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CD" w:rsidRDefault="00D558CD" w:rsidP="00191A0B">
      <w:pPr>
        <w:jc w:val="right"/>
        <w:rPr>
          <w:rFonts w:ascii="Times New Roman" w:hAnsi="Times New Roman"/>
          <w:sz w:val="28"/>
          <w:szCs w:val="28"/>
        </w:rPr>
      </w:pPr>
    </w:p>
    <w:p w:rsidR="00D558CD" w:rsidRPr="00126DE5" w:rsidRDefault="00D558CD" w:rsidP="00191A0B">
      <w:pPr>
        <w:jc w:val="right"/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>Утверждаю</w:t>
      </w:r>
    </w:p>
    <w:p w:rsidR="00D558CD" w:rsidRPr="00126DE5" w:rsidRDefault="00D558CD" w:rsidP="00191A0B">
      <w:pPr>
        <w:jc w:val="right"/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>Председатель  Приемной комиссии УлГУ</w:t>
      </w:r>
    </w:p>
    <w:p w:rsidR="00D558CD" w:rsidRPr="00126DE5" w:rsidRDefault="00D558CD" w:rsidP="00191A0B">
      <w:pPr>
        <w:jc w:val="right"/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>_________________Б. М. Костишко</w:t>
      </w:r>
    </w:p>
    <w:p w:rsidR="00D558CD" w:rsidRPr="00126DE5" w:rsidRDefault="00D558CD" w:rsidP="00191A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«_____»__________________2020</w:t>
      </w:r>
      <w:r w:rsidRPr="00126DE5">
        <w:rPr>
          <w:rFonts w:ascii="Times New Roman" w:hAnsi="Times New Roman"/>
          <w:sz w:val="28"/>
          <w:szCs w:val="28"/>
        </w:rPr>
        <w:t xml:space="preserve"> г.</w:t>
      </w:r>
    </w:p>
    <w:p w:rsidR="00D558CD" w:rsidRPr="00126DE5" w:rsidRDefault="00D558CD" w:rsidP="00191A0B">
      <w:pPr>
        <w:jc w:val="right"/>
        <w:rPr>
          <w:rFonts w:ascii="Times New Roman" w:hAnsi="Times New Roman"/>
          <w:sz w:val="28"/>
          <w:szCs w:val="28"/>
        </w:rPr>
      </w:pPr>
    </w:p>
    <w:p w:rsidR="00D558CD" w:rsidRPr="00126DE5" w:rsidRDefault="00D558CD" w:rsidP="00191A0B">
      <w:pPr>
        <w:jc w:val="right"/>
        <w:rPr>
          <w:rFonts w:ascii="Times New Roman" w:hAnsi="Times New Roman"/>
          <w:sz w:val="28"/>
          <w:szCs w:val="28"/>
        </w:rPr>
      </w:pPr>
    </w:p>
    <w:p w:rsidR="00D558CD" w:rsidRPr="00126DE5" w:rsidRDefault="00D558CD" w:rsidP="00191A0B">
      <w:pPr>
        <w:jc w:val="center"/>
        <w:rPr>
          <w:rFonts w:ascii="Times New Roman" w:hAnsi="Times New Roman"/>
          <w:b/>
          <w:sz w:val="28"/>
          <w:szCs w:val="28"/>
        </w:rPr>
      </w:pPr>
      <w:r w:rsidRPr="00126DE5">
        <w:rPr>
          <w:rFonts w:ascii="Times New Roman" w:hAnsi="Times New Roman"/>
          <w:b/>
          <w:sz w:val="28"/>
          <w:szCs w:val="28"/>
        </w:rPr>
        <w:t>ПРОГРАММА</w:t>
      </w:r>
    </w:p>
    <w:p w:rsidR="00D558CD" w:rsidRDefault="00D558CD" w:rsidP="00191A0B">
      <w:pPr>
        <w:jc w:val="center"/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>вступительных испытаний</w:t>
      </w:r>
      <w:r>
        <w:rPr>
          <w:rFonts w:ascii="Times New Roman" w:hAnsi="Times New Roman"/>
          <w:sz w:val="28"/>
          <w:szCs w:val="28"/>
        </w:rPr>
        <w:t xml:space="preserve">  для поступающих на обучение</w:t>
      </w:r>
    </w:p>
    <w:p w:rsidR="00D558CD" w:rsidRDefault="00D558CD" w:rsidP="00126DE5">
      <w:pPr>
        <w:jc w:val="center"/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 xml:space="preserve">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E5">
        <w:rPr>
          <w:rFonts w:ascii="Times New Roman" w:hAnsi="Times New Roman"/>
          <w:sz w:val="28"/>
          <w:szCs w:val="28"/>
        </w:rPr>
        <w:t>магистратуры</w:t>
      </w:r>
    </w:p>
    <w:p w:rsidR="00D558CD" w:rsidRPr="00126DE5" w:rsidRDefault="00D558CD" w:rsidP="00126DE5">
      <w:pPr>
        <w:jc w:val="center"/>
        <w:rPr>
          <w:rStyle w:val="31"/>
          <w:iCs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 xml:space="preserve"> по направлению </w:t>
      </w:r>
      <w:r w:rsidRPr="00126DE5">
        <w:rPr>
          <w:rStyle w:val="31"/>
          <w:iCs/>
          <w:sz w:val="28"/>
          <w:szCs w:val="28"/>
        </w:rPr>
        <w:t xml:space="preserve">38.04.08 Финансы и кредит </w:t>
      </w:r>
    </w:p>
    <w:p w:rsidR="00D558CD" w:rsidRPr="00126DE5" w:rsidRDefault="00D558CD" w:rsidP="00191A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>профиль «Финансовый менеджмент»</w:t>
      </w:r>
    </w:p>
    <w:p w:rsidR="00D558CD" w:rsidRDefault="00D558CD" w:rsidP="00191A0B">
      <w:pPr>
        <w:jc w:val="center"/>
        <w:rPr>
          <w:rFonts w:ascii="Times New Roman" w:hAnsi="Times New Roman"/>
          <w:sz w:val="28"/>
          <w:szCs w:val="28"/>
        </w:rPr>
      </w:pPr>
    </w:p>
    <w:p w:rsidR="00D558CD" w:rsidRDefault="00D558CD" w:rsidP="00191A0B">
      <w:pPr>
        <w:jc w:val="center"/>
        <w:rPr>
          <w:rFonts w:ascii="Times New Roman" w:hAnsi="Times New Roman"/>
          <w:sz w:val="28"/>
          <w:szCs w:val="28"/>
        </w:rPr>
      </w:pPr>
    </w:p>
    <w:p w:rsidR="00D558CD" w:rsidRDefault="00D558CD" w:rsidP="00191A0B">
      <w:pPr>
        <w:jc w:val="center"/>
        <w:rPr>
          <w:rFonts w:ascii="Times New Roman" w:hAnsi="Times New Roman"/>
          <w:sz w:val="28"/>
          <w:szCs w:val="28"/>
        </w:rPr>
      </w:pPr>
    </w:p>
    <w:p w:rsidR="00D558CD" w:rsidRDefault="00D558CD" w:rsidP="00191A0B">
      <w:pPr>
        <w:jc w:val="center"/>
        <w:rPr>
          <w:rFonts w:ascii="Times New Roman" w:hAnsi="Times New Roman"/>
          <w:sz w:val="28"/>
          <w:szCs w:val="28"/>
        </w:rPr>
      </w:pPr>
    </w:p>
    <w:p w:rsidR="00D558CD" w:rsidRPr="00126DE5" w:rsidRDefault="00D558CD" w:rsidP="00191A0B">
      <w:pPr>
        <w:jc w:val="center"/>
        <w:rPr>
          <w:rFonts w:ascii="Times New Roman" w:hAnsi="Times New Roman"/>
          <w:sz w:val="28"/>
          <w:szCs w:val="28"/>
        </w:rPr>
      </w:pPr>
    </w:p>
    <w:p w:rsidR="00D558CD" w:rsidRPr="00126DE5" w:rsidRDefault="00D558CD" w:rsidP="00191A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t>Сведения о разработчиках: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452"/>
      </w:tblGrid>
      <w:tr w:rsidR="00D558CD" w:rsidRPr="00FD114A" w:rsidTr="00191A0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CD" w:rsidRPr="00FD114A" w:rsidRDefault="00D558CD" w:rsidP="006E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14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CD" w:rsidRPr="00FD114A" w:rsidRDefault="00D558CD" w:rsidP="00191A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D114A">
              <w:rPr>
                <w:rFonts w:ascii="Times New Roman" w:hAnsi="Times New Roman"/>
                <w:sz w:val="28"/>
                <w:szCs w:val="28"/>
              </w:rPr>
              <w:t xml:space="preserve">Аббревиатура кафедры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8CD" w:rsidRPr="00FD114A" w:rsidRDefault="00D558CD" w:rsidP="006E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14A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</w:tr>
      <w:tr w:rsidR="00D558CD" w:rsidRPr="00FD114A" w:rsidTr="00BB41B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CD" w:rsidRPr="00FD114A" w:rsidRDefault="00D558CD" w:rsidP="00087B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Бобылева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D" w:rsidRPr="00FD114A" w:rsidRDefault="00D558CD" w:rsidP="00E86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14A">
              <w:rPr>
                <w:rFonts w:ascii="Times New Roman" w:hAnsi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CD" w:rsidRPr="00FD114A" w:rsidRDefault="00D558CD" w:rsidP="00E86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D114A">
              <w:rPr>
                <w:rFonts w:ascii="Times New Roman" w:hAnsi="Times New Roman"/>
                <w:sz w:val="28"/>
                <w:szCs w:val="28"/>
              </w:rPr>
              <w:t>. э. н., профессор</w:t>
            </w:r>
          </w:p>
        </w:tc>
      </w:tr>
      <w:tr w:rsidR="00D558CD" w:rsidRPr="00FD114A" w:rsidTr="00191A0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D" w:rsidRPr="00FD114A" w:rsidRDefault="00D558CD" w:rsidP="006E6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D" w:rsidRPr="00FD114A" w:rsidRDefault="00D558CD" w:rsidP="006E6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14A">
              <w:rPr>
                <w:rFonts w:ascii="Times New Roman" w:hAnsi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CD" w:rsidRPr="00FD114A" w:rsidRDefault="00D558CD" w:rsidP="006E6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D114A">
              <w:rPr>
                <w:rFonts w:ascii="Times New Roman" w:hAnsi="Times New Roman"/>
                <w:sz w:val="28"/>
                <w:szCs w:val="28"/>
              </w:rPr>
              <w:t>. э. н., доцент</w:t>
            </w:r>
          </w:p>
        </w:tc>
      </w:tr>
      <w:tr w:rsidR="00D558CD" w:rsidRPr="00FD114A" w:rsidTr="00191A0B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D" w:rsidRPr="00FD114A" w:rsidRDefault="00D558CD" w:rsidP="006E6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D" w:rsidRPr="00FD114A" w:rsidRDefault="00D558CD" w:rsidP="006E6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14A">
              <w:rPr>
                <w:rFonts w:ascii="Times New Roman" w:hAnsi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8CD" w:rsidRPr="00FD114A" w:rsidRDefault="00D558CD" w:rsidP="00191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D114A">
              <w:rPr>
                <w:rFonts w:ascii="Times New Roman" w:hAnsi="Times New Roman"/>
                <w:sz w:val="28"/>
                <w:szCs w:val="28"/>
              </w:rPr>
              <w:t>. э. н., доцент</w:t>
            </w:r>
          </w:p>
        </w:tc>
      </w:tr>
    </w:tbl>
    <w:p w:rsidR="00D558CD" w:rsidRPr="00126DE5" w:rsidRDefault="00D558CD" w:rsidP="00191A0B">
      <w:pPr>
        <w:jc w:val="center"/>
        <w:rPr>
          <w:rFonts w:ascii="Times New Roman" w:hAnsi="Times New Roman"/>
          <w:sz w:val="28"/>
          <w:szCs w:val="28"/>
        </w:rPr>
      </w:pPr>
    </w:p>
    <w:p w:rsidR="00D558CD" w:rsidRPr="00126DE5" w:rsidRDefault="00D558CD" w:rsidP="00847170">
      <w:pPr>
        <w:rPr>
          <w:rFonts w:ascii="Times New Roman" w:hAnsi="Times New Roman"/>
          <w:sz w:val="28"/>
          <w:szCs w:val="28"/>
        </w:rPr>
      </w:pPr>
      <w:r w:rsidRPr="00126DE5">
        <w:rPr>
          <w:rFonts w:ascii="Times New Roman" w:hAnsi="Times New Roman"/>
          <w:sz w:val="28"/>
          <w:szCs w:val="28"/>
        </w:rPr>
        <w:br w:type="page"/>
      </w:r>
    </w:p>
    <w:p w:rsidR="00D558CD" w:rsidRPr="004342EC" w:rsidRDefault="00D558CD" w:rsidP="004342EC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342E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558CD" w:rsidRPr="004342EC" w:rsidRDefault="00D558CD" w:rsidP="004342EC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Университет самостоятельно проводит вступительные испытания в соответствии с нормативными актами, утвержденными приказами Министерства образования и науки РФ.</w:t>
      </w:r>
    </w:p>
    <w:p w:rsidR="00D558CD" w:rsidRPr="004342EC" w:rsidRDefault="00D558CD" w:rsidP="004342EC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4342EC">
        <w:rPr>
          <w:rStyle w:val="ad"/>
          <w:rFonts w:ascii="Times New Roman" w:hAnsi="Times New Roman"/>
          <w:sz w:val="28"/>
          <w:szCs w:val="28"/>
        </w:rPr>
        <w:t xml:space="preserve">Программа </w:t>
      </w:r>
      <w:r w:rsidRPr="004342EC">
        <w:rPr>
          <w:rFonts w:ascii="Times New Roman" w:hAnsi="Times New Roman"/>
          <w:sz w:val="28"/>
          <w:szCs w:val="28"/>
        </w:rPr>
        <w:t xml:space="preserve">вступительных испытаний  для поступающих на обучение  по программе  магистратуры  по направлению </w:t>
      </w:r>
      <w:r w:rsidRPr="004342EC">
        <w:rPr>
          <w:rStyle w:val="31"/>
          <w:iCs/>
          <w:sz w:val="28"/>
          <w:szCs w:val="28"/>
        </w:rPr>
        <w:t xml:space="preserve">38.04.08 Финансы и кредит  </w:t>
      </w:r>
      <w:r w:rsidRPr="004342EC">
        <w:rPr>
          <w:rFonts w:ascii="Times New Roman" w:hAnsi="Times New Roman"/>
          <w:sz w:val="28"/>
          <w:szCs w:val="28"/>
        </w:rPr>
        <w:t xml:space="preserve">профиль «Финансовый менеджмент» </w:t>
      </w:r>
      <w:r w:rsidRPr="004342EC">
        <w:rPr>
          <w:rStyle w:val="ad"/>
          <w:rFonts w:ascii="Times New Roman" w:hAnsi="Times New Roman"/>
          <w:sz w:val="28"/>
          <w:szCs w:val="28"/>
        </w:rPr>
        <w:t>разработана на основании:</w:t>
      </w:r>
    </w:p>
    <w:p w:rsidR="00D558CD" w:rsidRPr="004342EC" w:rsidRDefault="00D558CD" w:rsidP="00087BF4">
      <w:pPr>
        <w:pStyle w:val="1"/>
        <w:keepNext w:val="0"/>
        <w:keepLines w:val="0"/>
        <w:numPr>
          <w:ilvl w:val="0"/>
          <w:numId w:val="16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bookmarkStart w:id="0" w:name="_Toc442285038"/>
      <w:r w:rsidRPr="004342EC">
        <w:rPr>
          <w:rFonts w:ascii="Times New Roman" w:hAnsi="Times New Roman"/>
          <w:b w:val="0"/>
          <w:color w:val="auto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342EC">
          <w:rPr>
            <w:rFonts w:ascii="Times New Roman" w:hAnsi="Times New Roman"/>
            <w:b w:val="0"/>
            <w:color w:val="auto"/>
          </w:rPr>
          <w:t>2012 г</w:t>
        </w:r>
      </w:smartTag>
      <w:r w:rsidRPr="004342EC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№</w:t>
      </w:r>
      <w:r w:rsidRPr="004342EC">
        <w:rPr>
          <w:rFonts w:ascii="Times New Roman" w:hAnsi="Times New Roman"/>
          <w:b w:val="0"/>
          <w:color w:val="auto"/>
        </w:rPr>
        <w:t xml:space="preserve"> 273-ФЗ </w:t>
      </w:r>
      <w:r>
        <w:rPr>
          <w:rFonts w:ascii="Times New Roman" w:hAnsi="Times New Roman"/>
          <w:b w:val="0"/>
          <w:color w:val="auto"/>
        </w:rPr>
        <w:t>«</w:t>
      </w:r>
      <w:r w:rsidRPr="004342EC">
        <w:rPr>
          <w:rFonts w:ascii="Times New Roman" w:hAnsi="Times New Roman"/>
          <w:b w:val="0"/>
          <w:color w:val="auto"/>
        </w:rPr>
        <w:t>Об образовании в Российской Федерации</w:t>
      </w:r>
      <w:r>
        <w:rPr>
          <w:rFonts w:ascii="Times New Roman" w:hAnsi="Times New Roman"/>
          <w:b w:val="0"/>
          <w:color w:val="auto"/>
        </w:rPr>
        <w:t>»</w:t>
      </w:r>
      <w:r w:rsidRPr="004342EC">
        <w:rPr>
          <w:rFonts w:ascii="Times New Roman" w:hAnsi="Times New Roman"/>
          <w:b w:val="0"/>
          <w:color w:val="auto"/>
        </w:rPr>
        <w:t xml:space="preserve"> (с изменениями и дополнениями)</w:t>
      </w:r>
      <w:bookmarkEnd w:id="0"/>
    </w:p>
    <w:p w:rsidR="00D558CD" w:rsidRPr="00087BF4" w:rsidRDefault="00D558CD" w:rsidP="00087BF4">
      <w:pPr>
        <w:pStyle w:val="a9"/>
        <w:widowControl w:val="0"/>
        <w:numPr>
          <w:ilvl w:val="0"/>
          <w:numId w:val="16"/>
        </w:numPr>
        <w:tabs>
          <w:tab w:val="left" w:pos="10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087BF4">
        <w:rPr>
          <w:rFonts w:ascii="Times New Roman" w:hAnsi="Times New Roman"/>
          <w:color w:val="000000"/>
          <w:sz w:val="28"/>
          <w:szCs w:val="28"/>
        </w:rPr>
        <w:t>;</w:t>
      </w:r>
    </w:p>
    <w:p w:rsidR="00D558CD" w:rsidRPr="004342EC" w:rsidRDefault="00D558CD" w:rsidP="004342EC">
      <w:pPr>
        <w:pStyle w:val="60"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BF4">
        <w:rPr>
          <w:rStyle w:val="6"/>
          <w:rFonts w:ascii="Times New Roman" w:hAnsi="Times New Roman"/>
          <w:color w:val="000000"/>
          <w:sz w:val="28"/>
          <w:szCs w:val="28"/>
        </w:rPr>
        <w:t xml:space="preserve">Приказа от 30 марта </w:t>
      </w:r>
      <w:smartTag w:uri="urn:schemas-microsoft-com:office:smarttags" w:element="metricconverter">
        <w:smartTagPr>
          <w:attr w:name="ProductID" w:val="2015 г"/>
        </w:smartTagPr>
        <w:r w:rsidRPr="00087BF4">
          <w:rPr>
            <w:rStyle w:val="6"/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087BF4">
        <w:rPr>
          <w:rStyle w:val="6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6"/>
          <w:rFonts w:ascii="Times New Roman" w:hAnsi="Times New Roman"/>
          <w:color w:val="000000"/>
          <w:sz w:val="28"/>
          <w:szCs w:val="28"/>
        </w:rPr>
        <w:t>№</w:t>
      </w:r>
      <w:r w:rsidRPr="00087BF4">
        <w:rPr>
          <w:rStyle w:val="6"/>
          <w:rFonts w:ascii="Times New Roman" w:hAnsi="Times New Roman"/>
          <w:color w:val="000000"/>
          <w:sz w:val="28"/>
          <w:szCs w:val="28"/>
        </w:rPr>
        <w:t xml:space="preserve"> 325 </w:t>
      </w:r>
      <w:r>
        <w:rPr>
          <w:rStyle w:val="6"/>
          <w:rFonts w:ascii="Times New Roman" w:hAnsi="Times New Roman"/>
          <w:color w:val="000000"/>
          <w:sz w:val="28"/>
          <w:szCs w:val="28"/>
        </w:rPr>
        <w:t>«О</w:t>
      </w:r>
      <w:r w:rsidRPr="00087BF4">
        <w:rPr>
          <w:rStyle w:val="6"/>
          <w:rFonts w:ascii="Times New Roman" w:hAnsi="Times New Roman"/>
          <w:color w:val="000000"/>
          <w:sz w:val="28"/>
          <w:szCs w:val="28"/>
        </w:rPr>
        <w:t>б утверждении Федерального</w:t>
      </w:r>
      <w:r w:rsidRPr="004342EC">
        <w:rPr>
          <w:rStyle w:val="6"/>
          <w:rFonts w:ascii="Times New Roman" w:hAnsi="Times New Roman"/>
          <w:color w:val="000000"/>
          <w:sz w:val="28"/>
          <w:szCs w:val="28"/>
        </w:rPr>
        <w:t xml:space="preserve"> государственного образовательного стандарта высшего образования по направлению подготовки 38.04.08 </w:t>
      </w:r>
      <w:r>
        <w:rPr>
          <w:rStyle w:val="6"/>
          <w:rFonts w:ascii="Times New Roman" w:hAnsi="Times New Roman"/>
          <w:color w:val="000000"/>
          <w:sz w:val="28"/>
          <w:szCs w:val="28"/>
        </w:rPr>
        <w:t>Ф</w:t>
      </w:r>
      <w:r w:rsidRPr="004342EC">
        <w:rPr>
          <w:rStyle w:val="6"/>
          <w:rFonts w:ascii="Times New Roman" w:hAnsi="Times New Roman"/>
          <w:color w:val="000000"/>
          <w:sz w:val="28"/>
          <w:szCs w:val="28"/>
        </w:rPr>
        <w:t>инансы и кредит (уровень магистратуры)</w:t>
      </w:r>
      <w:r>
        <w:rPr>
          <w:rStyle w:val="6"/>
          <w:rFonts w:ascii="Times New Roman" w:hAnsi="Times New Roman"/>
          <w:color w:val="000000"/>
          <w:sz w:val="28"/>
          <w:szCs w:val="28"/>
        </w:rPr>
        <w:t>»</w:t>
      </w:r>
    </w:p>
    <w:p w:rsidR="00D558CD" w:rsidRPr="004342EC" w:rsidRDefault="00D558CD" w:rsidP="004342EC">
      <w:pPr>
        <w:pStyle w:val="a9"/>
        <w:widowControl w:val="0"/>
        <w:numPr>
          <w:ilvl w:val="0"/>
          <w:numId w:val="16"/>
        </w:numPr>
        <w:tabs>
          <w:tab w:val="left" w:pos="10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2EC">
        <w:rPr>
          <w:rFonts w:ascii="Times New Roman" w:hAnsi="Times New Roman"/>
          <w:color w:val="000000"/>
          <w:sz w:val="28"/>
          <w:szCs w:val="28"/>
        </w:rPr>
        <w:t>Нормативно-методическими документами Минобрнауки России;</w:t>
      </w:r>
    </w:p>
    <w:p w:rsidR="00D558CD" w:rsidRPr="00087BF4" w:rsidRDefault="00D558CD" w:rsidP="00847170">
      <w:pPr>
        <w:pStyle w:val="ae"/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rStyle w:val="ad"/>
          <w:b/>
          <w:szCs w:val="28"/>
        </w:rPr>
      </w:pPr>
      <w:bookmarkStart w:id="1" w:name="_GoBack"/>
      <w:bookmarkEnd w:id="1"/>
      <w:r w:rsidRPr="009E04E8">
        <w:rPr>
          <w:rStyle w:val="ad"/>
          <w:i w:val="0"/>
          <w:szCs w:val="28"/>
          <w:u w:val="none"/>
        </w:rPr>
        <w:t>Материалов основной образовательной программы высшего образования по н</w:t>
      </w:r>
      <w:r>
        <w:rPr>
          <w:rStyle w:val="ad"/>
          <w:i w:val="0"/>
          <w:szCs w:val="28"/>
          <w:u w:val="none"/>
        </w:rPr>
        <w:t>аправлению 38.03.01 Экономика</w:t>
      </w:r>
      <w:r w:rsidRPr="009E04E8">
        <w:rPr>
          <w:rStyle w:val="ad"/>
          <w:i w:val="0"/>
          <w:szCs w:val="28"/>
          <w:u w:val="none"/>
        </w:rPr>
        <w:t xml:space="preserve"> профиль «Финансы и кредит»</w:t>
      </w:r>
    </w:p>
    <w:p w:rsidR="00D558CD" w:rsidRPr="00087BF4" w:rsidRDefault="00D558CD" w:rsidP="00847170">
      <w:pPr>
        <w:pStyle w:val="ae"/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b/>
          <w:szCs w:val="28"/>
        </w:rPr>
      </w:pPr>
      <w:r w:rsidRPr="009E04E8">
        <w:rPr>
          <w:rStyle w:val="ad"/>
          <w:i w:val="0"/>
          <w:szCs w:val="28"/>
          <w:u w:val="none"/>
        </w:rPr>
        <w:t xml:space="preserve"> </w:t>
      </w:r>
      <w:r>
        <w:rPr>
          <w:i w:val="0"/>
          <w:szCs w:val="28"/>
          <w:u w:val="none"/>
        </w:rPr>
        <w:t>Основной профессиональной образовательной программы</w:t>
      </w:r>
      <w:r w:rsidRPr="009E04E8">
        <w:rPr>
          <w:i w:val="0"/>
          <w:szCs w:val="28"/>
          <w:u w:val="none"/>
        </w:rPr>
        <w:t xml:space="preserve"> для  направления  подготовки  </w:t>
      </w:r>
      <w:r w:rsidRPr="00087BF4">
        <w:rPr>
          <w:rStyle w:val="31"/>
          <w:iCs/>
          <w:szCs w:val="28"/>
          <w:u w:val="none"/>
        </w:rPr>
        <w:t xml:space="preserve">38.04.08 Финансы и кредит (уровень магистратуры) </w:t>
      </w:r>
      <w:r w:rsidRPr="00087BF4">
        <w:rPr>
          <w:i w:val="0"/>
          <w:szCs w:val="28"/>
          <w:u w:val="none"/>
        </w:rPr>
        <w:t>профиль «Финансовый менеджмент»</w:t>
      </w:r>
    </w:p>
    <w:p w:rsidR="00D558CD" w:rsidRPr="009E04E8" w:rsidRDefault="00D558CD" w:rsidP="00087BF4">
      <w:pPr>
        <w:pStyle w:val="ae"/>
        <w:ind w:left="360"/>
        <w:jc w:val="both"/>
        <w:rPr>
          <w:b/>
          <w:szCs w:val="28"/>
        </w:rPr>
      </w:pPr>
      <w:r w:rsidRPr="009E04E8">
        <w:rPr>
          <w:b/>
          <w:szCs w:val="28"/>
        </w:rPr>
        <w:t xml:space="preserve"> </w:t>
      </w:r>
    </w:p>
    <w:p w:rsidR="00D558CD" w:rsidRPr="004342EC" w:rsidRDefault="00D558CD" w:rsidP="004342EC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4342EC">
        <w:rPr>
          <w:b/>
          <w:i/>
          <w:color w:val="000000"/>
          <w:sz w:val="28"/>
          <w:szCs w:val="28"/>
          <w:lang w:eastAsia="ru-RU"/>
        </w:rPr>
        <w:t xml:space="preserve">Порядок организации вступительных испытаний </w:t>
      </w:r>
    </w:p>
    <w:p w:rsidR="00D558CD" w:rsidRPr="004342EC" w:rsidRDefault="00D558CD" w:rsidP="004342EC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558CD" w:rsidRPr="004342EC" w:rsidRDefault="00D558CD" w:rsidP="004342EC">
      <w:pPr>
        <w:pStyle w:val="22"/>
        <w:shd w:val="clear" w:color="auto" w:fill="auto"/>
        <w:tabs>
          <w:tab w:val="left" w:pos="18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Вступительным испытанием является проверка уровня входных знаний, умений, навыков абитуриентов, проводимая в формах, определяемых законодательством Российской Федерации и Правилами приема в УлГУ.</w:t>
      </w:r>
    </w:p>
    <w:p w:rsidR="00D558CD" w:rsidRPr="004342EC" w:rsidRDefault="00D558CD" w:rsidP="004342EC">
      <w:pPr>
        <w:pStyle w:val="22"/>
        <w:shd w:val="clear" w:color="auto" w:fill="auto"/>
        <w:tabs>
          <w:tab w:val="left" w:pos="18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Вступительные испытания по общеобразовательным предметам, проводимые университетом при приеме на обучение по программам магистратуры проводятся в письменной форме</w:t>
      </w:r>
      <w:r>
        <w:rPr>
          <w:color w:val="000000"/>
          <w:sz w:val="28"/>
          <w:szCs w:val="28"/>
          <w:lang w:eastAsia="ru-RU"/>
        </w:rPr>
        <w:t xml:space="preserve"> с использованием дистанционных технологий</w:t>
      </w:r>
      <w:r w:rsidRPr="004342EC">
        <w:rPr>
          <w:color w:val="000000"/>
          <w:sz w:val="28"/>
          <w:szCs w:val="28"/>
          <w:lang w:eastAsia="ru-RU"/>
        </w:rPr>
        <w:t>.</w:t>
      </w:r>
    </w:p>
    <w:p w:rsidR="00D558CD" w:rsidRPr="004342EC" w:rsidRDefault="00D558CD" w:rsidP="004342EC">
      <w:pPr>
        <w:pStyle w:val="22"/>
        <w:shd w:val="clear" w:color="auto" w:fill="auto"/>
        <w:tabs>
          <w:tab w:val="left" w:pos="18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положением.</w:t>
      </w:r>
    </w:p>
    <w:p w:rsidR="00D558CD" w:rsidRDefault="00D558CD" w:rsidP="004342EC">
      <w:pPr>
        <w:pStyle w:val="22"/>
        <w:shd w:val="clear" w:color="auto" w:fill="auto"/>
        <w:tabs>
          <w:tab w:val="left" w:pos="1800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342EC">
        <w:rPr>
          <w:color w:val="000000"/>
          <w:sz w:val="28"/>
          <w:szCs w:val="28"/>
          <w:lang w:eastAsia="ru-RU"/>
        </w:rPr>
        <w:t xml:space="preserve">Прием вступительных испытаний производится предметными экзаменационными комиссиями УлГУ, формируемыми приказом ректора </w:t>
      </w:r>
      <w:r w:rsidRPr="004342EC">
        <w:rPr>
          <w:color w:val="000000"/>
          <w:sz w:val="28"/>
          <w:szCs w:val="28"/>
          <w:lang w:eastAsia="ru-RU"/>
        </w:rPr>
        <w:lastRenderedPageBreak/>
        <w:t>университета.</w:t>
      </w:r>
    </w:p>
    <w:p w:rsidR="00D558CD" w:rsidRPr="004342EC" w:rsidRDefault="00D558CD" w:rsidP="004342EC">
      <w:pPr>
        <w:pStyle w:val="22"/>
        <w:shd w:val="clear" w:color="auto" w:fill="auto"/>
        <w:tabs>
          <w:tab w:val="left" w:pos="180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D558CD" w:rsidRDefault="00D558CD" w:rsidP="004342EC">
      <w:pPr>
        <w:pStyle w:val="32"/>
        <w:numPr>
          <w:ilvl w:val="1"/>
          <w:numId w:val="1"/>
        </w:numPr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342EC">
        <w:rPr>
          <w:b/>
          <w:color w:val="000000"/>
          <w:sz w:val="28"/>
          <w:szCs w:val="28"/>
        </w:rPr>
        <w:t>Подготовка к проведению вступительных испытаний</w:t>
      </w:r>
    </w:p>
    <w:p w:rsidR="00D558CD" w:rsidRPr="004342EC" w:rsidRDefault="00D558CD" w:rsidP="004342EC">
      <w:pPr>
        <w:pStyle w:val="32"/>
        <w:shd w:val="clear" w:color="auto" w:fill="auto"/>
        <w:spacing w:line="240" w:lineRule="auto"/>
        <w:ind w:left="1460" w:firstLine="0"/>
        <w:rPr>
          <w:b/>
          <w:sz w:val="28"/>
          <w:szCs w:val="28"/>
        </w:rPr>
      </w:pPr>
    </w:p>
    <w:p w:rsidR="00D558CD" w:rsidRPr="004342EC" w:rsidRDefault="00D558CD" w:rsidP="004342EC">
      <w:pPr>
        <w:pStyle w:val="22"/>
        <w:shd w:val="clear" w:color="auto" w:fill="auto"/>
        <w:tabs>
          <w:tab w:val="left" w:pos="18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Конкретные даты и время проведения вступительных испытаний определяются расписанием, которое разрабатывается ответственным секретарем ПК и утверждается председателем приемной комиссии.</w:t>
      </w:r>
    </w:p>
    <w:p w:rsidR="00D558CD" w:rsidRPr="004342EC" w:rsidRDefault="00D558CD" w:rsidP="004342EC">
      <w:pPr>
        <w:pStyle w:val="22"/>
        <w:shd w:val="clear" w:color="auto" w:fill="auto"/>
        <w:tabs>
          <w:tab w:val="left" w:pos="18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Председатель предметной экзаменационной комиссии при формировании программ вступительных испытаний руководствуется следующим:</w:t>
      </w:r>
    </w:p>
    <w:p w:rsidR="00D558CD" w:rsidRPr="004342EC" w:rsidRDefault="00D558CD" w:rsidP="004342EC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342EC">
        <w:rPr>
          <w:color w:val="000000"/>
          <w:sz w:val="28"/>
          <w:szCs w:val="28"/>
          <w:lang w:eastAsia="ru-RU"/>
        </w:rPr>
        <w:t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бакалавриата.</w:t>
      </w:r>
    </w:p>
    <w:p w:rsidR="00D558CD" w:rsidRDefault="00D558CD" w:rsidP="004342EC">
      <w:pPr>
        <w:pStyle w:val="22"/>
        <w:shd w:val="clear" w:color="auto" w:fill="auto"/>
        <w:tabs>
          <w:tab w:val="left" w:pos="1802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342EC">
        <w:rPr>
          <w:color w:val="000000"/>
          <w:sz w:val="28"/>
          <w:szCs w:val="28"/>
          <w:lang w:eastAsia="ru-RU"/>
        </w:rPr>
        <w:t>Результаты каждого вступительного испытания при приеме на обучение по программам магистратуры оцениваются по 100-балльной шкале.</w:t>
      </w:r>
    </w:p>
    <w:p w:rsidR="00D558CD" w:rsidRPr="004342EC" w:rsidRDefault="00D558CD" w:rsidP="004342EC">
      <w:pPr>
        <w:pStyle w:val="22"/>
        <w:shd w:val="clear" w:color="auto" w:fill="auto"/>
        <w:tabs>
          <w:tab w:val="left" w:pos="1802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558CD" w:rsidRPr="004342EC" w:rsidRDefault="00D558CD" w:rsidP="004342EC">
      <w:pPr>
        <w:pStyle w:val="22"/>
        <w:numPr>
          <w:ilvl w:val="1"/>
          <w:numId w:val="1"/>
        </w:numPr>
        <w:shd w:val="clear" w:color="auto" w:fill="auto"/>
        <w:tabs>
          <w:tab w:val="left" w:pos="1802"/>
        </w:tabs>
        <w:spacing w:before="0" w:line="240" w:lineRule="auto"/>
        <w:ind w:left="0"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4342EC">
        <w:rPr>
          <w:b/>
          <w:i/>
          <w:color w:val="000000"/>
          <w:sz w:val="28"/>
          <w:szCs w:val="28"/>
          <w:lang w:eastAsia="ru-RU"/>
        </w:rPr>
        <w:t>Содержание программы вступительных испытаний</w:t>
      </w:r>
    </w:p>
    <w:p w:rsidR="00D558CD" w:rsidRPr="004342EC" w:rsidRDefault="00D558CD" w:rsidP="00434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2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Проверка уровня входных знаний, умений, навыков абитуриентов, поступающих </w:t>
      </w:r>
      <w:r w:rsidRPr="004342EC">
        <w:rPr>
          <w:rFonts w:ascii="Times New Roman" w:hAnsi="Times New Roman"/>
          <w:sz w:val="28"/>
          <w:szCs w:val="28"/>
        </w:rPr>
        <w:t xml:space="preserve">в магистратуру </w:t>
      </w:r>
      <w:r w:rsidRPr="004342EC">
        <w:rPr>
          <w:rStyle w:val="31"/>
          <w:iCs/>
          <w:sz w:val="28"/>
          <w:szCs w:val="28"/>
        </w:rPr>
        <w:t xml:space="preserve">38.04.08 Финансы и кредит </w:t>
      </w:r>
      <w:r w:rsidRPr="004342EC">
        <w:rPr>
          <w:rFonts w:ascii="Times New Roman" w:hAnsi="Times New Roman"/>
          <w:sz w:val="28"/>
          <w:szCs w:val="28"/>
        </w:rPr>
        <w:t xml:space="preserve">профиль «Финансовый менеджмент» проводится на основе письменных ответов на вопросы </w:t>
      </w:r>
      <w:r>
        <w:rPr>
          <w:rFonts w:ascii="Times New Roman" w:hAnsi="Times New Roman"/>
          <w:sz w:val="28"/>
          <w:szCs w:val="28"/>
        </w:rPr>
        <w:t xml:space="preserve">с применением дистанционных технологий </w:t>
      </w:r>
      <w:r w:rsidRPr="004342EC">
        <w:rPr>
          <w:rFonts w:ascii="Times New Roman" w:hAnsi="Times New Roman"/>
          <w:sz w:val="28"/>
          <w:szCs w:val="28"/>
        </w:rPr>
        <w:t>по базовым дисциплинам направления «Финансы и кредит».</w:t>
      </w:r>
    </w:p>
    <w:p w:rsidR="00D558CD" w:rsidRPr="004342EC" w:rsidRDefault="00D558CD" w:rsidP="004342EC">
      <w:pPr>
        <w:widowControl w:val="0"/>
        <w:spacing w:after="0" w:line="240" w:lineRule="auto"/>
        <w:ind w:firstLine="709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087BF4">
        <w:rPr>
          <w:rFonts w:ascii="Times New Roman" w:hAnsi="Times New Roman"/>
          <w:i/>
          <w:sz w:val="28"/>
          <w:szCs w:val="28"/>
        </w:rPr>
        <w:t xml:space="preserve">. Сущность и роль денег </w:t>
      </w:r>
      <w:r w:rsidRPr="00087BF4">
        <w:rPr>
          <w:rStyle w:val="ad"/>
          <w:rFonts w:ascii="Times New Roman" w:hAnsi="Times New Roman"/>
          <w:i/>
          <w:sz w:val="28"/>
          <w:szCs w:val="28"/>
        </w:rPr>
        <w:t>в современных экономических условиях. Формы и в</w:t>
      </w:r>
      <w:r w:rsidRPr="00087BF4">
        <w:rPr>
          <w:rFonts w:ascii="Times New Roman" w:hAnsi="Times New Roman"/>
          <w:i/>
          <w:sz w:val="28"/>
          <w:szCs w:val="28"/>
        </w:rPr>
        <w:t xml:space="preserve">иды денег.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Концепции происхождения денег и их характеристика (рационалистическая, эволюционная концепции). Экономическая сущность денег. Формы и в</w:t>
      </w:r>
      <w:r w:rsidRPr="00087BF4">
        <w:rPr>
          <w:rFonts w:ascii="Times New Roman" w:hAnsi="Times New Roman"/>
          <w:sz w:val="28"/>
          <w:szCs w:val="28"/>
        </w:rPr>
        <w:t xml:space="preserve">иды денег, их особенности. </w:t>
      </w:r>
      <w:r w:rsidRPr="00087BF4">
        <w:rPr>
          <w:rStyle w:val="ad"/>
          <w:rFonts w:ascii="Times New Roman" w:hAnsi="Times New Roman"/>
          <w:sz w:val="28"/>
          <w:szCs w:val="28"/>
        </w:rPr>
        <w:t>Роль денег в современных экономических условиях.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 xml:space="preserve">2. Функции денег как проявление их сущности. Денежная  масса  и  денежная  база.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Функции денег: мера стоимости, средство обращения, средство платежа, средство накопления, мировые деньги. Эволюция денежных функций в современных условиях. Денежная масса: её характеристика и структура. Денежные агрегаты. Денежная база.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2"/>
        <w:ind w:left="0" w:firstLine="567"/>
        <w:jc w:val="both"/>
        <w:rPr>
          <w:rFonts w:ascii="Times New Roman" w:hAnsi="Times New Roman"/>
          <w:b w:val="0"/>
        </w:rPr>
      </w:pPr>
      <w:r w:rsidRPr="00087BF4">
        <w:rPr>
          <w:rFonts w:ascii="Times New Roman" w:hAnsi="Times New Roman"/>
          <w:b w:val="0"/>
        </w:rPr>
        <w:t>3. Формы и особенности денежной эмиссии.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Понятие и формы денежной эмиссии. Налично-денежная эмиссия.   Эмиссия безналичных денег. Факторы, обусловливающие денежную эмиссию. </w:t>
      </w:r>
    </w:p>
    <w:p w:rsidR="00D558CD" w:rsidRPr="00087BF4" w:rsidRDefault="00D558CD" w:rsidP="00087B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2"/>
        <w:ind w:left="0" w:firstLine="567"/>
        <w:jc w:val="both"/>
        <w:rPr>
          <w:rFonts w:ascii="Times New Roman" w:hAnsi="Times New Roman"/>
          <w:b w:val="0"/>
        </w:rPr>
      </w:pPr>
      <w:r w:rsidRPr="00087BF4">
        <w:rPr>
          <w:rFonts w:ascii="Times New Roman" w:hAnsi="Times New Roman"/>
          <w:b w:val="0"/>
        </w:rPr>
        <w:lastRenderedPageBreak/>
        <w:t>4. Денежный оборот  и денежное обращение: характеристика и особенности в национальной экономике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DD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Понятие денежного оборота и денежного обращения. Структура денежного оборота. Компоненты денежного оборота. Взаимосвязь составных частей денежного оборота. Классификация денежного оборота. Инструменты регулирования  денежного обращения.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DD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 xml:space="preserve">5. Организация и особенности безналичного денежного оборота.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Понятие безналичного денежного оборота. Система и принципы организации безналичных расчетов. Формы безналичных расчетов. Развитие безналичных расчетов в современных экономических условиях.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6. Организация и особенности налично-денежного оборота.</w:t>
      </w:r>
    </w:p>
    <w:p w:rsidR="00D558CD" w:rsidRPr="00087BF4" w:rsidRDefault="00D558CD" w:rsidP="00087B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Понятие налично-денежного оборота. Сферы использования наличных денег, группы потоков денежной наличности.  Основы организации наличного оборота. Принципы организации наличного оборота.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2"/>
        <w:ind w:left="0" w:firstLine="567"/>
        <w:jc w:val="both"/>
        <w:rPr>
          <w:rFonts w:ascii="Times New Roman" w:hAnsi="Times New Roman"/>
          <w:b w:val="0"/>
        </w:rPr>
      </w:pPr>
      <w:r w:rsidRPr="00087BF4">
        <w:rPr>
          <w:rFonts w:ascii="Times New Roman" w:hAnsi="Times New Roman"/>
          <w:b w:val="0"/>
        </w:rPr>
        <w:t xml:space="preserve">7. Денежная система. Видовая характеристика и типология денежных систем.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Понятие денежной системы страны. Виды и типы денежных систем. Генезис развития денежных систем. Принципы организации денежных систем. Исторические и современные особенности денежной системы Российской Федерации.</w:t>
      </w:r>
    </w:p>
    <w:p w:rsidR="00D558CD" w:rsidRPr="00087BF4" w:rsidRDefault="00D558CD" w:rsidP="00087B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8. Инфляция: формы проявления и социально-экономические последствия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Сущность и формы проявления инфляции. Причины и факторы, обусловливающие возникновение инфляции. Виды инфляции. Особенности и направления антиинфляционной политики в России. Методы денежных реформ, направленные на регулирование инфляции.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 xml:space="preserve">9. Необходимость и сущность кредита. Структура кредитных отношений.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Исторические предпосылки возникновения кредита. Необходимость, сущность и роль кредита. Субъекты кредитных отношений. Функции и законы кредита. Принципы кредитных отношений. 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Стадии движения кредита.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 xml:space="preserve">10. Формы и виды кредита, их современные особенности.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Классификация форм кредита. Виды кредита. Современные виды кредита и их особенности.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lastRenderedPageBreak/>
        <w:t>11. Экономическая сущность ссудного процента. Факторы, влияющие на цену кредита.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Сущность ссудного процента. </w:t>
      </w:r>
      <w:r w:rsidRPr="00087BF4">
        <w:rPr>
          <w:rFonts w:ascii="Times New Roman" w:hAnsi="Times New Roman"/>
          <w:sz w:val="28"/>
          <w:szCs w:val="28"/>
        </w:rPr>
        <w:t>Теории сущности ссудного процента. Ф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ункции и роль </w:t>
      </w:r>
      <w:r w:rsidRPr="00087BF4">
        <w:rPr>
          <w:rFonts w:ascii="Times New Roman" w:hAnsi="Times New Roman"/>
          <w:sz w:val="28"/>
          <w:szCs w:val="28"/>
        </w:rPr>
        <w:t xml:space="preserve">ссудного процента. 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Границы и источники уплаты </w:t>
      </w:r>
      <w:r w:rsidRPr="00087BF4">
        <w:rPr>
          <w:rFonts w:ascii="Times New Roman" w:hAnsi="Times New Roman"/>
          <w:sz w:val="28"/>
          <w:szCs w:val="28"/>
        </w:rPr>
        <w:t>ссудного процента.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 Виды процентных ставок. Методы вычисления ссудного процента.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12. Экономическая сущность и структурные элементы кредитной системы.</w:t>
      </w:r>
    </w:p>
    <w:p w:rsidR="00D558CD" w:rsidRPr="00087BF4" w:rsidRDefault="00D558CD" w:rsidP="00087BF4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7BF4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Понятие кредитной системы страны. </w:t>
      </w:r>
      <w:r w:rsidRPr="00087BF4">
        <w:rPr>
          <w:rFonts w:ascii="Times New Roman" w:hAnsi="Times New Roman"/>
          <w:b w:val="0"/>
          <w:color w:val="auto"/>
          <w:sz w:val="28"/>
          <w:szCs w:val="28"/>
        </w:rPr>
        <w:t>Типы кредитных систем. </w:t>
      </w:r>
    </w:p>
    <w:p w:rsidR="00D558CD" w:rsidRPr="00087BF4" w:rsidRDefault="00D558CD" w:rsidP="00087BF4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7BF4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Банковская и парабанковская кредитная система. </w:t>
      </w:r>
      <w:r w:rsidRPr="00087BF4">
        <w:rPr>
          <w:rFonts w:ascii="Times New Roman" w:hAnsi="Times New Roman"/>
          <w:b w:val="0"/>
          <w:color w:val="auto"/>
          <w:sz w:val="28"/>
          <w:szCs w:val="28"/>
        </w:rPr>
        <w:t xml:space="preserve">Эволюция кредитной системы </w:t>
      </w:r>
      <w:r w:rsidRPr="00087BF4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Российской Федерации</w:t>
      </w:r>
      <w:r w:rsidRPr="00087BF4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087BF4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Структура кредитной системы Российской Федерации. Банковская и небанковская кредитная организация: понятие, особенности деятельности.  </w:t>
      </w: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13. Понятие банковских систем, их особенности и характеристика.</w:t>
      </w:r>
    </w:p>
    <w:p w:rsidR="00D558CD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Понятие банковской системы. 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Типы банковских систем. </w:t>
      </w:r>
      <w:r w:rsidRPr="00087BF4">
        <w:rPr>
          <w:rFonts w:ascii="Times New Roman" w:hAnsi="Times New Roman"/>
          <w:sz w:val="28"/>
          <w:szCs w:val="28"/>
        </w:rPr>
        <w:t xml:space="preserve">Распределительная банковская система. Рыночная банковская система. </w:t>
      </w:r>
      <w:r w:rsidRPr="00087BF4">
        <w:rPr>
          <w:rStyle w:val="ad"/>
          <w:rFonts w:ascii="Times New Roman" w:hAnsi="Times New Roman"/>
          <w:sz w:val="28"/>
          <w:szCs w:val="28"/>
        </w:rPr>
        <w:t>Особенности построения современных банковских систем мира. Структура банковской системы Российской Федерации</w:t>
      </w:r>
      <w:r w:rsidRPr="00087BF4">
        <w:rPr>
          <w:rFonts w:ascii="Times New Roman" w:hAnsi="Times New Roman"/>
          <w:sz w:val="28"/>
          <w:szCs w:val="28"/>
        </w:rPr>
        <w:t>.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 Характеристика элементов банковской системы Российской Федерации</w:t>
      </w:r>
      <w:r w:rsidRPr="00087BF4">
        <w:rPr>
          <w:rFonts w:ascii="Times New Roman" w:hAnsi="Times New Roman"/>
          <w:sz w:val="28"/>
          <w:szCs w:val="28"/>
        </w:rPr>
        <w:t>.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14. Сущность, функции и назначение банка как элемента банковской системы.</w:t>
      </w:r>
    </w:p>
    <w:p w:rsidR="00D558CD" w:rsidRPr="00087BF4" w:rsidRDefault="00D558CD" w:rsidP="00087BF4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Сущность банка. Виды банков. Объединения банков: банковский холдинг, банковская группа, банковская ассоциация, союзы банков. Функции и роль банка в социально-экономическом развитии страны.</w:t>
      </w:r>
    </w:p>
    <w:p w:rsidR="00D558CD" w:rsidRPr="00087BF4" w:rsidRDefault="00D558CD" w:rsidP="00087B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 xml:space="preserve">15. Центральные банки и особенности денежно-кредитной политики страны. 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Центральные банки и основы их деятельности. Цели и задачи организации  центральных банков. Правовой статус, цели, задачи и функции Центрального банка Российской Федерации. Операции Центрального банка Российской Федерации. Методы денежно-кредитной политики Центрального банка Российской Федерации. 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16. Коммерческие банки: сущность, функции и особенности деятельности.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Характеристика коммерческого банка как субъекта экономики. Организационно-правовые формы коммерческих банков. Принципы организации деятельности коммерческих банков. Функции коммерческого банка. Классификация банковских операций: активные, пассивные, активно-пассивные операции. Требования к минимальному уставному капиталу коммерческого банка. 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17. Финансы как экономическая категория.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Социально-экономическая сущность финансов. Основные функции финансов. Финансовые ресурсы. Источники и виды финансовых ресурсов, основные направления их использования у коммерческой организации. Источники и виды финансовых ресурсов органов государственной власти и местного самоуправления, основные направления их использования. 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18. Финансовая система РФ и её сферы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Сферы финансовой системы. Финансы коммерческих организаций. Финансы некоммерческих организаций. Государственные и муниципальные финансы. Финансы домашних хозяйств.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19. Финансовый рынок.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Финансовый рынок. Функции финансового рынка. Структура и сегментация финансового рынка. Классификация финансовых рынков. Финансовая система и финансовый рынок. Модели финансовых рынков. 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20. Финансовая политика государства</w:t>
      </w:r>
      <w:r w:rsidRPr="00087BF4">
        <w:rPr>
          <w:rFonts w:ascii="Times New Roman" w:hAnsi="Times New Roman"/>
          <w:sz w:val="28"/>
          <w:szCs w:val="28"/>
        </w:rPr>
        <w:t>.</w:t>
      </w:r>
    </w:p>
    <w:p w:rsidR="00D558CD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Объект, субъект и содержание финансовой политики. Классификация финансовой политики по временному, территориальному критериям. Направления финансовой политики. Цели и задачи финансовой политики государства.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21. Управление финансами: понятие, объекты, субъекты, органы управления.</w:t>
      </w:r>
    </w:p>
    <w:p w:rsidR="00D558CD" w:rsidRPr="00087BF4" w:rsidRDefault="00D558CD" w:rsidP="00087BF4">
      <w:pPr>
        <w:pStyle w:val="af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firstLine="567"/>
        <w:rPr>
          <w:rFonts w:cs="Times New Roman"/>
          <w:sz w:val="28"/>
          <w:szCs w:val="28"/>
        </w:rPr>
      </w:pPr>
      <w:r w:rsidRPr="00087BF4">
        <w:rPr>
          <w:rStyle w:val="ad"/>
          <w:sz w:val="28"/>
          <w:szCs w:val="28"/>
        </w:rPr>
        <w:t>Объект, субъект и сущность управления финансами. Элементы процесса управления финансами. Управление финансами на федеральном, региональном и местном уровне. Субъекты управления финансами в коммерческих и некоммерческих организациях.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22. Финансовое планирование  и прогнозирование</w:t>
      </w:r>
      <w:r w:rsidRPr="00087BF4">
        <w:rPr>
          <w:rFonts w:ascii="Times New Roman" w:hAnsi="Times New Roman"/>
          <w:sz w:val="28"/>
          <w:szCs w:val="28"/>
        </w:rPr>
        <w:t xml:space="preserve">. 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Объект, субъект и содержание финансового планирования. Цель и результат финансового планирования. Финансовое прогнозирование. Финан</w:t>
      </w:r>
      <w:r w:rsidRPr="00087BF4">
        <w:rPr>
          <w:rStyle w:val="ad"/>
          <w:rFonts w:ascii="Times New Roman" w:hAnsi="Times New Roman"/>
          <w:sz w:val="28"/>
          <w:szCs w:val="28"/>
        </w:rPr>
        <w:softHyphen/>
        <w:t>совые прогнозы на общегосударственном уровне. Этапы и методы финансового планирования. Виды финансовых планов, их характеристика.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23. Финансовый контроль: содержание, объекты, область применения. Организация, виды, формы и методы финансового контроля.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Финансовый контроль, цель и основные задачи. Основные элементы финансового контроля. Процесс финансового контроля. Государственный финансовый контроль. Негосударственный финансовый контроль. Формы и методы финансового контроля. 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24. Финансы домашних хозяйств.</w:t>
      </w:r>
    </w:p>
    <w:p w:rsidR="00D558CD" w:rsidRPr="00087BF4" w:rsidRDefault="00D558CD" w:rsidP="00087BF4">
      <w:pPr>
        <w:pStyle w:val="3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rStyle w:val="ad"/>
          <w:b w:val="0"/>
          <w:bCs w:val="0"/>
          <w:sz w:val="28"/>
          <w:szCs w:val="28"/>
        </w:rPr>
      </w:pPr>
      <w:r w:rsidRPr="00087BF4">
        <w:rPr>
          <w:rStyle w:val="ad"/>
          <w:b w:val="0"/>
          <w:bCs w:val="0"/>
          <w:sz w:val="28"/>
          <w:szCs w:val="28"/>
        </w:rPr>
        <w:t>Сущность финансов домашних хозяйств. Функции финансов домашних хозяйств. Доходная часть бюджета домашнего хозяйства. Расходная часть бюджета домашнего хозяйства. Денежные фонды домашнего хозяйства.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25. Финансы коммерческих организаций.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Понятие и состав коммерческих организаций. Состав финансов коммерческих организаций. Функции финансов коммерческих организаций. Факторы, влияющие на особенности организации финансов коммерческих организаций. 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26. Финансы некоммерческих организаций.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Понятие и состав некоммерческих организаций. Состав финансов некоммерческих организаций. Функции и особенности организации финансов некоммерческих организаций. 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27. Финансовое регулирование социальных процессов.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Финансовое регулирование социальных процессов. Объекты и методы финансового регулирования. Налоговое регулирование. Бюджетное финансирование.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28. Государственные и муниципальные финансы: сущность, функции, основы организации</w:t>
      </w:r>
      <w:r w:rsidRPr="00087BF4">
        <w:rPr>
          <w:rFonts w:ascii="Times New Roman" w:hAnsi="Times New Roman"/>
          <w:bCs/>
          <w:i/>
          <w:sz w:val="28"/>
          <w:szCs w:val="28"/>
        </w:rPr>
        <w:t>.</w:t>
      </w:r>
    </w:p>
    <w:p w:rsidR="00D558CD" w:rsidRPr="00087BF4" w:rsidRDefault="00D558CD" w:rsidP="00087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Экономическое содержание и функции  государственных и муниципальных финансов. Источники и виды государственных (муниципальных) финансовых ресурсов. Организация государственных (муниципальных) финансов в РФ. Состав и характеристика государственных финансов на федеральном и региональном уровнях. Характеристика муниципальных финансов.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29. Построение бюджетной системы государства. Основы межбюджетных отношений.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ab/>
        <w:t xml:space="preserve">Понятие бюджетной системы РФ, ее структура. Характеристика бюджетов бюджетной системы РФ. Государственные внебюджетные фонды в составе бюджетной системы РФ. Принципы построения бюджетной системы РФ. </w:t>
      </w:r>
      <w:r w:rsidRPr="00087BF4">
        <w:rPr>
          <w:rFonts w:ascii="Times New Roman" w:hAnsi="Times New Roman"/>
          <w:bCs/>
          <w:sz w:val="28"/>
          <w:szCs w:val="28"/>
        </w:rPr>
        <w:t xml:space="preserve">Содержание  и принципы организации межбюджетных отношений. </w:t>
      </w:r>
      <w:r w:rsidRPr="00087BF4">
        <w:rPr>
          <w:rFonts w:ascii="Times New Roman" w:hAnsi="Times New Roman"/>
          <w:sz w:val="28"/>
          <w:szCs w:val="28"/>
        </w:rPr>
        <w:t xml:space="preserve">Межбюджетные трансферты, характеристика их форм. 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30. Понятие, и структура государственного и муниципального долга. Управление государственным и муниципальным долгом.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Понятие государственного и муниципального долга Классификация государственных и муниципальных долговых обязательств. Управление </w:t>
      </w:r>
      <w:r w:rsidRPr="00087BF4">
        <w:rPr>
          <w:rFonts w:ascii="Times New Roman" w:hAnsi="Times New Roman"/>
          <w:sz w:val="28"/>
          <w:szCs w:val="28"/>
        </w:rPr>
        <w:lastRenderedPageBreak/>
        <w:t>государственным и муниципальным  долгом, содержание и основные этапы.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31. Бюджетный процесс: содержание, этапы, особенности организация  в Российской Федерации.</w:t>
      </w:r>
    </w:p>
    <w:p w:rsidR="00D558CD" w:rsidRPr="00087BF4" w:rsidRDefault="00D558CD" w:rsidP="00087B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Бюджетный процесс, его содержание, участники и этапы. Особенности организации бюджетного процесса в РФ. Составление проектов бюджетов. Рассмотрение и утверждение бюджетов бюджетной системы РФ. Исполнение бюджетов бюджетной системы РФ. Отчетность об исполнении бюджетов бюджетной системы РФ.</w:t>
      </w:r>
    </w:p>
    <w:p w:rsidR="00D558CD" w:rsidRPr="00087BF4" w:rsidRDefault="00D558CD" w:rsidP="00087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iCs/>
          <w:sz w:val="28"/>
          <w:szCs w:val="28"/>
        </w:rPr>
        <w:t>32. Организация финансов предприятий в современных условиях.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Принципы организации финансов предприятий: хозяйственная самостоятельность, коммерческий расчет, самофинансирование, заинтересованность в результатах финансово-хозяйственной деятельности, ответственность за результаты финансово-хозяйственной деятельности, плановость, финансовый контроль деятельности предприятия. Органы финансового контроля.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tabs>
          <w:tab w:val="center" w:pos="108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sz w:val="28"/>
          <w:szCs w:val="28"/>
        </w:rPr>
        <w:t xml:space="preserve">33. Финансовые ресурсы </w:t>
      </w:r>
      <w:r w:rsidRPr="00087BF4">
        <w:rPr>
          <w:rFonts w:ascii="Times New Roman" w:hAnsi="Times New Roman"/>
          <w:i/>
          <w:sz w:val="28"/>
          <w:szCs w:val="28"/>
        </w:rPr>
        <w:t xml:space="preserve">предприятий. </w:t>
      </w:r>
    </w:p>
    <w:p w:rsidR="00D558CD" w:rsidRPr="00087BF4" w:rsidRDefault="00D558CD" w:rsidP="00087BF4">
      <w:pPr>
        <w:pStyle w:val="a9"/>
        <w:widowControl w:val="0"/>
        <w:tabs>
          <w:tab w:val="center" w:pos="1080"/>
        </w:tabs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Формирование финансовых ресурсов предприятия. </w:t>
      </w:r>
      <w:r w:rsidRPr="00087BF4">
        <w:rPr>
          <w:rFonts w:ascii="Times New Roman" w:hAnsi="Times New Roman"/>
          <w:sz w:val="28"/>
          <w:szCs w:val="28"/>
        </w:rPr>
        <w:t>Амортизация и прибыль как собственные источники финансирования предприятия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. </w:t>
      </w:r>
      <w:r w:rsidRPr="00087BF4">
        <w:rPr>
          <w:rFonts w:ascii="Times New Roman" w:hAnsi="Times New Roman"/>
          <w:sz w:val="28"/>
          <w:szCs w:val="28"/>
        </w:rPr>
        <w:t>Заемные и привлеченные ресурсы.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 Основные направления использования финансовых ресурсов. </w:t>
      </w:r>
    </w:p>
    <w:p w:rsidR="00D558CD" w:rsidRPr="00087BF4" w:rsidRDefault="00D558CD" w:rsidP="00087B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iCs/>
          <w:sz w:val="28"/>
          <w:szCs w:val="28"/>
        </w:rPr>
        <w:t xml:space="preserve">34. Формирование и использование оборотных средств </w:t>
      </w:r>
      <w:r w:rsidRPr="00087BF4">
        <w:rPr>
          <w:rFonts w:ascii="Times New Roman" w:hAnsi="Times New Roman"/>
          <w:i/>
          <w:sz w:val="28"/>
          <w:szCs w:val="28"/>
        </w:rPr>
        <w:t>предприятий.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Кругооборот средств предприятия, место оборотных средств в процессе кругооборота. Понятие оборотных средств, их назначение и роль в процессе производства продукции и ее реализации. Состав и структура оборотных средств предприятия. Оборотные производственные фонды и фонды обращения. Источники формирования оборотных средств предприятия. 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35. Доходы, расходы и прибыль предприятий.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Экономическая сущность и виды доходов </w:t>
      </w:r>
      <w:r w:rsidRPr="00087BF4">
        <w:rPr>
          <w:rFonts w:ascii="Times New Roman" w:hAnsi="Times New Roman"/>
          <w:sz w:val="28"/>
          <w:szCs w:val="28"/>
        </w:rPr>
        <w:t>предприятий.</w:t>
      </w:r>
      <w:r w:rsidRPr="00087BF4">
        <w:rPr>
          <w:rStyle w:val="ad"/>
          <w:rFonts w:ascii="Times New Roman" w:hAnsi="Times New Roman"/>
          <w:sz w:val="28"/>
          <w:szCs w:val="28"/>
        </w:rPr>
        <w:t xml:space="preserve"> Понятие выручки от продаж. Факторы, влияющие на своевременное поступление выручки. Экономическая сущность и виды расходов предприятий. Понятие себестоимости продукции. Состав затрат на производство и реализацию продукции. Прибыль как чистый доход предприятия. Характеристика финансовых результатов хозяйственной деятельности предприятия (прибыль, убыток).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36. Денежный поток предприятий.</w:t>
      </w: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Денежные потоки предприятия и их классификация. Приток и отток денежных средств. Чистый денежный поток. Движение денежных средств. Ликвидный денежный поток.</w:t>
      </w: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37. Финансовое планирование на предприятии.</w:t>
      </w: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Сущность и задачи финансового планирования. Принципы финансового планирования. Методы финансового планирования. Виды и содержание финансовых планов. </w:t>
      </w: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38.</w:t>
      </w:r>
      <w:r w:rsidRPr="00087BF4">
        <w:rPr>
          <w:rFonts w:ascii="Times New Roman" w:hAnsi="Times New Roman"/>
          <w:sz w:val="28"/>
          <w:szCs w:val="28"/>
        </w:rPr>
        <w:t xml:space="preserve"> </w:t>
      </w:r>
      <w:r w:rsidRPr="00087BF4">
        <w:rPr>
          <w:rFonts w:ascii="Times New Roman" w:hAnsi="Times New Roman"/>
          <w:i/>
          <w:sz w:val="28"/>
          <w:szCs w:val="28"/>
        </w:rPr>
        <w:t>Экономическая сущность налогов. Организационные и функциональные основы налогообложения.</w:t>
      </w:r>
    </w:p>
    <w:p w:rsidR="00D558CD" w:rsidRPr="00087BF4" w:rsidRDefault="00D558CD" w:rsidP="00087BF4">
      <w:pPr>
        <w:pStyle w:val="Af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Налоги как экономическая категория. Функции налогов: фискальная, регулирующая, контрольная. Элементы налогообложения и их характеристика. Принципы налогообложения, их характеристика и роль в построении системы налогообложения. </w:t>
      </w:r>
    </w:p>
    <w:p w:rsidR="00D558CD" w:rsidRPr="00087BF4" w:rsidRDefault="00D558CD" w:rsidP="00087B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Налоговая система государства: понятие и структурные элементы.</w:t>
      </w:r>
    </w:p>
    <w:p w:rsidR="00D558CD" w:rsidRPr="00087BF4" w:rsidRDefault="00D558CD" w:rsidP="00087BF4">
      <w:pPr>
        <w:pStyle w:val="Af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Налоговая система: понятие и структурные элементы. Общие организационные принципы построения налоговой системы РФ. Классификация налогов. Виды налогов и сборов, взимаемых РФ: федеральные налоги, региональные и местные налоги и сборы. Налоговые органы РФ: состав, структура, полномочия и задачи. Характеристика основных этапов развития налоговой системы РФ.</w:t>
      </w:r>
    </w:p>
    <w:p w:rsidR="00D558CD" w:rsidRPr="00087BF4" w:rsidRDefault="00D558CD" w:rsidP="00087B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iCs/>
          <w:sz w:val="28"/>
          <w:szCs w:val="28"/>
        </w:rPr>
        <w:t xml:space="preserve">Экономическая сущность и роль страхования.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Экономическая сущность страхования и страховой деятельности. Функции страхования. Объекты страховой  защиты. Участники страхового рынка. Понятие страхового фонда. </w:t>
      </w:r>
    </w:p>
    <w:p w:rsidR="00D558CD" w:rsidRPr="00087BF4" w:rsidRDefault="00D558CD" w:rsidP="00087BF4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sz w:val="28"/>
          <w:szCs w:val="28"/>
        </w:rPr>
        <w:t>Классификация и формы страхования. Основы страхового права.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Страхование в системе гражданского обязательственного права. Правовые аспекты страхования. Договор страхования как вид гражданских договорных отношений. Выполнение обязательств по договору страхования.</w:t>
      </w:r>
    </w:p>
    <w:p w:rsidR="00D558CD" w:rsidRPr="00087BF4" w:rsidRDefault="00D558CD" w:rsidP="00087B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Экономическая сущность и виды инвестиций. Содержание и основные этапы инвестиционного процесса.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Понятие инвестиций. Виды инвестиций. Состав и структура капитальных вложений. Субъекты и объекты инвестиций. Понятие инвестиционного процесса. Цели и направления инвестирования. 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Инвестиции в форме капитальных вложений. Источники финансирования инвестиций предприятий.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 xml:space="preserve">Сущность и классификация капитальных вложений. Недвижимость как объект инвестиций. Формы и методы государственного регулирования инвестиционной деятельности, осуществляемой в форме капитальных </w:t>
      </w:r>
      <w:r w:rsidRPr="00087BF4">
        <w:rPr>
          <w:rFonts w:ascii="Times New Roman" w:hAnsi="Times New Roman"/>
          <w:sz w:val="28"/>
          <w:szCs w:val="28"/>
        </w:rPr>
        <w:lastRenderedPageBreak/>
        <w:t xml:space="preserve">вложений. Источники финансирования капитальных вложений. 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D558CD" w:rsidRPr="00087BF4" w:rsidRDefault="00D558CD" w:rsidP="00087BF4">
      <w:pPr>
        <w:widowControl w:val="0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sz w:val="28"/>
          <w:szCs w:val="28"/>
        </w:rPr>
        <w:t xml:space="preserve">Инвестиционный проект: характеристика, оценка эффективности  </w:t>
      </w:r>
    </w:p>
    <w:p w:rsidR="00D558CD" w:rsidRPr="00087BF4" w:rsidRDefault="00D558CD" w:rsidP="00087BF4">
      <w:pPr>
        <w:pStyle w:val="a9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Понятие эффективности инвестиционного проекта. Эффективность инвестиционного проекта: коммерческая (финансовая), бюджетная, социальная и экономическая эффективность. Система статических показателей эффективности: бухгалтерская норма прибыли, простой срок окупаемости.  Динамические методы оценки экономической эффективности инвестиционного проекта.  Чистый дисконтированный доход (NPV).  Индекс доходности (PI). Внутренняя норма доходности (IRR).</w:t>
      </w:r>
    </w:p>
    <w:p w:rsidR="00D558CD" w:rsidRPr="00087BF4" w:rsidRDefault="00D558CD" w:rsidP="00087BF4">
      <w:pPr>
        <w:pStyle w:val="a9"/>
        <w:tabs>
          <w:tab w:val="num" w:pos="0"/>
        </w:tabs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sz w:val="28"/>
          <w:szCs w:val="28"/>
        </w:rPr>
        <w:t xml:space="preserve">Основы международных валютно-кредитных отношений. 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>Понятие валютных отношений. Эволюция мировой валютной системы. Мировая и европейская валютные системы. Валютная система России. Валютный курс. Особенности и формы международных расчетов. Валютные клиринги. Платежный баланс.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iCs/>
          <w:sz w:val="28"/>
          <w:szCs w:val="28"/>
        </w:rPr>
        <w:t>Теоретические основы финансового менеджмента: принципы организации и  информационное обеспечение.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r w:rsidRPr="00087BF4">
        <w:rPr>
          <w:rStyle w:val="ad"/>
          <w:rFonts w:ascii="Times New Roman" w:hAnsi="Times New Roman"/>
          <w:sz w:val="28"/>
          <w:szCs w:val="28"/>
        </w:rPr>
        <w:t xml:space="preserve">Принципы организации финансового менеджмента. Сущность и функции финансового менеджмента. Субъекты и объекты финансового управления. Финансовый механизм и его основные элементы. Финансовые решения и обеспечение условий их реализации. Информационное обеспечение финансового управления. Финансовая информация о деятельности предприятия. Баланс предприятия, его активы и пассивы. </w:t>
      </w:r>
    </w:p>
    <w:p w:rsidR="00D558CD" w:rsidRPr="00087BF4" w:rsidRDefault="00D558CD" w:rsidP="00087BF4">
      <w:pPr>
        <w:widowControl w:val="0"/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Style w:val="ad"/>
          <w:rFonts w:ascii="Times New Roman" w:hAnsi="Times New Roman"/>
          <w:i/>
          <w:sz w:val="28"/>
          <w:szCs w:val="28"/>
        </w:rPr>
      </w:pPr>
      <w:r w:rsidRPr="00087BF4">
        <w:rPr>
          <w:rStyle w:val="ad"/>
          <w:rFonts w:ascii="Times New Roman" w:hAnsi="Times New Roman"/>
          <w:i/>
          <w:sz w:val="28"/>
          <w:szCs w:val="28"/>
        </w:rPr>
        <w:t xml:space="preserve">Капитал  предприятия </w:t>
      </w: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Экономическое содержание и роль капитала организации. Классификация видов капитала организации. Цель и принципы формирования капитала. Источники и методы финансирования капитала.  Собственные источники финансирования капитала. Заемные источники финансирования капитала.</w:t>
      </w: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8CD" w:rsidRPr="00087BF4" w:rsidRDefault="00D558CD" w:rsidP="00087BF4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48. Ценные бумаги и их виды.</w:t>
      </w:r>
    </w:p>
    <w:p w:rsidR="00D558CD" w:rsidRPr="00087BF4" w:rsidRDefault="00D558CD" w:rsidP="00087BF4">
      <w:pPr>
        <w:widowControl w:val="0"/>
        <w:tabs>
          <w:tab w:val="center" w:pos="426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t>Понятие и характеристика ценной бумаги.  Функции и роль ценной бумаги. Фундаментальные свойства ценной бумаги и связанные с ней риски. Классификация ценных бумаг. Акции, их виды. Облигации, их виды. Долговые обязательства государства. Муниципальные облигации. Депозитные и сберегательные сертификаты. Векселя и чеки. Складские свидетельства. Коносаменты. Закладные. Ипотечные ценные бумаги. Инвестиционные паи.</w:t>
      </w:r>
    </w:p>
    <w:p w:rsidR="00D558CD" w:rsidRPr="00087BF4" w:rsidRDefault="00D558CD" w:rsidP="00087BF4">
      <w:pPr>
        <w:widowControl w:val="0"/>
        <w:tabs>
          <w:tab w:val="center" w:pos="426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558CD" w:rsidRPr="00087BF4" w:rsidRDefault="00D558CD" w:rsidP="00087BF4">
      <w:pPr>
        <w:widowControl w:val="0"/>
        <w:numPr>
          <w:ilvl w:val="0"/>
          <w:numId w:val="21"/>
        </w:numPr>
        <w:tabs>
          <w:tab w:val="clear" w:pos="1260"/>
          <w:tab w:val="center" w:pos="426"/>
          <w:tab w:val="num" w:pos="99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>Рынок ценных бумаг</w:t>
      </w:r>
    </w:p>
    <w:p w:rsidR="00D558CD" w:rsidRPr="00087BF4" w:rsidRDefault="00D558CD" w:rsidP="00087BF4">
      <w:pPr>
        <w:widowControl w:val="0"/>
        <w:tabs>
          <w:tab w:val="center" w:pos="426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sz w:val="28"/>
          <w:szCs w:val="28"/>
        </w:rPr>
        <w:lastRenderedPageBreak/>
        <w:t>Понятие и функции рынка ценных бумаг. Структура рынка ценных бумаг. Виды рынков ценных бумаг. Эмитенты и их характеристика. Понятие и характеристика профессиональных участников рынка ценных бумаг. Брокеры.  Дилеры. Управляющие. Депозитарии. Держатели реестра. Клиринговые организации. Организаторы торговли на рынке ценных бумаг. Регулирование рынка ценных бумаг.</w:t>
      </w:r>
    </w:p>
    <w:p w:rsidR="00D558CD" w:rsidRPr="00087BF4" w:rsidRDefault="00D558CD" w:rsidP="00087BF4">
      <w:pPr>
        <w:widowControl w:val="0"/>
        <w:tabs>
          <w:tab w:val="center" w:pos="426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558CD" w:rsidRPr="00087BF4" w:rsidRDefault="00D558CD" w:rsidP="00087BF4">
      <w:pPr>
        <w:pStyle w:val="a9"/>
        <w:widowControl w:val="0"/>
        <w:numPr>
          <w:ilvl w:val="0"/>
          <w:numId w:val="21"/>
        </w:numPr>
        <w:tabs>
          <w:tab w:val="clear" w:pos="12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7BF4">
        <w:rPr>
          <w:rFonts w:ascii="Times New Roman" w:hAnsi="Times New Roman"/>
          <w:i/>
          <w:sz w:val="28"/>
          <w:szCs w:val="28"/>
        </w:rPr>
        <w:t xml:space="preserve"> Экономические основы биржевого дела</w:t>
      </w:r>
    </w:p>
    <w:p w:rsidR="00D558CD" w:rsidRPr="00087BF4" w:rsidRDefault="00D558CD" w:rsidP="00087BF4">
      <w:pPr>
        <w:pStyle w:val="3"/>
        <w:keepNext w:val="0"/>
        <w:keepLines w:val="0"/>
        <w:widowControl w:val="0"/>
        <w:spacing w:before="0" w:line="240" w:lineRule="auto"/>
        <w:ind w:firstLine="567"/>
        <w:jc w:val="both"/>
        <w:rPr>
          <w:rStyle w:val="ad"/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087BF4">
        <w:rPr>
          <w:rFonts w:ascii="Times New Roman" w:hAnsi="Times New Roman"/>
          <w:b w:val="0"/>
          <w:color w:val="auto"/>
          <w:sz w:val="28"/>
          <w:szCs w:val="28"/>
        </w:rPr>
        <w:t>Понятие биржевого дела как основы рыночной экономики. Экономическое содержание биржевого дела и биржевой торговли. Отличительные черты биржевой торговли. Основные элементы биржевого рынка и биржевой торговли.</w:t>
      </w:r>
    </w:p>
    <w:p w:rsidR="00D558CD" w:rsidRPr="00126DE5" w:rsidRDefault="00D558CD" w:rsidP="00126DE5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558CD" w:rsidRPr="00A36AC0" w:rsidRDefault="00D558CD" w:rsidP="00126DE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26DE5">
        <w:rPr>
          <w:rFonts w:ascii="Times New Roman" w:hAnsi="Times New Roman"/>
          <w:b/>
          <w:sz w:val="28"/>
          <w:szCs w:val="28"/>
        </w:rPr>
        <w:t xml:space="preserve">Вопросы для подготовки к вступительным испытаниям по программе вступительных испытаний для поступающих на обучение по программе магистратуры </w:t>
      </w:r>
      <w:r w:rsidRPr="00126DE5">
        <w:rPr>
          <w:rStyle w:val="31"/>
          <w:b/>
          <w:iCs/>
          <w:sz w:val="28"/>
          <w:szCs w:val="28"/>
        </w:rPr>
        <w:t xml:space="preserve">38.04.08 Финансы и кредит (уровень магистратуры) </w:t>
      </w:r>
      <w:r w:rsidRPr="00126DE5">
        <w:rPr>
          <w:rFonts w:ascii="Times New Roman" w:hAnsi="Times New Roman"/>
          <w:b/>
          <w:sz w:val="28"/>
          <w:szCs w:val="28"/>
        </w:rPr>
        <w:t>профиль «Финансовый менеджмент»</w:t>
      </w:r>
    </w:p>
    <w:p w:rsidR="00D558CD" w:rsidRDefault="00D558CD" w:rsidP="00A36AC0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8CD" w:rsidRPr="00FA663C" w:rsidRDefault="00D558CD" w:rsidP="00FA663C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1. Сущность и роль денег </w:t>
      </w:r>
      <w:r w:rsidRPr="00FA663C">
        <w:rPr>
          <w:rStyle w:val="ad"/>
          <w:rFonts w:ascii="Times New Roman" w:hAnsi="Times New Roman"/>
          <w:sz w:val="28"/>
          <w:szCs w:val="28"/>
        </w:rPr>
        <w:t>в современных экономических условиях. Формы и в</w:t>
      </w:r>
      <w:r w:rsidRPr="00FA663C">
        <w:rPr>
          <w:rFonts w:ascii="Times New Roman" w:hAnsi="Times New Roman"/>
          <w:sz w:val="28"/>
          <w:szCs w:val="28"/>
        </w:rPr>
        <w:t xml:space="preserve">иды денег. 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2. Функции денег как проявление их сущности. Денежная  масса  и  денежная  база. </w:t>
      </w:r>
    </w:p>
    <w:p w:rsidR="00D558CD" w:rsidRPr="00FA663C" w:rsidRDefault="00D558CD" w:rsidP="00FA663C">
      <w:pPr>
        <w:pStyle w:val="2"/>
        <w:ind w:left="0" w:firstLine="567"/>
        <w:jc w:val="both"/>
        <w:rPr>
          <w:rFonts w:ascii="Times New Roman" w:hAnsi="Times New Roman"/>
          <w:b w:val="0"/>
          <w:i w:val="0"/>
        </w:rPr>
      </w:pPr>
      <w:r w:rsidRPr="00FA663C">
        <w:rPr>
          <w:rFonts w:ascii="Times New Roman" w:hAnsi="Times New Roman"/>
          <w:b w:val="0"/>
          <w:i w:val="0"/>
        </w:rPr>
        <w:t>3. Формы и особенности денежной эмиссии.</w:t>
      </w:r>
    </w:p>
    <w:p w:rsidR="00D558CD" w:rsidRPr="00FA663C" w:rsidRDefault="00D558CD" w:rsidP="00FA663C">
      <w:pPr>
        <w:pStyle w:val="2"/>
        <w:ind w:left="0" w:firstLine="567"/>
        <w:jc w:val="both"/>
        <w:rPr>
          <w:rFonts w:ascii="Times New Roman" w:hAnsi="Times New Roman"/>
          <w:b w:val="0"/>
          <w:i w:val="0"/>
        </w:rPr>
      </w:pPr>
      <w:r w:rsidRPr="00FA663C">
        <w:rPr>
          <w:rFonts w:ascii="Times New Roman" w:hAnsi="Times New Roman"/>
          <w:b w:val="0"/>
          <w:i w:val="0"/>
        </w:rPr>
        <w:t>4. Денежный оборот  и денежное обращение: характеристика и особенности в национальной экономике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5. Организация и особенности безналичного денежного оборота. 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6. Организация и особенности налично-денежного оборота.</w:t>
      </w:r>
    </w:p>
    <w:p w:rsidR="00D558CD" w:rsidRPr="00FA663C" w:rsidRDefault="00D558CD" w:rsidP="00FA663C">
      <w:pPr>
        <w:pStyle w:val="2"/>
        <w:ind w:left="0" w:firstLine="567"/>
        <w:jc w:val="both"/>
        <w:rPr>
          <w:rFonts w:ascii="Times New Roman" w:hAnsi="Times New Roman"/>
          <w:b w:val="0"/>
          <w:i w:val="0"/>
        </w:rPr>
      </w:pPr>
      <w:r w:rsidRPr="00FA663C">
        <w:rPr>
          <w:rFonts w:ascii="Times New Roman" w:hAnsi="Times New Roman"/>
          <w:b w:val="0"/>
          <w:i w:val="0"/>
        </w:rPr>
        <w:t xml:space="preserve">7. Денежная система. Видовая характеристика и типология денежных систем. 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8. Инфляция: формы проявления и социально-экономические последствия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9. Необходимость и сущность кредита. Структура кредитных отношений. 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10. Формы и виды кредита, их современные особенности. 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11. Экономическая сущность ссудного процента. Факторы, влияющие на цену кредита.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12. Экономическая сущность и структурные элементы кредитной системы.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13. Понятие банковских систем, их особенности и характеристика.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14. Сущность, функции и назначение банка как элемента банковской системы.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15. Центральные банки и особенности денежно-кредитной политики страны.  </w:t>
      </w:r>
    </w:p>
    <w:p w:rsidR="00D558CD" w:rsidRPr="00FA663C" w:rsidRDefault="00D558CD" w:rsidP="00FA663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lastRenderedPageBreak/>
        <w:t>16. Коммерческие банки: сущность, функции и особенности деятельности.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17. Финансы как экономическая категория.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18. Финансовая система РФ и её сферы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19. Финансовый рынок.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20. Финансовая политика государства.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21. Управление финансами: понятие, объекты, субъекты, органы управления.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 xml:space="preserve">22. Финансовое планирование  и прогнозирование. 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23. Финансовый контроль: содержание, объекты, область применения. Организация, виды, формы и методы финансового контроля.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24. Финансы домашних хозяйств.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25. Финансы коммерческих организаций.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26. Финансы некоммерческих организаций.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27. Финансовое регулирование социальных процессов.</w:t>
      </w:r>
    </w:p>
    <w:p w:rsidR="00D558CD" w:rsidRPr="00FA663C" w:rsidRDefault="00D558CD" w:rsidP="00FA66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28. Государственные и муниципальные финансы: сущность, функции, основы организации</w:t>
      </w:r>
      <w:r w:rsidRPr="00FA663C">
        <w:rPr>
          <w:rFonts w:ascii="Times New Roman" w:hAnsi="Times New Roman"/>
          <w:bCs/>
          <w:sz w:val="28"/>
          <w:szCs w:val="28"/>
        </w:rPr>
        <w:t>.</w:t>
      </w:r>
    </w:p>
    <w:p w:rsidR="00D558CD" w:rsidRPr="00FA663C" w:rsidRDefault="00D558CD" w:rsidP="00FA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29. Построение бюджетной системы государства. Основы межбюджетных отношений.</w:t>
      </w:r>
    </w:p>
    <w:p w:rsidR="00D558CD" w:rsidRPr="00FA663C" w:rsidRDefault="00D558CD" w:rsidP="00FA663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ab/>
        <w:t>30. Понятие, и структура государственного и муниципального долга. Управление государственным и муниципальным долгом.</w:t>
      </w:r>
    </w:p>
    <w:p w:rsidR="00D558CD" w:rsidRPr="00FA663C" w:rsidRDefault="00D558CD" w:rsidP="00FA663C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31. Бюджетный процесс: содержание, этапы, особенности организация  в Российской Федерации.</w:t>
      </w:r>
    </w:p>
    <w:p w:rsidR="00D558CD" w:rsidRPr="00FA663C" w:rsidRDefault="00D558CD" w:rsidP="00FA663C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iCs/>
          <w:sz w:val="28"/>
          <w:szCs w:val="28"/>
        </w:rPr>
      </w:pPr>
      <w:r w:rsidRPr="00FA663C">
        <w:rPr>
          <w:rStyle w:val="ad"/>
          <w:rFonts w:ascii="Times New Roman" w:hAnsi="Times New Roman"/>
          <w:iCs/>
          <w:sz w:val="28"/>
          <w:szCs w:val="28"/>
        </w:rPr>
        <w:t>32. Организация финансов предприятий в современных условиях.</w:t>
      </w:r>
    </w:p>
    <w:p w:rsidR="00D558CD" w:rsidRPr="00FA663C" w:rsidRDefault="00D558CD" w:rsidP="00FA663C">
      <w:pPr>
        <w:pStyle w:val="a9"/>
        <w:widowControl w:val="0"/>
        <w:tabs>
          <w:tab w:val="center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Style w:val="ad"/>
          <w:rFonts w:ascii="Times New Roman" w:hAnsi="Times New Roman"/>
          <w:sz w:val="28"/>
          <w:szCs w:val="28"/>
        </w:rPr>
        <w:t xml:space="preserve">33. Финансовые ресурсы </w:t>
      </w:r>
      <w:r w:rsidRPr="00FA663C">
        <w:rPr>
          <w:rFonts w:ascii="Times New Roman" w:hAnsi="Times New Roman"/>
          <w:sz w:val="28"/>
          <w:szCs w:val="28"/>
        </w:rPr>
        <w:t xml:space="preserve">предприятий. </w:t>
      </w:r>
    </w:p>
    <w:p w:rsidR="00D558CD" w:rsidRPr="00FA663C" w:rsidRDefault="00D558CD" w:rsidP="00FA663C">
      <w:pPr>
        <w:pStyle w:val="a9"/>
        <w:widowControl w:val="0"/>
        <w:spacing w:after="0" w:line="240" w:lineRule="auto"/>
        <w:ind w:left="0" w:firstLine="567"/>
        <w:jc w:val="both"/>
        <w:rPr>
          <w:rStyle w:val="ad"/>
          <w:rFonts w:ascii="Times New Roman" w:hAnsi="Times New Roman"/>
          <w:iCs/>
          <w:sz w:val="28"/>
          <w:szCs w:val="28"/>
        </w:rPr>
      </w:pPr>
      <w:r w:rsidRPr="00FA663C">
        <w:rPr>
          <w:rStyle w:val="ad"/>
          <w:rFonts w:ascii="Times New Roman" w:hAnsi="Times New Roman"/>
          <w:iCs/>
          <w:sz w:val="28"/>
          <w:szCs w:val="28"/>
        </w:rPr>
        <w:t xml:space="preserve">34. Формирование и использование оборотных средств </w:t>
      </w:r>
      <w:r w:rsidRPr="00FA663C">
        <w:rPr>
          <w:rFonts w:ascii="Times New Roman" w:hAnsi="Times New Roman"/>
          <w:sz w:val="28"/>
          <w:szCs w:val="28"/>
        </w:rPr>
        <w:t>предприятий.</w:t>
      </w:r>
    </w:p>
    <w:p w:rsidR="00D558CD" w:rsidRPr="00FA663C" w:rsidRDefault="00D558CD" w:rsidP="00FA663C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35. Доходы, расходы и прибыль предприятий.</w:t>
      </w:r>
    </w:p>
    <w:p w:rsidR="00D558CD" w:rsidRPr="00FA663C" w:rsidRDefault="00D558CD" w:rsidP="00FA66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36. Денежный поток предприятий.</w:t>
      </w:r>
    </w:p>
    <w:p w:rsidR="00D558CD" w:rsidRPr="00FA663C" w:rsidRDefault="00D558CD" w:rsidP="00FA663C">
      <w:pPr>
        <w:pStyle w:val="a5"/>
        <w:tabs>
          <w:tab w:val="clear" w:pos="4677"/>
          <w:tab w:val="center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37. Финансовое планирование на предприятии.</w:t>
      </w:r>
    </w:p>
    <w:p w:rsidR="00D558CD" w:rsidRPr="00FA663C" w:rsidRDefault="00D558CD" w:rsidP="00FA663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38. Экономическая сущность налогов. Организационные и функциональные основы налогообложения.</w:t>
      </w:r>
    </w:p>
    <w:p w:rsidR="00D558CD" w:rsidRPr="00FA663C" w:rsidRDefault="00D558CD" w:rsidP="00FA663C">
      <w:pPr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663C">
        <w:rPr>
          <w:rFonts w:ascii="Times New Roman" w:hAnsi="Times New Roman"/>
          <w:sz w:val="28"/>
          <w:szCs w:val="28"/>
        </w:rPr>
        <w:t>Налоговая система государства: понятие и структурные элементы.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Style w:val="ad"/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iCs/>
          <w:sz w:val="28"/>
          <w:szCs w:val="28"/>
        </w:rPr>
        <w:t xml:space="preserve"> </w:t>
      </w:r>
      <w:r w:rsidRPr="00FA663C">
        <w:rPr>
          <w:rStyle w:val="ad"/>
          <w:rFonts w:ascii="Times New Roman" w:hAnsi="Times New Roman"/>
          <w:iCs/>
          <w:sz w:val="28"/>
          <w:szCs w:val="28"/>
        </w:rPr>
        <w:t xml:space="preserve">Экономическая сущность и роль страхования. 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Style w:val="ad"/>
          <w:rFonts w:ascii="Times New Roman" w:hAnsi="Times New Roman"/>
          <w:sz w:val="28"/>
          <w:szCs w:val="28"/>
        </w:rPr>
      </w:pPr>
      <w:r w:rsidRPr="00FA663C">
        <w:rPr>
          <w:rStyle w:val="ad"/>
          <w:rFonts w:ascii="Times New Roman" w:hAnsi="Times New Roman"/>
          <w:sz w:val="28"/>
          <w:szCs w:val="28"/>
        </w:rPr>
        <w:t>Классификация и формы страхования. Основы страхового права.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Экономическая сущность и виды инвестиций. Содержание и основные этапы инвестиционного процесса.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Инвестиции в форме капитальных вложений. Источники финансирования инвестиций предприятий.</w:t>
      </w:r>
    </w:p>
    <w:p w:rsidR="00D558CD" w:rsidRPr="00FA663C" w:rsidRDefault="00D558CD" w:rsidP="00FA663C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Style w:val="ad"/>
          <w:rFonts w:ascii="Times New Roman" w:hAnsi="Times New Roman"/>
          <w:sz w:val="28"/>
          <w:szCs w:val="28"/>
        </w:rPr>
      </w:pPr>
      <w:r w:rsidRPr="00FA663C">
        <w:rPr>
          <w:rStyle w:val="ad"/>
          <w:rFonts w:ascii="Times New Roman" w:hAnsi="Times New Roman"/>
          <w:sz w:val="28"/>
          <w:szCs w:val="28"/>
        </w:rPr>
        <w:t xml:space="preserve">Инвестиционный проект: характеристика, оценка эффективности  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Style w:val="ad"/>
          <w:rFonts w:ascii="Times New Roman" w:hAnsi="Times New Roman"/>
          <w:sz w:val="28"/>
          <w:szCs w:val="28"/>
        </w:rPr>
      </w:pPr>
      <w:r w:rsidRPr="00FA663C">
        <w:rPr>
          <w:rStyle w:val="ad"/>
          <w:rFonts w:ascii="Times New Roman" w:hAnsi="Times New Roman"/>
          <w:sz w:val="28"/>
          <w:szCs w:val="28"/>
        </w:rPr>
        <w:t xml:space="preserve">Основы международных валютно-кредитных отношений. 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Style w:val="ad"/>
          <w:rFonts w:ascii="Times New Roman" w:hAnsi="Times New Roman"/>
          <w:iCs/>
          <w:sz w:val="28"/>
          <w:szCs w:val="28"/>
        </w:rPr>
      </w:pPr>
      <w:r w:rsidRPr="00FA663C">
        <w:rPr>
          <w:rStyle w:val="ad"/>
          <w:rFonts w:ascii="Times New Roman" w:hAnsi="Times New Roman"/>
          <w:iCs/>
          <w:sz w:val="28"/>
          <w:szCs w:val="28"/>
        </w:rPr>
        <w:t>Теоретические основы финансового менеджмента: принципы организации и  информационное обеспечение.</w:t>
      </w:r>
    </w:p>
    <w:p w:rsidR="00D558CD" w:rsidRPr="00FA663C" w:rsidRDefault="00D558CD" w:rsidP="00FA663C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Style w:val="ad"/>
          <w:rFonts w:ascii="Times New Roman" w:hAnsi="Times New Roman"/>
          <w:sz w:val="28"/>
          <w:szCs w:val="28"/>
        </w:rPr>
      </w:pPr>
      <w:r w:rsidRPr="00FA663C">
        <w:rPr>
          <w:rStyle w:val="ad"/>
          <w:rFonts w:ascii="Times New Roman" w:hAnsi="Times New Roman"/>
          <w:sz w:val="28"/>
          <w:szCs w:val="28"/>
        </w:rPr>
        <w:t xml:space="preserve">Капитал  предприятия </w:t>
      </w:r>
    </w:p>
    <w:p w:rsidR="00D558CD" w:rsidRPr="00FA663C" w:rsidRDefault="00D558CD" w:rsidP="00FA663C">
      <w:pPr>
        <w:pStyle w:val="a5"/>
        <w:tabs>
          <w:tab w:val="clear" w:pos="4677"/>
          <w:tab w:val="num" w:pos="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lastRenderedPageBreak/>
        <w:t>48. Ценные бумаги и их виды.</w:t>
      </w:r>
    </w:p>
    <w:p w:rsidR="00D558CD" w:rsidRPr="00FA663C" w:rsidRDefault="00D558CD" w:rsidP="00FA663C">
      <w:pPr>
        <w:widowControl w:val="0"/>
        <w:tabs>
          <w:tab w:val="num" w:pos="0"/>
          <w:tab w:val="center" w:pos="426"/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49. Рынок ценных бумаг</w:t>
      </w:r>
    </w:p>
    <w:p w:rsidR="00D558CD" w:rsidRPr="00FA663C" w:rsidRDefault="00D558CD" w:rsidP="00FA663C">
      <w:pPr>
        <w:pStyle w:val="a9"/>
        <w:widowControl w:val="0"/>
        <w:numPr>
          <w:ilvl w:val="0"/>
          <w:numId w:val="24"/>
        </w:numPr>
        <w:tabs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663C">
        <w:rPr>
          <w:rFonts w:ascii="Times New Roman" w:hAnsi="Times New Roman"/>
          <w:sz w:val="28"/>
          <w:szCs w:val="28"/>
        </w:rPr>
        <w:t>Экономические основы биржевого дела</w:t>
      </w:r>
    </w:p>
    <w:p w:rsidR="00D558CD" w:rsidRDefault="00D558CD">
      <w:pPr>
        <w:rPr>
          <w:rFonts w:ascii="Times New Roman" w:hAnsi="Times New Roman"/>
          <w:i/>
          <w:sz w:val="28"/>
          <w:szCs w:val="28"/>
        </w:rPr>
      </w:pPr>
    </w:p>
    <w:p w:rsidR="00D558CD" w:rsidRPr="00126DE5" w:rsidRDefault="00D558CD" w:rsidP="00FA663C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DE5">
        <w:rPr>
          <w:rFonts w:ascii="Times New Roman" w:hAnsi="Times New Roman"/>
          <w:b/>
          <w:sz w:val="28"/>
          <w:szCs w:val="28"/>
        </w:rPr>
        <w:t xml:space="preserve"> Список рекомендуемой литературы.</w:t>
      </w:r>
    </w:p>
    <w:p w:rsidR="00D558CD" w:rsidRPr="0005072E" w:rsidRDefault="00D558CD" w:rsidP="008B29ED">
      <w:pPr>
        <w:pStyle w:val="a5"/>
        <w:widowControl w:val="0"/>
        <w:tabs>
          <w:tab w:val="clear" w:pos="4677"/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B29ED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05072E">
        <w:rPr>
          <w:rFonts w:ascii="Times New Roman" w:hAnsi="Times New Roman"/>
          <w:iCs/>
          <w:sz w:val="28"/>
          <w:szCs w:val="28"/>
        </w:rPr>
        <w:t xml:space="preserve">Аврамчикова, Н. Т. </w:t>
      </w:r>
      <w:r w:rsidRPr="0005072E">
        <w:rPr>
          <w:rFonts w:ascii="Times New Roman" w:hAnsi="Times New Roman"/>
          <w:sz w:val="28"/>
          <w:szCs w:val="28"/>
        </w:rPr>
        <w:t xml:space="preserve">Государственные и муниципальные финансы : учебник и практикум для академического бакалавриата / Н. Т. Аврамчикова. — Москва : Издательство Юрайт, 2019. — 174 с. — (Бакалавр. Академический курс). — ISBN 978-5-534-10038-9. — Текст : электронный // ЭБС Юрайт [сайт]. — URL: </w:t>
      </w:r>
      <w:hyperlink r:id="rId7" w:tgtFrame="_blank" w:history="1">
        <w:r w:rsidRPr="0005072E">
          <w:rPr>
            <w:rStyle w:val="af5"/>
            <w:rFonts w:ascii="Times New Roman" w:hAnsi="Times New Roman"/>
            <w:sz w:val="28"/>
            <w:szCs w:val="28"/>
          </w:rPr>
          <w:t>https://www.biblio-online.ru/bcode/430594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 xml:space="preserve">Агибалов, А. В. Международные валютно-кредитные отношения : учебное пособие / А. В. Агибалов, Е. Е. Бичева, Л. Н. Сотникова. — Воронеж : Воронежский Государственный Аграрный Университет им. Императора Петра Первого, 2016. — 271 c. — ISBN 2227-8397. — Текст : электронный // Электронно-библиотечная система IPR BOOKS : [сайт]. — URL: </w:t>
      </w:r>
      <w:hyperlink r:id="rId8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http://www.iprbookshop.ru/72695.html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3. </w:t>
      </w:r>
      <w:r w:rsidRPr="008B29ED">
        <w:rPr>
          <w:rFonts w:ascii="Times New Roman" w:hAnsi="Times New Roman"/>
          <w:iCs/>
          <w:sz w:val="28"/>
          <w:szCs w:val="28"/>
          <w:shd w:val="clear" w:color="auto" w:fill="FFFFFF"/>
        </w:rPr>
        <w:t>Дворецкая, А. Е.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>Деньги, кредит, банки : учебник для академического бакалавриата / А. Е. Дворецкая. — 2-е изд., перераб. и доп. — Москва : Издательство Юрайт, 2019. — 472 с. — (Бакалавр. Академический курс). — ISBN 978-5-534-05109-4. — Текст : электронный // ЭБС Юрайт [сайт]. — URL:</w:t>
      </w:r>
      <w:hyperlink r:id="rId9" w:tgtFrame="_blank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https://www.biblio-online.ru/bcode/432848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4. </w:t>
      </w:r>
      <w:r w:rsidRPr="008B29ED">
        <w:rPr>
          <w:rFonts w:ascii="Times New Roman" w:hAnsi="Times New Roman"/>
          <w:iCs/>
          <w:sz w:val="28"/>
          <w:szCs w:val="28"/>
          <w:shd w:val="clear" w:color="auto" w:fill="FFFFFF"/>
        </w:rPr>
        <w:t>Ермасов, С. В.</w:t>
      </w:r>
      <w:r w:rsidRPr="008B29E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> Страхование : учебник для бакалавров / С. В. Ермасов, Н. Б. Ермасова. — 5-е изд., перераб. и доп. — Москва : Издательство Юрайт, 2019. — 791 с. — (Бакалавр. Академический курс). — ISBN 978-5-9916-3305-5. — Текст : электронный // ЭБС Юрайт [сайт]. — URL: </w:t>
      </w:r>
      <w:hyperlink r:id="rId10" w:tgtFrame="_blank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https://urait.ru/bcode/425155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B29ED">
        <w:rPr>
          <w:rFonts w:ascii="Times New Roman" w:hAnsi="Times New Roman"/>
          <w:sz w:val="28"/>
          <w:szCs w:val="28"/>
        </w:rPr>
        <w:t xml:space="preserve">Иванилова С.В. Биржевое дело [Электронный ресурс] : учебное пособие для бакалавров / С.В. Иванилова. — Электрон. текстовые данные. — М. : Дашков и К, Ай Пи Эр Медиа, 2018. — 224 c. — 978-5-394-02541-9. — Режим доступа: </w:t>
      </w:r>
      <w:hyperlink r:id="rId11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</w:rPr>
          <w:t>http://www.iprbookshop.ru/75226.html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 xml:space="preserve">Моисеева, Е. Г. Финансовый менеджмент [Электронный ресурс] : учебное пособие / Е. Г. Моисеева. — Электрон. текстовые данные. — Саратов : Вузовское образование, 2017. — 559 c. — 978-5-4487-0159-7. — Режим доступа: </w:t>
      </w:r>
      <w:hyperlink r:id="rId12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</w:rPr>
          <w:t>http://www.iprbookshop.ru/68734.html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>Налоги и налогообложение : учебник и практикум для академического бакалавриата / Г. Б. Поляк [и др.] ; ответственный редактор Г. Б. Поляк, Е. Е. Смирнова. — 3-е изд., перераб. и доп. — Москва : Издательство Юрайт, 2018. — 385 с. — (Бакалавр. Академический курс). — ISBN 978-5-534-05489-7. — Текст : электронный // ЭБС Юрайт [сайт]. — URL:</w:t>
      </w:r>
      <w:r w:rsidRPr="008B29E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tgtFrame="_blank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https://www.biblio-online.ru/bcode/409601</w:t>
        </w:r>
      </w:hyperlink>
    </w:p>
    <w:p w:rsidR="00D558CD" w:rsidRPr="008B29ED" w:rsidRDefault="00D558CD" w:rsidP="00126DE5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8. 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 xml:space="preserve">Строгонова, Е. И. Финансы организаций : учебное пособие для обучающихся по направлению подготовки бакалавриата «Экономика» / Е. И. 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Строгонова, С. О. Кушу. — Краснодар, Саратов : Южный институт менеджмента, Ай Пи Эр Медиа, 2018. — 90 c. — ISBN 2227-8397. — Текст : электронный // Электронно-библиотечная система IPR BOOKS : [сайт]. — URL: </w:t>
      </w:r>
      <w:hyperlink r:id="rId14" w:history="1">
        <w:r w:rsidRPr="008B29ED">
          <w:rPr>
            <w:rStyle w:val="af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http://www.iprbookshop.ru/76923.html</w:t>
        </w:r>
      </w:hyperlink>
    </w:p>
    <w:p w:rsidR="00D558CD" w:rsidRPr="008B29ED" w:rsidRDefault="00D558CD" w:rsidP="0005072E">
      <w:pPr>
        <w:numPr>
          <w:ilvl w:val="0"/>
          <w:numId w:val="28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8B29ED">
        <w:rPr>
          <w:rFonts w:ascii="Times New Roman" w:hAnsi="Times New Roman"/>
          <w:sz w:val="28"/>
          <w:szCs w:val="28"/>
          <w:shd w:val="clear" w:color="auto" w:fill="FFFFFF"/>
        </w:rPr>
        <w:t>Финансы в 2 ч. Часть 1 : учебник для академического бакалавриата / М. В. Романовский [и др.] ; под редакцией М. В. Романовского, Н. Г. Ивановой. — 5-е изд., перераб. и доп. — Москва : Издательство Юрайт, 2019. — 305 с. — (Бакалавр. Академический курс). — ISBN 978-5-9916-8656-3. — Текст : электронный // ЭБС Юрайт [сайт]. — URL:</w:t>
      </w:r>
      <w:hyperlink r:id="rId15" w:tgtFrame="_blank" w:history="1">
        <w:r w:rsidRPr="008B29ED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https://biblio-online.ru/bcode/437011</w:t>
        </w:r>
      </w:hyperlink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Pr="008B29ED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Финансы в 2 ч. Часть 2 : учебник для академического бакалавриата / М. В. Романовский [и др.] ; под редакцией М. В. Романовского, Н. Г. Ивановой. — 5-е изд., перераб. и доп. — Москва : Издательство Юрайт, 2019. — 256 с. — (Бакалавр. Академический курс). — ISBN 978-5-9916-8657-0. — Текст : электронный // ЭБС Юрайт [сайт]. — </w:t>
      </w:r>
      <w:hyperlink r:id="rId16" w:history="1">
        <w:r w:rsidRPr="008B29ED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URL:https://biblio-online.ru/bcode/437012</w:t>
        </w:r>
      </w:hyperlink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8B29ED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7275CE">
      <w:pPr>
        <w:pStyle w:val="a9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58CD" w:rsidRDefault="00D558CD" w:rsidP="007275CE">
      <w:pPr>
        <w:pStyle w:val="a9"/>
        <w:autoSpaceDE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предметной комиссии           </w:t>
      </w:r>
      <w:r w:rsidR="005863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Н.В. Ширяева</w:t>
      </w:r>
    </w:p>
    <w:p w:rsidR="00D558CD" w:rsidRPr="001469E3" w:rsidRDefault="00D558CD" w:rsidP="001469E3">
      <w:pPr>
        <w:pStyle w:val="a9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sectPr w:rsidR="00D558CD" w:rsidRPr="001469E3" w:rsidSect="00942DA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93" w:rsidRDefault="002E1093" w:rsidP="00191A0B">
      <w:pPr>
        <w:spacing w:after="0" w:line="240" w:lineRule="auto"/>
      </w:pPr>
      <w:r>
        <w:separator/>
      </w:r>
    </w:p>
  </w:endnote>
  <w:endnote w:type="continuationSeparator" w:id="0">
    <w:p w:rsidR="002E1093" w:rsidRDefault="002E1093" w:rsidP="0019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93" w:rsidRDefault="002E1093" w:rsidP="00191A0B">
      <w:pPr>
        <w:spacing w:after="0" w:line="240" w:lineRule="auto"/>
      </w:pPr>
      <w:r>
        <w:separator/>
      </w:r>
    </w:p>
  </w:footnote>
  <w:footnote w:type="continuationSeparator" w:id="0">
    <w:p w:rsidR="002E1093" w:rsidRDefault="002E1093" w:rsidP="0019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D558CD" w:rsidRPr="00EE3CE0" w:rsidTr="00E86DF2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58CD" w:rsidRPr="00087BF4" w:rsidRDefault="00D558CD" w:rsidP="00087BF4">
          <w:pPr>
            <w:shd w:val="clear" w:color="auto" w:fill="FFFFFF"/>
            <w:suppressAutoHyphens/>
            <w:spacing w:after="0" w:line="240" w:lineRule="auto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087BF4">
            <w:rPr>
              <w:rFonts w:ascii="Times New Roman" w:hAnsi="Times New Roman"/>
              <w:sz w:val="16"/>
              <w:szCs w:val="16"/>
            </w:rPr>
            <w:t>Министерство науки и высшего образования РФ</w:t>
          </w:r>
        </w:p>
        <w:p w:rsidR="00D558CD" w:rsidRPr="00087BF4" w:rsidRDefault="00D558CD" w:rsidP="00087BF4">
          <w:pPr>
            <w:shd w:val="clear" w:color="auto" w:fill="FFFFFF"/>
            <w:suppressAutoHyphens/>
            <w:spacing w:after="0" w:line="240" w:lineRule="auto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087BF4">
            <w:rPr>
              <w:rFonts w:ascii="Times New Roman" w:hAnsi="Times New Roman"/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58CD" w:rsidRPr="00087BF4" w:rsidRDefault="00D558CD" w:rsidP="00087BF4">
          <w:pPr>
            <w:shd w:val="clear" w:color="auto" w:fill="FFFFFF"/>
            <w:suppressAutoHyphens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087BF4">
            <w:rPr>
              <w:rFonts w:ascii="Times New Roman" w:hAnsi="Times New Roman"/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58CD" w:rsidRPr="00EE3CE0" w:rsidRDefault="005863A8" w:rsidP="00E86DF2">
          <w:pPr>
            <w:shd w:val="clear" w:color="auto" w:fill="FFFFFF"/>
            <w:suppressAutoHyphens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361950" cy="38100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58CD" w:rsidRPr="00EE3CE0" w:rsidTr="00E86DF2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58CD" w:rsidRPr="00087BF4" w:rsidRDefault="00D558CD" w:rsidP="00087BF4">
          <w:pPr>
            <w:shd w:val="clear" w:color="auto" w:fill="FFFFFF"/>
            <w:suppressAutoHyphens/>
            <w:spacing w:after="0" w:line="240" w:lineRule="auto"/>
            <w:ind w:left="1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Программа вступительного испытания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558CD" w:rsidRPr="00087BF4" w:rsidRDefault="00D558CD" w:rsidP="00087BF4">
          <w:pPr>
            <w:shd w:val="clear" w:color="auto" w:fill="FFFFFF"/>
            <w:suppressAutoHyphens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D558CD" w:rsidRPr="00EE3CE0" w:rsidRDefault="00D558CD" w:rsidP="00E86DF2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D558CD" w:rsidRDefault="00D558CD" w:rsidP="00191A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9E0"/>
    <w:multiLevelType w:val="hybridMultilevel"/>
    <w:tmpl w:val="B5C019EC"/>
    <w:lvl w:ilvl="0" w:tplc="D690FF78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74B7DB9"/>
    <w:multiLevelType w:val="multilevel"/>
    <w:tmpl w:val="BF3C1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20" w:hanging="1440"/>
      </w:pPr>
      <w:rPr>
        <w:rFonts w:cs="Times New Roman" w:hint="default"/>
      </w:rPr>
    </w:lvl>
  </w:abstractNum>
  <w:abstractNum w:abstractNumId="2">
    <w:nsid w:val="08F438B6"/>
    <w:multiLevelType w:val="hybridMultilevel"/>
    <w:tmpl w:val="467C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0944"/>
    <w:multiLevelType w:val="hybridMultilevel"/>
    <w:tmpl w:val="3B58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3198D"/>
    <w:multiLevelType w:val="hybridMultilevel"/>
    <w:tmpl w:val="957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25299"/>
    <w:multiLevelType w:val="hybridMultilevel"/>
    <w:tmpl w:val="A800A4EE"/>
    <w:lvl w:ilvl="0" w:tplc="67523152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C9D6716"/>
    <w:multiLevelType w:val="hybridMultilevel"/>
    <w:tmpl w:val="A008F586"/>
    <w:lvl w:ilvl="0" w:tplc="AE22C3C4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D18586D"/>
    <w:multiLevelType w:val="multilevel"/>
    <w:tmpl w:val="BF3C1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20" w:hanging="1440"/>
      </w:pPr>
      <w:rPr>
        <w:rFonts w:cs="Times New Roman" w:hint="default"/>
      </w:rPr>
    </w:lvl>
  </w:abstractNum>
  <w:abstractNum w:abstractNumId="8">
    <w:nsid w:val="2A024D36"/>
    <w:multiLevelType w:val="multilevel"/>
    <w:tmpl w:val="BF3C1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20" w:hanging="1440"/>
      </w:pPr>
      <w:rPr>
        <w:rFonts w:cs="Times New Roman" w:hint="default"/>
      </w:rPr>
    </w:lvl>
  </w:abstractNum>
  <w:abstractNum w:abstractNumId="9">
    <w:nsid w:val="2D91471E"/>
    <w:multiLevelType w:val="hybridMultilevel"/>
    <w:tmpl w:val="B712AE46"/>
    <w:lvl w:ilvl="0" w:tplc="5484E438">
      <w:start w:val="4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51D6886"/>
    <w:multiLevelType w:val="hybridMultilevel"/>
    <w:tmpl w:val="C83401A6"/>
    <w:lvl w:ilvl="0" w:tplc="94B80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634E1A"/>
    <w:multiLevelType w:val="hybridMultilevel"/>
    <w:tmpl w:val="490E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250A96"/>
    <w:multiLevelType w:val="hybridMultilevel"/>
    <w:tmpl w:val="92483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394622"/>
    <w:multiLevelType w:val="singleLevel"/>
    <w:tmpl w:val="07B06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47925CC3"/>
    <w:multiLevelType w:val="hybridMultilevel"/>
    <w:tmpl w:val="E78A5BC0"/>
    <w:lvl w:ilvl="0" w:tplc="ACC445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200B3"/>
    <w:multiLevelType w:val="hybridMultilevel"/>
    <w:tmpl w:val="C6DEC892"/>
    <w:lvl w:ilvl="0" w:tplc="9530C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14654"/>
    <w:multiLevelType w:val="multilevel"/>
    <w:tmpl w:val="6AD846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F4364C"/>
    <w:multiLevelType w:val="multilevel"/>
    <w:tmpl w:val="BF3C1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20" w:hanging="1440"/>
      </w:pPr>
      <w:rPr>
        <w:rFonts w:cs="Times New Roman" w:hint="default"/>
      </w:rPr>
    </w:lvl>
  </w:abstractNum>
  <w:abstractNum w:abstractNumId="18">
    <w:nsid w:val="56A41C79"/>
    <w:multiLevelType w:val="multilevel"/>
    <w:tmpl w:val="BF3C19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20" w:hanging="1440"/>
      </w:pPr>
      <w:rPr>
        <w:rFonts w:cs="Times New Roman" w:hint="default"/>
      </w:rPr>
    </w:lvl>
  </w:abstractNum>
  <w:abstractNum w:abstractNumId="19">
    <w:nsid w:val="5A065B98"/>
    <w:multiLevelType w:val="multilevel"/>
    <w:tmpl w:val="BF3C1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20" w:hanging="1440"/>
      </w:pPr>
      <w:rPr>
        <w:rFonts w:cs="Times New Roman" w:hint="default"/>
      </w:rPr>
    </w:lvl>
  </w:abstractNum>
  <w:abstractNum w:abstractNumId="20">
    <w:nsid w:val="5E732F4D"/>
    <w:multiLevelType w:val="hybridMultilevel"/>
    <w:tmpl w:val="A8FE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307ADA"/>
    <w:multiLevelType w:val="hybridMultilevel"/>
    <w:tmpl w:val="B526EEA0"/>
    <w:lvl w:ilvl="0" w:tplc="0419000F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A5A4FFD"/>
    <w:multiLevelType w:val="hybridMultilevel"/>
    <w:tmpl w:val="C7E2B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8F679D"/>
    <w:multiLevelType w:val="multilevel"/>
    <w:tmpl w:val="7BF014D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7C356FD"/>
    <w:multiLevelType w:val="hybridMultilevel"/>
    <w:tmpl w:val="CAF805DE"/>
    <w:lvl w:ilvl="0" w:tplc="D4AC68BE">
      <w:start w:val="5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9A034CB"/>
    <w:multiLevelType w:val="hybridMultilevel"/>
    <w:tmpl w:val="58B0E296"/>
    <w:lvl w:ilvl="0" w:tplc="94C6FD8A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F693E63"/>
    <w:multiLevelType w:val="hybridMultilevel"/>
    <w:tmpl w:val="35ECF5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11"/>
  </w:num>
  <w:num w:numId="5">
    <w:abstractNumId w:val="4"/>
  </w:num>
  <w:num w:numId="6">
    <w:abstractNumId w:val="18"/>
  </w:num>
  <w:num w:numId="7">
    <w:abstractNumId w:val="13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19"/>
  </w:num>
  <w:num w:numId="13">
    <w:abstractNumId w:val="14"/>
  </w:num>
  <w:num w:numId="14">
    <w:abstractNumId w:val="12"/>
  </w:num>
  <w:num w:numId="15">
    <w:abstractNumId w:val="15"/>
  </w:num>
  <w:num w:numId="16">
    <w:abstractNumId w:val="2"/>
  </w:num>
  <w:num w:numId="17">
    <w:abstractNumId w:val="1"/>
  </w:num>
  <w:num w:numId="18">
    <w:abstractNumId w:val="8"/>
  </w:num>
  <w:num w:numId="19">
    <w:abstractNumId w:val="22"/>
  </w:num>
  <w:num w:numId="20">
    <w:abstractNumId w:val="6"/>
  </w:num>
  <w:num w:numId="21">
    <w:abstractNumId w:val="9"/>
  </w:num>
  <w:num w:numId="22">
    <w:abstractNumId w:val="0"/>
  </w:num>
  <w:num w:numId="23">
    <w:abstractNumId w:val="25"/>
  </w:num>
  <w:num w:numId="24">
    <w:abstractNumId w:val="24"/>
  </w:num>
  <w:num w:numId="25">
    <w:abstractNumId w:val="10"/>
  </w:num>
  <w:num w:numId="26">
    <w:abstractNumId w:val="21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B"/>
    <w:rsid w:val="00001DBE"/>
    <w:rsid w:val="0005072E"/>
    <w:rsid w:val="00087BF4"/>
    <w:rsid w:val="00126DE5"/>
    <w:rsid w:val="001312A8"/>
    <w:rsid w:val="001469E3"/>
    <w:rsid w:val="0015535E"/>
    <w:rsid w:val="00191A0B"/>
    <w:rsid w:val="001F6336"/>
    <w:rsid w:val="00222372"/>
    <w:rsid w:val="0025410B"/>
    <w:rsid w:val="00271C48"/>
    <w:rsid w:val="002974B7"/>
    <w:rsid w:val="002A7BB6"/>
    <w:rsid w:val="002E1093"/>
    <w:rsid w:val="002E48BA"/>
    <w:rsid w:val="002F6537"/>
    <w:rsid w:val="00330036"/>
    <w:rsid w:val="00351D22"/>
    <w:rsid w:val="003C3DA8"/>
    <w:rsid w:val="00433AA4"/>
    <w:rsid w:val="004342EC"/>
    <w:rsid w:val="0044593E"/>
    <w:rsid w:val="00452D15"/>
    <w:rsid w:val="00491037"/>
    <w:rsid w:val="004B021E"/>
    <w:rsid w:val="00540B0D"/>
    <w:rsid w:val="005863A8"/>
    <w:rsid w:val="005F48FE"/>
    <w:rsid w:val="00646971"/>
    <w:rsid w:val="006E6285"/>
    <w:rsid w:val="007275CE"/>
    <w:rsid w:val="00734125"/>
    <w:rsid w:val="007A006E"/>
    <w:rsid w:val="007B07B4"/>
    <w:rsid w:val="007B7DA6"/>
    <w:rsid w:val="008223A4"/>
    <w:rsid w:val="008353CE"/>
    <w:rsid w:val="00847170"/>
    <w:rsid w:val="00876898"/>
    <w:rsid w:val="008B29ED"/>
    <w:rsid w:val="008F0905"/>
    <w:rsid w:val="00907940"/>
    <w:rsid w:val="00942DA7"/>
    <w:rsid w:val="00951E69"/>
    <w:rsid w:val="00973DE3"/>
    <w:rsid w:val="009C468A"/>
    <w:rsid w:val="009E04E8"/>
    <w:rsid w:val="009E7938"/>
    <w:rsid w:val="00A36AC0"/>
    <w:rsid w:val="00A46D9A"/>
    <w:rsid w:val="00A60736"/>
    <w:rsid w:val="00A91E67"/>
    <w:rsid w:val="00B62EDA"/>
    <w:rsid w:val="00B83A94"/>
    <w:rsid w:val="00BA02E1"/>
    <w:rsid w:val="00BB41B1"/>
    <w:rsid w:val="00C52D16"/>
    <w:rsid w:val="00C9004C"/>
    <w:rsid w:val="00D025BD"/>
    <w:rsid w:val="00D22777"/>
    <w:rsid w:val="00D558CD"/>
    <w:rsid w:val="00D80CAF"/>
    <w:rsid w:val="00DD1325"/>
    <w:rsid w:val="00E41436"/>
    <w:rsid w:val="00E86DF2"/>
    <w:rsid w:val="00EA4D4B"/>
    <w:rsid w:val="00EE3CE0"/>
    <w:rsid w:val="00F27BDC"/>
    <w:rsid w:val="00F77F02"/>
    <w:rsid w:val="00FA663C"/>
    <w:rsid w:val="00FC3A93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8F1B73-8793-441B-B237-E4D5FF6F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1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0736"/>
    <w:pPr>
      <w:keepNext/>
      <w:spacing w:after="0" w:line="240" w:lineRule="auto"/>
      <w:ind w:left="1440" w:hanging="36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6D9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1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607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6D9A"/>
    <w:rPr>
      <w:rFonts w:ascii="Cambria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1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1A0B"/>
    <w:rPr>
      <w:rFonts w:cs="Times New Roman"/>
    </w:rPr>
  </w:style>
  <w:style w:type="paragraph" w:styleId="a5">
    <w:name w:val="footer"/>
    <w:aliases w:val="Нижний колонтитул Знак Знак Знак,Нижний колонтитул1,Нижний колонтитул Знак Знак,Знак1"/>
    <w:basedOn w:val="a"/>
    <w:link w:val="a6"/>
    <w:uiPriority w:val="99"/>
    <w:rsid w:val="001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,Знак1 Знак"/>
    <w:basedOn w:val="a0"/>
    <w:link w:val="a5"/>
    <w:uiPriority w:val="99"/>
    <w:locked/>
    <w:rsid w:val="00191A0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1A0B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uiPriority w:val="99"/>
    <w:locked/>
    <w:rsid w:val="00191A0B"/>
    <w:rPr>
      <w:rFonts w:ascii="Times New Roman" w:hAnsi="Times New Roman"/>
      <w:i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91A0B"/>
    <w:pPr>
      <w:widowControl w:val="0"/>
      <w:shd w:val="clear" w:color="auto" w:fill="FFFFFF"/>
      <w:spacing w:after="0" w:line="274" w:lineRule="exact"/>
      <w:ind w:hanging="940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191A0B"/>
    <w:pPr>
      <w:ind w:left="720"/>
      <w:contextualSpacing/>
    </w:pPr>
    <w:rPr>
      <w:szCs w:val="20"/>
    </w:rPr>
  </w:style>
  <w:style w:type="character" w:customStyle="1" w:styleId="ab">
    <w:name w:val="Колонтитул_"/>
    <w:basedOn w:val="a0"/>
    <w:uiPriority w:val="99"/>
    <w:rsid w:val="003C3DA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c">
    <w:name w:val="Колонтитул"/>
    <w:basedOn w:val="ab"/>
    <w:uiPriority w:val="99"/>
    <w:rsid w:val="003C3DA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C3DA8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7"/>
    <w:aliases w:val="5 pt"/>
    <w:basedOn w:val="21"/>
    <w:uiPriority w:val="99"/>
    <w:rsid w:val="003C3DA8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22pt">
    <w:name w:val="Основной текст (2) + 22 pt"/>
    <w:aliases w:val="Полужирный,Интервал -1 pt"/>
    <w:basedOn w:val="21"/>
    <w:uiPriority w:val="99"/>
    <w:rsid w:val="003C3DA8"/>
    <w:rPr>
      <w:rFonts w:ascii="Times New Roman" w:hAnsi="Times New Roman" w:cs="Times New Roman"/>
      <w:b/>
      <w:bCs/>
      <w:color w:val="000000"/>
      <w:spacing w:val="-20"/>
      <w:w w:val="100"/>
      <w:position w:val="0"/>
      <w:sz w:val="44"/>
      <w:szCs w:val="4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27 pt,Интервал -1 pt3"/>
    <w:basedOn w:val="21"/>
    <w:uiPriority w:val="99"/>
    <w:rsid w:val="003C3DA8"/>
    <w:rPr>
      <w:rFonts w:ascii="Impact" w:hAnsi="Impact" w:cs="Impact"/>
      <w:b/>
      <w:bCs/>
      <w:color w:val="000000"/>
      <w:spacing w:val="-30"/>
      <w:w w:val="100"/>
      <w:position w:val="0"/>
      <w:sz w:val="54"/>
      <w:szCs w:val="54"/>
      <w:shd w:val="clear" w:color="auto" w:fill="FFFFFF"/>
      <w:lang w:val="ru-RU" w:eastAsia="ru-RU"/>
    </w:rPr>
  </w:style>
  <w:style w:type="character" w:customStyle="1" w:styleId="233pt">
    <w:name w:val="Основной текст (2) + 33 pt"/>
    <w:aliases w:val="Полужирный2,Интервал -1 pt2"/>
    <w:basedOn w:val="21"/>
    <w:uiPriority w:val="99"/>
    <w:rsid w:val="003C3DA8"/>
    <w:rPr>
      <w:rFonts w:ascii="Times New Roman" w:hAnsi="Times New Roman" w:cs="Times New Roman"/>
      <w:b/>
      <w:bCs/>
      <w:color w:val="000000"/>
      <w:spacing w:val="-30"/>
      <w:w w:val="100"/>
      <w:position w:val="0"/>
      <w:sz w:val="66"/>
      <w:szCs w:val="66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C3DA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1pt">
    <w:name w:val="Основной текст (2) + 21 pt"/>
    <w:aliases w:val="Полужирный1,Интервал -1 pt1"/>
    <w:basedOn w:val="21"/>
    <w:uiPriority w:val="99"/>
    <w:rsid w:val="003C3DA8"/>
    <w:rPr>
      <w:rFonts w:ascii="Times New Roman" w:hAnsi="Times New Roman" w:cs="Times New Roman"/>
      <w:b/>
      <w:bCs/>
      <w:color w:val="000000"/>
      <w:spacing w:val="-20"/>
      <w:w w:val="100"/>
      <w:position w:val="0"/>
      <w:sz w:val="42"/>
      <w:szCs w:val="42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C3DA8"/>
    <w:pPr>
      <w:widowControl w:val="0"/>
      <w:shd w:val="clear" w:color="auto" w:fill="FFFFFF"/>
      <w:spacing w:before="60" w:after="0" w:line="240" w:lineRule="atLeast"/>
      <w:ind w:hanging="300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uiPriority w:val="99"/>
    <w:rsid w:val="003C3D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styleId="ad">
    <w:name w:val="page number"/>
    <w:basedOn w:val="a0"/>
    <w:uiPriority w:val="99"/>
    <w:rsid w:val="00734125"/>
    <w:rPr>
      <w:rFonts w:cs="Times New Roman"/>
      <w:lang w:val="ru-RU"/>
    </w:rPr>
  </w:style>
  <w:style w:type="paragraph" w:customStyle="1" w:styleId="Style1">
    <w:name w:val="Style1"/>
    <w:uiPriority w:val="99"/>
    <w:rsid w:val="0073412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41" w:lineRule="exact"/>
      <w:ind w:firstLine="48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ae">
    <w:name w:val="Title"/>
    <w:basedOn w:val="a"/>
    <w:link w:val="af"/>
    <w:uiPriority w:val="99"/>
    <w:qFormat/>
    <w:rsid w:val="00734125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u w:val="single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734125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73412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34125"/>
    <w:pPr>
      <w:widowControl w:val="0"/>
      <w:shd w:val="clear" w:color="auto" w:fill="FFFFFF"/>
      <w:spacing w:before="480" w:after="240" w:line="240" w:lineRule="atLeast"/>
      <w:jc w:val="center"/>
    </w:pPr>
    <w:rPr>
      <w:b/>
      <w:bCs/>
      <w:sz w:val="16"/>
      <w:szCs w:val="16"/>
    </w:rPr>
  </w:style>
  <w:style w:type="character" w:customStyle="1" w:styleId="docaccesstitle">
    <w:name w:val="docaccess_title"/>
    <w:basedOn w:val="a0"/>
    <w:uiPriority w:val="99"/>
    <w:rsid w:val="00734125"/>
    <w:rPr>
      <w:rFonts w:cs="Times New Roman"/>
    </w:rPr>
  </w:style>
  <w:style w:type="paragraph" w:styleId="23">
    <w:name w:val="Body Text Indent 2"/>
    <w:basedOn w:val="a"/>
    <w:link w:val="24"/>
    <w:uiPriority w:val="99"/>
    <w:rsid w:val="00A46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46D9A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A46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120"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46D9A"/>
    <w:rPr>
      <w:rFonts w:ascii="Times New Roman" w:eastAsia="Arial Unicode MS" w:hAnsi="Times New Roman" w:cs="Arial Unicode MS"/>
      <w:color w:val="000000"/>
      <w:sz w:val="22"/>
      <w:szCs w:val="22"/>
      <w:u w:color="000000"/>
      <w:shd w:val="clear" w:color="auto" w:fill="FFFFFF"/>
      <w:lang w:val="ru-RU" w:eastAsia="ru-RU" w:bidi="ar-SA"/>
    </w:rPr>
  </w:style>
  <w:style w:type="paragraph" w:styleId="33">
    <w:name w:val="Body Text 3"/>
    <w:basedOn w:val="a"/>
    <w:link w:val="34"/>
    <w:uiPriority w:val="99"/>
    <w:rsid w:val="00A46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u w:color="00000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A46D9A"/>
    <w:rPr>
      <w:rFonts w:ascii="Times New Roman" w:hAnsi="Times New Roman" w:cs="Times New Roman"/>
      <w:b/>
      <w:bCs/>
      <w:color w:val="000000"/>
      <w:sz w:val="24"/>
      <w:szCs w:val="24"/>
      <w:u w:color="000000"/>
      <w:lang w:val="ru-RU" w:eastAsia="ru-RU" w:bidi="ar-SA"/>
    </w:rPr>
  </w:style>
  <w:style w:type="paragraph" w:styleId="25">
    <w:name w:val="Body Text 2"/>
    <w:basedOn w:val="a"/>
    <w:link w:val="26"/>
    <w:uiPriority w:val="99"/>
    <w:semiHidden/>
    <w:rsid w:val="00A46D9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A46D9A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A46D9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46D9A"/>
    <w:rPr>
      <w:rFonts w:cs="Times New Roman"/>
    </w:rPr>
  </w:style>
  <w:style w:type="paragraph" w:customStyle="1" w:styleId="11">
    <w:name w:val="Абзац списка1"/>
    <w:uiPriority w:val="99"/>
    <w:rsid w:val="00A46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cs="Calibri"/>
      <w:color w:val="000000"/>
      <w:u w:color="000000"/>
    </w:rPr>
  </w:style>
  <w:style w:type="paragraph" w:customStyle="1" w:styleId="ListParagraph1">
    <w:name w:val="List Paragraph1"/>
    <w:uiPriority w:val="99"/>
    <w:rsid w:val="00A46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cs="Calibri"/>
      <w:color w:val="000000"/>
      <w:u w:color="000000"/>
    </w:rPr>
  </w:style>
  <w:style w:type="paragraph" w:customStyle="1" w:styleId="Af4">
    <w:name w:val="Текст A"/>
    <w:uiPriority w:val="99"/>
    <w:rsid w:val="00A46D9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character" w:styleId="af5">
    <w:name w:val="Hyperlink"/>
    <w:basedOn w:val="a0"/>
    <w:uiPriority w:val="99"/>
    <w:semiHidden/>
    <w:rsid w:val="00646971"/>
    <w:rPr>
      <w:rFonts w:cs="Times New Roman"/>
      <w:color w:val="0000FF"/>
      <w:u w:val="single"/>
    </w:rPr>
  </w:style>
  <w:style w:type="character" w:customStyle="1" w:styleId="aa">
    <w:name w:val="Абзац списка Знак"/>
    <w:link w:val="a9"/>
    <w:uiPriority w:val="99"/>
    <w:locked/>
    <w:rsid w:val="00087BF4"/>
    <w:rPr>
      <w:rFonts w:ascii="Calibri" w:hAnsi="Calibri"/>
      <w:sz w:val="22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FA663C"/>
    <w:rPr>
      <w:rFonts w:cs="Times New Roman"/>
    </w:rPr>
  </w:style>
  <w:style w:type="character" w:customStyle="1" w:styleId="100">
    <w:name w:val="Знак Знак10"/>
    <w:uiPriority w:val="99"/>
    <w:rsid w:val="008B29ED"/>
    <w:rPr>
      <w:rFonts w:ascii="Times New Roman" w:hAnsi="Times New Roman"/>
      <w:sz w:val="20"/>
      <w:lang w:eastAsia="ru-RU"/>
    </w:rPr>
  </w:style>
  <w:style w:type="character" w:customStyle="1" w:styleId="af6">
    <w:name w:val="Нижний колонтитул Знак Знак Знак Знак"/>
    <w:aliases w:val="Нижний колонтитул1 Знак,Нижний колонтитул Знак Знак Знак Знак1"/>
    <w:uiPriority w:val="99"/>
    <w:rsid w:val="008B29ED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695.html" TargetMode="External"/><Relationship Id="rId13" Type="http://schemas.openxmlformats.org/officeDocument/2006/relationships/hyperlink" Target="https://www.biblio-online.ru/bcode/40960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0594" TargetMode="External"/><Relationship Id="rId12" Type="http://schemas.openxmlformats.org/officeDocument/2006/relationships/hyperlink" Target="http://www.iprbookshop.ru/68734.html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URL:https://biblio-online.ru/bcode/4370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22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7011" TargetMode="External"/><Relationship Id="rId10" Type="http://schemas.openxmlformats.org/officeDocument/2006/relationships/hyperlink" Target="https://urait.ru/bcode/4251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2848" TargetMode="External"/><Relationship Id="rId14" Type="http://schemas.openxmlformats.org/officeDocument/2006/relationships/hyperlink" Target="http://www.iprbookshop.ru/7692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2</cp:revision>
  <cp:lastPrinted>2020-05-27T06:07:00Z</cp:lastPrinted>
  <dcterms:created xsi:type="dcterms:W3CDTF">2020-05-27T12:30:00Z</dcterms:created>
  <dcterms:modified xsi:type="dcterms:W3CDTF">2020-05-27T12:30:00Z</dcterms:modified>
</cp:coreProperties>
</file>