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rFonts w:ascii="Bookman Old Style" w:hAnsi="Bookman Old Style"/>
          <w:b w:val="1"/>
          <w:sz w:val="24"/>
        </w:rPr>
      </w:pPr>
      <w:r>
        <w:rPr>
          <w:rFonts w:ascii="Bookman Old Style" w:hAnsi="Bookman Old Style"/>
          <w:b w:val="1"/>
          <w:sz w:val="24"/>
        </w:rPr>
        <w:t xml:space="preserve">Детализация квоты целевого приема </w:t>
      </w:r>
      <w:r>
        <w:rPr>
          <w:rFonts w:ascii="Bookman Old Style" w:hAnsi="Bookman Old Style"/>
          <w:b w:val="1"/>
          <w:sz w:val="24"/>
        </w:rPr>
        <w:t xml:space="preserve">в Ульяновский государственный университет </w:t>
      </w:r>
      <w:r>
        <w:rPr>
          <w:rFonts w:ascii="Bookman Old Style" w:hAnsi="Bookman Old Style"/>
          <w:b w:val="1"/>
          <w:sz w:val="24"/>
        </w:rPr>
        <w:t>в 2021г.</w:t>
      </w:r>
    </w:p>
    <w:p w14:paraId="02000000">
      <w:pPr>
        <w:spacing w:after="0" w:line="240" w:lineRule="auto"/>
        <w:ind w:firstLine="0" w:left="1843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Детализаци</w:t>
      </w:r>
      <w:r>
        <w:rPr>
          <w:rFonts w:ascii="Bookman Old Style" w:hAnsi="Bookman Old Style"/>
          <w:sz w:val="24"/>
        </w:rPr>
        <w:t>я квоты приема на целевое обучен</w:t>
      </w:r>
      <w:r>
        <w:rPr>
          <w:rFonts w:ascii="Bookman Old Style" w:hAnsi="Bookman Old Style"/>
          <w:sz w:val="24"/>
        </w:rPr>
        <w:t>и</w:t>
      </w:r>
      <w:r>
        <w:rPr>
          <w:rFonts w:ascii="Bookman Old Style" w:hAnsi="Bookman Old Style"/>
          <w:sz w:val="24"/>
        </w:rPr>
        <w:t>е</w:t>
      </w:r>
      <w:r>
        <w:rPr>
          <w:rFonts w:ascii="Bookman Old Style" w:hAnsi="Bookman Old Style"/>
          <w:sz w:val="24"/>
        </w:rPr>
        <w:t xml:space="preserve"> по медицински</w:t>
      </w:r>
      <w:r>
        <w:rPr>
          <w:rFonts w:ascii="Bookman Old Style" w:hAnsi="Bookman Old Style"/>
          <w:sz w:val="24"/>
        </w:rPr>
        <w:t xml:space="preserve">м </w:t>
      </w:r>
      <w:r>
        <w:rPr>
          <w:rFonts w:ascii="Bookman Old Style" w:hAnsi="Bookman Old Style"/>
          <w:b w:val="1"/>
          <w:sz w:val="24"/>
        </w:rPr>
        <w:t>специальностям</w:t>
      </w:r>
    </w:p>
    <w:tbl>
      <w:tblPr>
        <w:tblStyle w:val="Style_1"/>
        <w:tblInd w:type="dxa" w:w="-5"/>
        <w:tblCellMar>
          <w:left w:type="dxa" w:w="0"/>
          <w:right w:type="dxa" w:w="0"/>
        </w:tblCellMar>
      </w:tblPr>
      <w:tblGrid>
        <w:gridCol w:w="1767"/>
        <w:gridCol w:w="2344"/>
        <w:gridCol w:w="7229"/>
        <w:gridCol w:w="3410"/>
      </w:tblGrid>
      <w:tr>
        <w:trPr>
          <w:trHeight w:hRule="atLeast" w:val="822"/>
        </w:trPr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3000000">
            <w:pPr>
              <w:spacing w:after="0" w:line="240" w:lineRule="auto"/>
              <w:ind w:firstLine="0" w:left="2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Наименование </w:t>
            </w:r>
            <w:r>
              <w:rPr>
                <w:rFonts w:ascii="Bookman Old Style" w:hAnsi="Bookman Old Style"/>
                <w:sz w:val="24"/>
              </w:rPr>
              <w:t>специальности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4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Наименование заказчика целевого обучения</w:t>
            </w:r>
          </w:p>
        </w:tc>
        <w:tc>
          <w:tcPr>
            <w:tcW w:type="dxa" w:w="3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5000000">
            <w:pPr>
              <w:spacing w:after="0" w:line="277" w:lineRule="exact"/>
              <w:ind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Количество мест в</w:t>
            </w:r>
          </w:p>
          <w:p w14:paraId="06000000">
            <w:pPr>
              <w:spacing w:after="0" w:line="277" w:lineRule="exact"/>
              <w:ind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рамках квоты приема на целевое обучение</w:t>
            </w:r>
          </w:p>
        </w:tc>
      </w:tr>
      <w:tr>
        <w:trPr>
          <w:trHeight w:hRule="atLeast" w:val="340"/>
        </w:trPr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0"/>
              <w:right w:type="dxa" w:w="0"/>
            </w:tcMar>
          </w:tcPr>
          <w:p w14:paraId="07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</w:p>
        </w:tc>
        <w:tc>
          <w:tcPr>
            <w:tcW w:type="dxa" w:w="9573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FFFFFF" w:val="clear"/>
            <w:tcMar>
              <w:left w:type="dxa" w:w="0"/>
              <w:right w:type="dxa" w:w="0"/>
            </w:tcMar>
          </w:tcPr>
          <w:p w14:paraId="08000000">
            <w:pPr>
              <w:spacing w:after="0" w:line="240" w:lineRule="auto"/>
              <w:ind w:firstLine="0" w:left="22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"Ульяновский государственный университет"</w:t>
            </w:r>
          </w:p>
        </w:tc>
        <w:tc>
          <w:tcPr>
            <w:tcW w:type="dxa" w:w="34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9000000">
            <w:pPr>
              <w:spacing w:after="0" w:line="240" w:lineRule="auto"/>
              <w:ind w:firstLine="0" w:left="9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213</w:t>
            </w:r>
          </w:p>
        </w:tc>
      </w:tr>
      <w:tr>
        <w:trPr>
          <w:trHeight w:hRule="atLeast" w:val="340"/>
        </w:trPr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A000000">
            <w:pPr>
              <w:spacing w:after="0" w:line="240" w:lineRule="auto"/>
              <w:ind w:firstLine="0" w:left="5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31.05.01</w:t>
            </w:r>
          </w:p>
        </w:tc>
        <w:tc>
          <w:tcPr>
            <w:tcW w:type="dxa" w:w="2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Лечебное дело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Министерство здравоохранения Ульяновской области</w:t>
            </w:r>
          </w:p>
        </w:tc>
        <w:tc>
          <w:tcPr>
            <w:tcW w:type="dxa" w:w="3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firstLine="0" w:left="9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150</w:t>
            </w:r>
          </w:p>
        </w:tc>
      </w:tr>
      <w:tr>
        <w:trPr>
          <w:trHeight w:hRule="atLeast" w:val="340"/>
        </w:trPr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firstLine="0" w:left="5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31.05.02</w:t>
            </w:r>
          </w:p>
        </w:tc>
        <w:tc>
          <w:tcPr>
            <w:tcW w:type="dxa" w:w="2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Педиатрия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Министерство здравоохранения Ульяновской области</w:t>
            </w:r>
          </w:p>
        </w:tc>
        <w:tc>
          <w:tcPr>
            <w:tcW w:type="dxa" w:w="3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 w:firstLine="0" w:left="9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60</w:t>
            </w:r>
          </w:p>
        </w:tc>
      </w:tr>
      <w:tr>
        <w:trPr>
          <w:trHeight w:hRule="atLeast" w:val="340"/>
        </w:trPr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2000000">
            <w:pPr>
              <w:spacing w:after="0" w:line="240" w:lineRule="auto"/>
              <w:ind w:firstLine="0" w:left="5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33.05.01</w:t>
            </w:r>
          </w:p>
        </w:tc>
        <w:tc>
          <w:tcPr>
            <w:tcW w:type="dxa" w:w="2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3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Фармация</w:t>
            </w:r>
          </w:p>
        </w:tc>
        <w:tc>
          <w:tcPr>
            <w:tcW w:type="dxa" w:w="7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4000000">
            <w:pPr>
              <w:spacing w:after="0" w:line="240" w:lineRule="auto"/>
              <w:ind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Министерство здравоохранения Ульяновской области</w:t>
            </w:r>
          </w:p>
        </w:tc>
        <w:tc>
          <w:tcPr>
            <w:tcW w:type="dxa" w:w="3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5000000">
            <w:pPr>
              <w:spacing w:after="0" w:line="240" w:lineRule="auto"/>
              <w:ind w:firstLine="0" w:left="9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pacing w:val="10"/>
                <w:sz w:val="24"/>
              </w:rPr>
              <w:t>3</w:t>
            </w:r>
          </w:p>
        </w:tc>
      </w:tr>
    </w:tbl>
    <w:p w14:paraId="16000000">
      <w:pPr>
        <w:rPr>
          <w:rFonts w:ascii="Bookman Old Style" w:hAnsi="Bookman Old Style"/>
          <w:sz w:val="24"/>
        </w:rPr>
      </w:pPr>
    </w:p>
    <w:p w14:paraId="1700000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br w:type="page"/>
      </w:r>
    </w:p>
    <w:p w14:paraId="18000000">
      <w:pPr>
        <w:keepNext w:val="1"/>
        <w:keepLines w:val="1"/>
        <w:spacing w:after="0" w:line="240" w:lineRule="auto"/>
        <w:ind/>
        <w:outlineLvl w:val="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Детализация квоты приема на целевое обучение по области образования здравоохранение и медицинские науки</w:t>
      </w:r>
    </w:p>
    <w:p w14:paraId="19000000">
      <w:pPr>
        <w:keepNext w:val="1"/>
        <w:keepLines w:val="1"/>
        <w:spacing w:after="0" w:line="240" w:lineRule="auto"/>
        <w:ind w:firstLine="0" w:left="5820"/>
        <w:outlineLvl w:val="1"/>
        <w:rPr>
          <w:rFonts w:ascii="Bookman Old Style" w:hAnsi="Bookman Old Style"/>
          <w:sz w:val="24"/>
        </w:rPr>
      </w:pPr>
      <w:bookmarkStart w:id="1" w:name="bookmark1"/>
      <w:r>
        <w:rPr>
          <w:rFonts w:ascii="Bookman Old Style" w:hAnsi="Bookman Old Style"/>
          <w:b w:val="1"/>
          <w:sz w:val="24"/>
        </w:rPr>
        <w:t>(аспирантура и ординатура</w:t>
      </w:r>
      <w:r>
        <w:rPr>
          <w:rFonts w:ascii="Bookman Old Style" w:hAnsi="Bookman Old Style"/>
          <w:sz w:val="24"/>
        </w:rPr>
        <w:t>)</w:t>
      </w:r>
      <w:bookmarkEnd w:id="1"/>
    </w:p>
    <w:tbl>
      <w:tblPr>
        <w:tblStyle w:val="Style_1"/>
        <w:tblInd w:type="dxa" w:w="-5"/>
        <w:tblCellMar>
          <w:left w:type="dxa" w:w="0"/>
          <w:right w:type="dxa" w:w="0"/>
        </w:tblCellMar>
      </w:tblPr>
      <w:tblGrid>
        <w:gridCol w:w="3828"/>
        <w:gridCol w:w="1701"/>
        <w:gridCol w:w="3685"/>
        <w:gridCol w:w="1259"/>
        <w:gridCol w:w="4190"/>
      </w:tblGrid>
      <w:tr>
        <w:trPr>
          <w:trHeight w:hRule="atLeast" w:val="302"/>
        </w:trPr>
        <w:tc>
          <w:tcPr>
            <w:tcW w:type="dxa" w:w="38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Наименование образовательной организации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Уровень</w:t>
            </w:r>
          </w:p>
        </w:tc>
        <w:tc>
          <w:tcPr>
            <w:tcW w:type="dxa" w:w="3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C000000">
            <w:pPr>
              <w:spacing w:after="0" w:line="230" w:lineRule="exact"/>
              <w:ind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Код н наименование направления подготовки</w:t>
            </w:r>
          </w:p>
        </w:tc>
        <w:tc>
          <w:tcPr>
            <w:tcW w:type="dxa" w:w="54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168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Очная форма обучения</w:t>
            </w:r>
          </w:p>
        </w:tc>
      </w:tr>
      <w:tr>
        <w:trPr>
          <w:trHeight w:hRule="atLeast" w:val="461"/>
        </w:trPr>
        <w:tc>
          <w:tcPr>
            <w:tcW w:type="dxa" w:w="38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3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/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E000000">
            <w:pPr>
              <w:spacing w:after="0" w:line="230" w:lineRule="exact"/>
              <w:ind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количество мест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1F000000">
            <w:pPr>
              <w:spacing w:after="0" w:line="234" w:lineRule="exact"/>
              <w:ind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наименование заказч</w:t>
            </w:r>
            <w:r>
              <w:rPr>
                <w:rFonts w:ascii="Bookman Old Style" w:hAnsi="Bookman Old Style"/>
                <w:sz w:val="24"/>
              </w:rPr>
              <w:t>ика квоты приема на целевое обу</w:t>
            </w:r>
            <w:r>
              <w:rPr>
                <w:rFonts w:ascii="Bookman Old Style" w:hAnsi="Bookman Old Style"/>
                <w:sz w:val="24"/>
              </w:rPr>
              <w:t>чение</w:t>
            </w:r>
          </w:p>
        </w:tc>
      </w:tr>
      <w:tr>
        <w:trPr>
          <w:trHeight w:hRule="atLeast" w:val="479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Аспирантура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2000000">
            <w:pPr>
              <w:spacing w:after="0" w:line="227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31.06.01 - Клиническая медицина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Все заказчики целевой подготовки</w:t>
            </w:r>
          </w:p>
        </w:tc>
      </w:tr>
      <w:tr>
        <w:trPr>
          <w:trHeight w:hRule="atLeast" w:val="46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7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31.08.01 - Акушерство и гинекология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9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B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C000000">
            <w:pPr>
              <w:spacing w:after="0" w:line="234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  <w:r>
              <w:rPr>
                <w:rFonts w:ascii="Bookman Old Style" w:hAnsi="Bookman Old Style"/>
                <w:sz w:val="24"/>
              </w:rPr>
              <w:t>1.08.02 - Анестезиология- реаниматология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D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15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E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8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F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0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1000000">
            <w:pPr>
              <w:spacing w:after="0" w:line="227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31.08.07 - </w:t>
            </w:r>
            <w:r>
              <w:rPr>
                <w:rFonts w:ascii="Bookman Old Style" w:hAnsi="Bookman Old Style"/>
                <w:sz w:val="24"/>
              </w:rPr>
              <w:t>П</w:t>
            </w:r>
            <w:r>
              <w:rPr>
                <w:rFonts w:ascii="Bookman Old Style" w:hAnsi="Bookman Old Style"/>
                <w:sz w:val="24"/>
              </w:rPr>
              <w:t>атологическая анатомия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2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3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4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5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6000000">
            <w:pPr>
              <w:spacing w:after="0" w:line="234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  <w:r>
              <w:rPr>
                <w:rFonts w:ascii="Bookman Old Style" w:hAnsi="Bookman Old Style"/>
                <w:sz w:val="24"/>
              </w:rPr>
              <w:t>1.08.10 - Судебно-медицинская экспертиза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7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8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9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A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B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  <w:r>
              <w:rPr>
                <w:rFonts w:ascii="Bookman Old Style" w:hAnsi="Bookman Old Style"/>
                <w:sz w:val="24"/>
              </w:rPr>
              <w:t>1.08.16 - Детская хирургия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C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D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E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F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0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31.08.18 - Неонатология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1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2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3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4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5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31.08.19 - Педиатрия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6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19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7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8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9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A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31.08.20 -П</w:t>
            </w:r>
            <w:r>
              <w:rPr>
                <w:rFonts w:ascii="Bookman Old Style" w:hAnsi="Bookman Old Style"/>
                <w:sz w:val="24"/>
              </w:rPr>
              <w:t>сихиатрия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B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9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C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D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E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F000000">
            <w:pPr>
              <w:spacing w:after="0" w:line="234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31.08.21 - Психиатрия- наркология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0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1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2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3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4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31.08.35 - Инфекционные болезни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5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6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7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8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9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31.08.36 - Кардиология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A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B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C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D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E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  <w:r>
              <w:rPr>
                <w:rFonts w:ascii="Bookman Old Style" w:hAnsi="Bookman Old Style"/>
                <w:sz w:val="24"/>
              </w:rPr>
              <w:t>1.08.42 - Неврология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F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0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1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2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3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31.08.49-Терапия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4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25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5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6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7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8000000">
            <w:pPr>
              <w:spacing w:after="0" w:line="240" w:lineRule="auto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31.08.51 - Фтизиатрия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9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A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6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B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C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D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31.08.54 - </w:t>
            </w:r>
            <w:r>
              <w:rPr>
                <w:rFonts w:ascii="Bookman Old Style" w:hAnsi="Bookman Old Style"/>
                <w:sz w:val="24"/>
              </w:rPr>
              <w:t>Общая</w:t>
            </w:r>
            <w:r>
              <w:rPr>
                <w:rFonts w:ascii="Bookman Old Style" w:hAnsi="Bookman Old Style"/>
                <w:sz w:val="24"/>
              </w:rPr>
              <w:t xml:space="preserve"> врачебная практика (семейная медицина)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E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F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"Омский государственный медицинский университет" Минздрава России</w:t>
            </w:r>
          </w:p>
        </w:tc>
      </w:tr>
      <w:tr>
        <w:trPr>
          <w:trHeight w:hRule="atLeast" w:val="698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0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1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2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31.08.54 - </w:t>
            </w:r>
            <w:r>
              <w:rPr>
                <w:rFonts w:ascii="Bookman Old Style" w:hAnsi="Bookman Old Style"/>
                <w:sz w:val="24"/>
              </w:rPr>
              <w:t>Общая</w:t>
            </w:r>
            <w:r>
              <w:rPr>
                <w:rFonts w:ascii="Bookman Old Style" w:hAnsi="Bookman Old Style"/>
                <w:sz w:val="24"/>
              </w:rPr>
              <w:t xml:space="preserve"> врачебная практика (семейная медицина)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3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4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"Первый Санкт-Петербургский государственный </w:t>
            </w:r>
            <w:r>
              <w:rPr>
                <w:rFonts w:ascii="Bookman Old Style" w:hAnsi="Bookman Old Style"/>
                <w:sz w:val="24"/>
              </w:rPr>
              <w:t>университет имени академика И.П</w:t>
            </w:r>
            <w:r>
              <w:rPr>
                <w:rFonts w:ascii="Bookman Old Style" w:hAnsi="Bookman Old Style"/>
                <w:sz w:val="24"/>
              </w:rPr>
              <w:t>. Павлова" Минздрава России</w:t>
            </w:r>
          </w:p>
        </w:tc>
      </w:tr>
      <w:tr>
        <w:trPr>
          <w:trHeight w:hRule="atLeast" w:val="46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5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6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7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31.08.54 - Общая врачебная практика (семейная медицина)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8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9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9000000">
            <w:pPr>
              <w:spacing w:after="0" w:line="240" w:lineRule="auto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Все заказчики целевой подготовки</w:t>
            </w:r>
          </w:p>
        </w:tc>
      </w:tr>
      <w:tr>
        <w:trPr>
          <w:trHeight w:hRule="atLeast" w:val="46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A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B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C000000">
            <w:pPr>
              <w:spacing w:after="0" w:line="227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31.08.54 - Общая врачебная практика (семейная медицина)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D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E000000">
            <w:pPr>
              <w:spacing w:after="0" w:line="234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Комитет по здравоохранению Ленинградской области</w:t>
            </w:r>
          </w:p>
        </w:tc>
      </w:tr>
      <w:tr>
        <w:trPr>
          <w:trHeight w:hRule="atLeast" w:val="482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F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0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1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31.08.54 - Общая врачебная практика (семейная медицина)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2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3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82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4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5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6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31.08.54 - </w:t>
            </w:r>
            <w:r>
              <w:rPr>
                <w:rFonts w:ascii="Bookman Old Style" w:hAnsi="Bookman Old Style"/>
                <w:sz w:val="24"/>
              </w:rPr>
              <w:t>Общая</w:t>
            </w:r>
            <w:r>
              <w:rPr>
                <w:rFonts w:ascii="Bookman Old Style" w:hAnsi="Bookman Old Style"/>
                <w:sz w:val="24"/>
              </w:rPr>
              <w:t xml:space="preserve"> врачебная практика (семейная медицина)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7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8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Федеральное медико-биологическое агентство</w:t>
            </w:r>
          </w:p>
        </w:tc>
      </w:tr>
      <w:tr>
        <w:trPr>
          <w:trHeight w:hRule="atLeast" w:val="482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9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A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B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 1.08.56 - Нейрохирургия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C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D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82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E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F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0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31.08.57 - Онкология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1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2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82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3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4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5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  <w:r>
              <w:rPr>
                <w:rFonts w:ascii="Bookman Old Style" w:hAnsi="Bookman Old Style"/>
                <w:sz w:val="24"/>
              </w:rPr>
              <w:t>1.08.58 - Оториноларингология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6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7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82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8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9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A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31.08.59 - Офтальмология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B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C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82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D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E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F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31.08.63 - Сердечно-сосудистая хирургия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0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1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«Научно-исследовательский институт комплексных проблем сердечно-сосудистых заболеваний»</w:t>
            </w:r>
          </w:p>
        </w:tc>
      </w:tr>
      <w:tr>
        <w:trPr>
          <w:trHeight w:hRule="atLeast" w:val="482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2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3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4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31.08.66 - Травматология и ортопедия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5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6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82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7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8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9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31.08.67 - Хирургия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A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B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Департамент здравоохранения Ханты-Мансийского автономного округа - Югры</w:t>
            </w:r>
          </w:p>
        </w:tc>
      </w:tr>
      <w:tr>
        <w:trPr>
          <w:trHeight w:hRule="atLeast" w:val="482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C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D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E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31.08.67 - Хирургия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F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9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0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  <w:tr>
        <w:trPr>
          <w:trHeight w:hRule="atLeast" w:val="482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1000000">
            <w:pPr>
              <w:spacing w:after="0" w:line="240" w:lineRule="auto"/>
              <w:ind w:firstLine="0" w:left="6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2000000">
            <w:pPr>
              <w:spacing w:after="0" w:line="240" w:lineRule="auto"/>
              <w:ind w:firstLine="0" w:left="1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Ординатура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3000000">
            <w:pPr>
              <w:spacing w:after="0" w:line="230" w:lineRule="exact"/>
              <w:ind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31.08.68 - Урология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4000000">
            <w:pPr>
              <w:spacing w:after="0" w:line="240" w:lineRule="auto"/>
              <w:ind w:firstLine="0" w:left="5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type="dxa" w:w="4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5000000">
            <w:pPr>
              <w:spacing w:after="0" w:line="230" w:lineRule="exact"/>
              <w:ind w:firstLine="0" w:left="4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Министерство здравоохранения Ульяновской области</w:t>
            </w:r>
          </w:p>
        </w:tc>
      </w:tr>
    </w:tbl>
    <w:p w14:paraId="B6000000">
      <w:pPr>
        <w:rPr>
          <w:rFonts w:ascii="Bookman Old Style" w:hAnsi="Bookman Old Style"/>
          <w:sz w:val="24"/>
        </w:rPr>
      </w:pPr>
      <w:bookmarkStart w:id="2" w:name="_GoBack"/>
      <w:bookmarkEnd w:id="2"/>
    </w:p>
    <w:p w14:paraId="B7000000">
      <w:pPr>
        <w:spacing w:after="0" w:line="240" w:lineRule="auto"/>
        <w:ind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</w:t>
      </w:r>
      <w:r>
        <w:rPr>
          <w:rFonts w:ascii="Bookman Old Style" w:hAnsi="Bookman Old Style"/>
          <w:sz w:val="24"/>
        </w:rPr>
        <w:t xml:space="preserve">етализация квоты приема на целевое обучение по образовательным программам высшего образования для реализации </w:t>
      </w:r>
      <w:r>
        <w:rPr>
          <w:rFonts w:ascii="Bookman Old Style" w:hAnsi="Bookman Old Style"/>
          <w:sz w:val="24"/>
        </w:rPr>
        <w:t>государственного</w:t>
      </w:r>
      <w:r>
        <w:rPr>
          <w:rFonts w:ascii="Bookman Old Style" w:hAnsi="Bookman Old Style"/>
          <w:sz w:val="24"/>
        </w:rPr>
        <w:t xml:space="preserve"> плана </w:t>
      </w:r>
      <w:r>
        <w:rPr>
          <w:rFonts w:ascii="Bookman Old Style" w:hAnsi="Bookman Old Style"/>
          <w:sz w:val="24"/>
        </w:rPr>
        <w:t>подготовки</w:t>
      </w:r>
      <w:r>
        <w:rPr>
          <w:rFonts w:ascii="Bookman Old Style" w:hAnsi="Bookman Old Style"/>
          <w:sz w:val="24"/>
        </w:rPr>
        <w:t xml:space="preserve"> кадров для организаций </w:t>
      </w:r>
      <w:r>
        <w:rPr>
          <w:rFonts w:ascii="Bookman Old Style" w:hAnsi="Bookman Old Style"/>
          <w:b w:val="1"/>
          <w:sz w:val="24"/>
        </w:rPr>
        <w:t>оборонно-промышленного комплекса</w:t>
      </w:r>
    </w:p>
    <w:tbl>
      <w:tblPr>
        <w:tblStyle w:val="Style_1"/>
        <w:tblInd w:type="dxa" w:w="-5"/>
        <w:tblCellMar>
          <w:left w:type="dxa" w:w="0"/>
          <w:right w:type="dxa" w:w="0"/>
        </w:tblCellMar>
      </w:tblPr>
      <w:tblGrid>
        <w:gridCol w:w="3828"/>
        <w:gridCol w:w="2126"/>
        <w:gridCol w:w="1417"/>
        <w:gridCol w:w="3686"/>
        <w:gridCol w:w="1417"/>
        <w:gridCol w:w="2268"/>
      </w:tblGrid>
      <w:tr>
        <w:trPr>
          <w:trHeight w:hRule="atLeast" w:val="350"/>
        </w:trPr>
        <w:tc>
          <w:tcPr>
            <w:tcW w:type="dxa" w:w="38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8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Наименование Образовательной организации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9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Уровень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A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Код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B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C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Очная форма обучения</w:t>
            </w:r>
          </w:p>
        </w:tc>
      </w:tr>
      <w:tr>
        <w:trPr>
          <w:trHeight w:hRule="atLeast" w:val="850"/>
        </w:trPr>
        <w:tc>
          <w:tcPr>
            <w:tcW w:type="dxa" w:w="38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D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Направление </w:t>
            </w:r>
            <w:r>
              <w:rPr>
                <w:rFonts w:ascii="Bookman Old Style" w:hAnsi="Bookman Old Style"/>
                <w:sz w:val="24"/>
              </w:rPr>
              <w:t>подготовки</w:t>
            </w:r>
            <w:r>
              <w:rPr>
                <w:rFonts w:ascii="Bookman Old Style" w:hAnsi="Bookman Old Style"/>
                <w:sz w:val="24"/>
              </w:rPr>
              <w:t xml:space="preserve">/ </w:t>
            </w:r>
            <w:r>
              <w:rPr>
                <w:rFonts w:ascii="Bookman Old Style" w:hAnsi="Bookman Old Style"/>
                <w:sz w:val="24"/>
              </w:rPr>
              <w:t>Специальность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E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Количество мест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BF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Наименование заказчика </w:t>
            </w:r>
          </w:p>
        </w:tc>
      </w:tr>
      <w:tr>
        <w:trPr>
          <w:trHeight w:hRule="atLeast" w:val="226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0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1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Бакалавриат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2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03.03.03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3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Радиофизика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4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5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предприятия </w:t>
            </w:r>
            <w:r>
              <w:rPr>
                <w:rFonts w:ascii="Bookman Old Style" w:hAnsi="Bookman Old Style"/>
                <w:sz w:val="24"/>
              </w:rPr>
              <w:t>Минпромторга</w:t>
            </w:r>
          </w:p>
        </w:tc>
      </w:tr>
      <w:tr>
        <w:trPr>
          <w:trHeight w:hRule="atLeast" w:val="245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6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7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Бакалавриат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8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09.03.02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9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Информационные системы и технологии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A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B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предприятия </w:t>
            </w:r>
            <w:r>
              <w:rPr>
                <w:rFonts w:ascii="Bookman Old Style" w:hAnsi="Bookman Old Style"/>
                <w:sz w:val="24"/>
              </w:rPr>
              <w:t>Минпромторга</w:t>
            </w:r>
          </w:p>
        </w:tc>
      </w:tr>
      <w:tr>
        <w:trPr>
          <w:trHeight w:hRule="atLeast" w:val="226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C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D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Специалитет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E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10.05.01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CF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Компьютерная безопасность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0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1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предприятия </w:t>
            </w:r>
            <w:r>
              <w:rPr>
                <w:rFonts w:ascii="Bookman Old Style" w:hAnsi="Bookman Old Style"/>
                <w:sz w:val="24"/>
              </w:rPr>
              <w:t>Минпромторга</w:t>
            </w:r>
          </w:p>
        </w:tc>
      </w:tr>
      <w:tr>
        <w:trPr>
          <w:trHeight w:hRule="atLeast" w:val="245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2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3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Магистратура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4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11.04.02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5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Инфокоммуникационные технологии и системы связи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6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7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предприятия </w:t>
            </w:r>
            <w:r>
              <w:rPr>
                <w:rFonts w:ascii="Bookman Old Style" w:hAnsi="Bookman Old Style"/>
                <w:sz w:val="24"/>
              </w:rPr>
              <w:t>Минпромторга</w:t>
            </w:r>
          </w:p>
        </w:tc>
      </w:tr>
      <w:tr>
        <w:trPr>
          <w:trHeight w:hRule="atLeast" w:val="250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8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9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Бакалавриат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A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15.03.04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B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Автоматизация технологических процессов и производств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C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D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предприятия </w:t>
            </w:r>
            <w:r>
              <w:rPr>
                <w:rFonts w:ascii="Bookman Old Style" w:hAnsi="Bookman Old Style"/>
                <w:sz w:val="24"/>
              </w:rPr>
              <w:t>Минпромторга</w:t>
            </w:r>
          </w:p>
        </w:tc>
      </w:tr>
      <w:tr>
        <w:trPr>
          <w:trHeight w:hRule="atLeast" w:val="245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E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DF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Бакалавриат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0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22.03.01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1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Материаловедение и технологии материалов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2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3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предприятия </w:t>
            </w:r>
            <w:r>
              <w:rPr>
                <w:rFonts w:ascii="Bookman Old Style" w:hAnsi="Bookman Old Style"/>
                <w:sz w:val="24"/>
              </w:rPr>
              <w:t>Минпромторга</w:t>
            </w:r>
          </w:p>
        </w:tc>
      </w:tr>
      <w:tr>
        <w:trPr>
          <w:trHeight w:hRule="atLeast" w:val="226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4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5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Бакалавриат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6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24.03.04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7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Авиастроение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8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9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предприятия </w:t>
            </w:r>
            <w:r>
              <w:rPr>
                <w:rFonts w:ascii="Bookman Old Style" w:hAnsi="Bookman Old Style"/>
                <w:sz w:val="24"/>
              </w:rPr>
              <w:t>Минпромторга</w:t>
            </w:r>
          </w:p>
        </w:tc>
      </w:tr>
      <w:tr>
        <w:trPr>
          <w:trHeight w:hRule="atLeast" w:val="22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A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B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Бакалавриат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C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27.03.02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D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Управление качеством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E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center"/>
          </w:tcPr>
          <w:p w14:paraId="EF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предприятия </w:t>
            </w:r>
            <w:r>
              <w:rPr>
                <w:rFonts w:ascii="Bookman Old Style" w:hAnsi="Bookman Old Style"/>
                <w:sz w:val="24"/>
              </w:rPr>
              <w:t>Минпромторга</w:t>
            </w:r>
          </w:p>
        </w:tc>
      </w:tr>
    </w:tbl>
    <w:p w14:paraId="F0000000">
      <w:pPr>
        <w:spacing w:after="0"/>
        <w:ind w:firstLine="0" w:left="20"/>
        <w:rPr>
          <w:rFonts w:ascii="Bookman Old Style" w:hAnsi="Bookman Old Style"/>
          <w:sz w:val="24"/>
        </w:rPr>
      </w:pPr>
    </w:p>
    <w:p w14:paraId="F1000000">
      <w:pPr>
        <w:spacing w:after="0" w:line="240" w:lineRule="auto"/>
        <w:ind/>
        <w:jc w:val="center"/>
        <w:rPr>
          <w:rFonts w:ascii="Bookman Old Style" w:hAnsi="Bookman Old Style"/>
          <w:sz w:val="24"/>
        </w:rPr>
      </w:pPr>
      <w:bookmarkStart w:id="3" w:name="bookmark0"/>
      <w:r>
        <w:rPr>
          <w:rFonts w:ascii="Bookman Old Style" w:hAnsi="Bookman Old Style"/>
          <w:sz w:val="24"/>
        </w:rPr>
        <w:t>Детализация квоты приема на целевое обучение для иных заказчиков</w:t>
      </w:r>
      <w:bookmarkEnd w:id="3"/>
    </w:p>
    <w:tbl>
      <w:tblPr>
        <w:tblStyle w:val="Style_1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left w:type="dxa" w:w="0"/>
          <w:right w:type="dxa" w:w="0"/>
        </w:tblCellMar>
      </w:tblPr>
      <w:tblGrid>
        <w:gridCol w:w="3828"/>
        <w:gridCol w:w="1842"/>
        <w:gridCol w:w="1134"/>
        <w:gridCol w:w="3686"/>
        <w:gridCol w:w="1559"/>
        <w:gridCol w:w="2693"/>
      </w:tblGrid>
      <w:tr>
        <w:trPr>
          <w:trHeight w:hRule="atLeast" w:val="274"/>
        </w:trPr>
        <w:tc>
          <w:tcPr>
            <w:tcW w:type="dxa" w:w="3828"/>
            <w:shd w:fill="FFFFFF" w:val="clear"/>
            <w:tcMar>
              <w:left w:type="dxa" w:w="0"/>
              <w:right w:type="dxa" w:w="0"/>
            </w:tcMar>
            <w:vAlign w:val="center"/>
          </w:tcPr>
          <w:p w14:paraId="F2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Наименование образовательной организации</w:t>
            </w:r>
          </w:p>
        </w:tc>
        <w:tc>
          <w:tcPr>
            <w:tcW w:type="dxa" w:w="1842"/>
            <w:shd w:fill="FFFFFF" w:val="clear"/>
            <w:tcMar>
              <w:left w:type="dxa" w:w="0"/>
              <w:right w:type="dxa" w:w="0"/>
            </w:tcMar>
            <w:vAlign w:val="center"/>
          </w:tcPr>
          <w:p w14:paraId="F3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Уровень</w:t>
            </w:r>
          </w:p>
        </w:tc>
        <w:tc>
          <w:tcPr>
            <w:tcW w:type="dxa" w:w="1134"/>
            <w:shd w:fill="FFFFFF" w:val="clear"/>
            <w:tcMar>
              <w:left w:type="dxa" w:w="0"/>
              <w:right w:type="dxa" w:w="0"/>
            </w:tcMar>
            <w:vAlign w:val="center"/>
          </w:tcPr>
          <w:p w14:paraId="F4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Код</w:t>
            </w:r>
          </w:p>
        </w:tc>
        <w:tc>
          <w:tcPr>
            <w:tcW w:type="dxa" w:w="3686"/>
            <w:shd w:fill="FFFFFF" w:val="clear"/>
            <w:tcMar>
              <w:left w:type="dxa" w:w="0"/>
              <w:right w:type="dxa" w:w="0"/>
            </w:tcMar>
            <w:vAlign w:val="center"/>
          </w:tcPr>
          <w:p w14:paraId="F5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Наименование направления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подготовки</w:t>
            </w:r>
          </w:p>
        </w:tc>
        <w:tc>
          <w:tcPr>
            <w:tcW w:type="dxa" w:w="1559"/>
            <w:shd w:fill="FFFFFF" w:val="clear"/>
            <w:tcMar>
              <w:left w:type="dxa" w:w="0"/>
              <w:right w:type="dxa" w:w="0"/>
            </w:tcMar>
            <w:vAlign w:val="center"/>
          </w:tcPr>
          <w:p w14:paraId="F6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количество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мест</w:t>
            </w:r>
          </w:p>
        </w:tc>
        <w:tc>
          <w:tcPr>
            <w:tcW w:type="dxa" w:w="2693"/>
            <w:shd w:fill="FFFFFF" w:val="clear"/>
            <w:tcMar>
              <w:left w:type="dxa" w:w="0"/>
              <w:right w:type="dxa" w:w="0"/>
            </w:tcMar>
            <w:vAlign w:val="center"/>
          </w:tcPr>
          <w:p w14:paraId="F7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наименование заказчика</w:t>
            </w:r>
          </w:p>
        </w:tc>
      </w:tr>
      <w:tr>
        <w:trPr>
          <w:trHeight w:hRule="atLeast" w:val="274"/>
        </w:trPr>
        <w:tc>
          <w:tcPr>
            <w:tcW w:type="dxa" w:w="3828"/>
            <w:shd w:fill="FFFFFF" w:val="clear"/>
            <w:tcMar>
              <w:left w:type="dxa" w:w="0"/>
              <w:right w:type="dxa" w:w="0"/>
            </w:tcMar>
            <w:vAlign w:val="center"/>
          </w:tcPr>
          <w:p w14:paraId="F8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Ульяновский государственный университет</w:t>
            </w:r>
          </w:p>
        </w:tc>
        <w:tc>
          <w:tcPr>
            <w:tcW w:type="dxa" w:w="1842"/>
            <w:shd w:fill="FFFFFF" w:val="clear"/>
            <w:tcMar>
              <w:left w:type="dxa" w:w="0"/>
              <w:right w:type="dxa" w:w="0"/>
            </w:tcMar>
            <w:vAlign w:val="center"/>
          </w:tcPr>
          <w:p w14:paraId="F9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Бакалавриат</w:t>
            </w:r>
          </w:p>
        </w:tc>
        <w:tc>
          <w:tcPr>
            <w:tcW w:type="dxa" w:w="1134"/>
            <w:shd w:fill="FFFFFF" w:val="clear"/>
            <w:tcMar>
              <w:left w:type="dxa" w:w="0"/>
              <w:right w:type="dxa" w:w="0"/>
            </w:tcMar>
            <w:vAlign w:val="center"/>
          </w:tcPr>
          <w:p w14:paraId="FA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40.03.01</w:t>
            </w:r>
          </w:p>
        </w:tc>
        <w:tc>
          <w:tcPr>
            <w:tcW w:type="dxa" w:w="3686"/>
            <w:shd w:fill="FFFFFF" w:val="clear"/>
            <w:tcMar>
              <w:left w:type="dxa" w:w="0"/>
              <w:right w:type="dxa" w:w="0"/>
            </w:tcMar>
            <w:vAlign w:val="center"/>
          </w:tcPr>
          <w:p w14:paraId="FB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Юриспруденция</w:t>
            </w:r>
          </w:p>
        </w:tc>
        <w:tc>
          <w:tcPr>
            <w:tcW w:type="dxa" w:w="1559"/>
            <w:shd w:fill="FFFFFF" w:val="clear"/>
            <w:tcMar>
              <w:left w:type="dxa" w:w="0"/>
              <w:right w:type="dxa" w:w="0"/>
            </w:tcMar>
            <w:vAlign w:val="center"/>
          </w:tcPr>
          <w:p w14:paraId="FC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type="dxa" w:w="2693"/>
            <w:shd w:fill="FFFFFF" w:val="clear"/>
            <w:tcMar>
              <w:left w:type="dxa" w:w="0"/>
              <w:right w:type="dxa" w:w="0"/>
            </w:tcMar>
            <w:vAlign w:val="center"/>
          </w:tcPr>
          <w:p w14:paraId="FD000000">
            <w:pPr>
              <w:spacing w:after="0"/>
              <w:ind w:firstLine="0" w:left="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Федеральная служба судебных приставов</w:t>
            </w:r>
          </w:p>
        </w:tc>
      </w:tr>
    </w:tbl>
    <w:p w14:paraId="FE000000">
      <w:pPr>
        <w:rPr>
          <w:rFonts w:ascii="Bookman Old Style" w:hAnsi="Bookman Old Style"/>
          <w:sz w:val="24"/>
        </w:rPr>
      </w:pPr>
    </w:p>
    <w:sectPr>
      <w:pgSz w:h="11906" w:w="16838"/>
      <w:pgMar w:bottom="680" w:footer="709" w:gutter="0" w:header="709" w:left="1134" w:right="1134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