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92" w:rsidRPr="00055592" w:rsidRDefault="00055592" w:rsidP="00055592">
      <w:pPr>
        <w:pStyle w:val="Default"/>
        <w:jc w:val="center"/>
        <w:rPr>
          <w:b/>
          <w:iCs/>
          <w:sz w:val="28"/>
          <w:szCs w:val="28"/>
          <w:lang w:val="en-US"/>
        </w:rPr>
      </w:pPr>
      <w:r w:rsidRPr="00055592">
        <w:rPr>
          <w:b/>
          <w:sz w:val="28"/>
          <w:szCs w:val="28"/>
          <w:lang w:val="en-US"/>
        </w:rPr>
        <w:t>Tests for</w:t>
      </w:r>
      <w:r w:rsidRPr="00055592">
        <w:rPr>
          <w:sz w:val="28"/>
          <w:szCs w:val="28"/>
          <w:lang w:val="en-US"/>
        </w:rPr>
        <w:t xml:space="preserve"> </w:t>
      </w:r>
      <w:r w:rsidRPr="00055592">
        <w:rPr>
          <w:b/>
          <w:iCs/>
          <w:sz w:val="28"/>
          <w:szCs w:val="28"/>
          <w:lang w:val="en-US"/>
        </w:rPr>
        <w:t>discipline: training practice "Care of therapeutic patients.</w:t>
      </w:r>
    </w:p>
    <w:p w:rsidR="00055592" w:rsidRPr="00055592" w:rsidRDefault="00055592" w:rsidP="000555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55592">
        <w:rPr>
          <w:rFonts w:ascii="Times New Roman" w:hAnsi="Times New Roman" w:cs="Times New Roman"/>
          <w:b/>
          <w:iCs/>
          <w:sz w:val="28"/>
          <w:szCs w:val="28"/>
          <w:lang w:val="en-US"/>
        </w:rPr>
        <w:t>Primary skills in research activities"</w:t>
      </w:r>
    </w:p>
    <w:p w:rsidR="00055592" w:rsidRPr="002A5CF8" w:rsidRDefault="00055592" w:rsidP="0005559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1.Which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the following complaints are not  typical for diseases of the cardiovascular system?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1.Chest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pain during physical exertion.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2.Chest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pain when swallowing.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3.Attacks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breathlessness and cough with serous bloody frothy sputum.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4.Swelling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on the face.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5.Pain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in chest when breathing and coughing. </w:t>
      </w:r>
    </w:p>
    <w:p w:rsidR="00055592" w:rsidRPr="002A5CF8" w:rsidRDefault="00055592" w:rsidP="000555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2.What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are the bounds of normal fluctuations in blood pressure in people over the age of 25 years (the WHO standards):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1.Systolic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105-130 mm Hg. article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2.Systolic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100-145 mmHg. 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article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3.Systolic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100-120 mm Hg. article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4.Diastolic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60-85 mm Hg. article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5.Diastolic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60-94 mm Hg. Article   </w:t>
      </w:r>
    </w:p>
    <w:p w:rsidR="00055592" w:rsidRPr="002A5CF8" w:rsidRDefault="00055592" w:rsidP="000555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5592" w:rsidRPr="002A5CF8" w:rsidRDefault="00055592" w:rsidP="0005559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3.Feeding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 specificity of patients with chronic heart failure: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exclusion of fruits, vegetables.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exclusion of fresh berries, juices.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3.Restriction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salt and fluid.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purpose of food rich in vitamins and proteins.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5.To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exclude strong tea and coffee. </w:t>
      </w:r>
    </w:p>
    <w:p w:rsidR="00055592" w:rsidRPr="002A5CF8" w:rsidRDefault="00055592" w:rsidP="000555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4.Care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and first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first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aid for asthma attack: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1.To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provide a horizontal position.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2.Take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advantage of a handheld inhaler.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3.To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use the peak flow meter.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4.To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ensure a flow of fresh air.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5.Inhalation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oxygen.</w:t>
      </w:r>
    </w:p>
    <w:p w:rsidR="00055592" w:rsidRPr="002A5CF8" w:rsidRDefault="00055592" w:rsidP="0005559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5.First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aid in case of fainting: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1.To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give an elevated position.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2.To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provide a horizontal position. </w:t>
      </w:r>
    </w:p>
    <w:p w:rsidR="00055592" w:rsidRPr="002A5CF8" w:rsidRDefault="00055592" w:rsidP="00055592">
      <w:pPr>
        <w:tabs>
          <w:tab w:val="left" w:pos="30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3.Give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smell of ammonia. </w:t>
      </w:r>
      <w:r w:rsidRPr="002A5CF8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4.RUB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the skin of the trunk with alcohol.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5.Sprinkle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face with cold water.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6.First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aid in pulmonary hemorrhage: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1.Take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advantage of a handheld inhaler.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2.To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give an elevated position.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3.To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provide a horizontal position.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4.Ice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pack on the chest.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5.A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heating pad on the chest.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7.What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means the term "sanitary and anti-epidemic regime" in the hospital?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1.Compliance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with the diet.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use of disinfectants in optimal concentrations.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3.Timely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wet cleaning.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4.Observe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the temperature.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quartz treatment chambers.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6.The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proper treatment.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8.What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is meant by the term "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polyuria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"? The allocation for the day: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1.More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5CF8">
        <w:rPr>
          <w:lang w:val="en-US"/>
        </w:rPr>
        <w:t xml:space="preserve">2000 </w:t>
      </w: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ml urine.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2.More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1500 ml of urine per day.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3.More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than 1000ml of urine per day.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4.More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than 800ml per day.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5.More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1200 ml per day.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9.Types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medical institutions outpatient type: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1.Hospital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2.Clinic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health center.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4.An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outpatient clinic.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.What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kinds of regimes for patients in hospitals?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1.Outpatient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2.Strict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bed.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3.Outpatient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4.Bed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5.Nonstrict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bed.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6.Free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.Types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compulsory medical documentation to the nurse: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1.Journal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patients admission.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2.Notebook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transfer duty.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history of the disease.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temperature of the notebook.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2A5CF8">
        <w:rPr>
          <w:lang w:val="en-US"/>
        </w:rPr>
        <w:t xml:space="preserve"> 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sheet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prescribing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12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.Types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sanitary treatment of patients: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1.Local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2.Full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3.Trial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4.Partial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5.General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13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.How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to transport a patient with myocardial infarction in the Department?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lastRenderedPageBreak/>
        <w:t>1.On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foot, accompanied by nurses.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2.By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elevator.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2A5CF8">
        <w:rPr>
          <w:lang w:val="en-US"/>
        </w:rPr>
        <w:t xml:space="preserve"> 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transportation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on a stretcher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the wheelchair.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14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.Principles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clinical nutrition in gastric ulcer and 12 duodenal ulcer?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1.Restriction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salt and fluid.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2.Limit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eating meat.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3.Mechanically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, chemically, thermally gentle food.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restriction of carbohydrates.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5.Frequent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meals.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15.</w:t>
      </w:r>
      <w:r w:rsidRPr="002A5CF8">
        <w:rPr>
          <w:lang w:val="en-US"/>
        </w:rPr>
        <w:t xml:space="preserve"> </w:t>
      </w: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What solution is used for the prevention of bedsores?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1.Solution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rivanol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2.Camphor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spirit.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3.Solution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alcohol.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16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.Prevention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pressure sores include: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1.Bed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rest.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2.Turning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patients in bed.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3.Skin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wipes disinfectants.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4.Breathing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exercises.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use of slip circles.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17. Types of fevers: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1.Low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-grade.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2.Constant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3.Laxative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4.Debilitating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5.High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18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.Indications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for use of the bladder with ice: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1.Frostbite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the extremities.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2.Bleeding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or hemorrhage.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stab wound.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4.Bruises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initial stages of local inflammation.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19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.How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to collect sputum for bacteriological examination and the sensitivity of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microflora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to antibiotics?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1.In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 clean glass jar.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2.Collect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within 1-2 days up to 100 ml.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3.In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 sterile Petri dish.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4.In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 sterile tube.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5.In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 sterile bowl.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lastRenderedPageBreak/>
        <w:t>20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.How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to properly provide oxygen to the patient?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1.Directly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from the container.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2.Through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the reducer.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2A5CF8">
        <w:rPr>
          <w:lang w:val="en-US"/>
        </w:rPr>
        <w:t xml:space="preserve"> 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oxygen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moistened with alcohol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4.Through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the mouthpiece.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5.Through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 nasal catheter.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21. Pulse rate normal?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1.50-60 beats per 1 minute.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2.60-70 beats per 1 minute.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3.80-90 beats per 1 minute.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4.60-80 beats per 1 minute.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5.70-90 beats per 1 minute.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22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.What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is a "water balance"?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daily amount of urine.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amount of the liquid per day.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ratio of received per day free fluid and urine.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number of urine for 1 hour.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23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.First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aid for stroke: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1.Put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the patient to bed.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2.To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reassure the patient.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3.Give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the drink 1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Diett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aspirin.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4.To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give a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Diett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nitroglycerin under the tongue.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5.To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call the doctor.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24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.First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aid for vomiting bedridden patients: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1.To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put the patient and submit the basin.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2.Turn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head to one side.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3.Bring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to corner of mouth a large tray.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4.To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put the probe and to wash out the stomach.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5.To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give the patient rinse mouth with warm water.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25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.What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do you need for gastric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lavage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1. A thin probe.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2.Fat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tube.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3.Squirt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4.Glass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funnel.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5.A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jug of water.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6.Bucket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26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.What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is required for performances cleansing enemas: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1.Rubber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bulb.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2.Water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at room temperature.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3.Sunflower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oil.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lastRenderedPageBreak/>
        <w:t>4.Bedpan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oilcloth.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27. Barium enema is: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1.X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-ray contrast study of the colon.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2.Contrast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study of the small intestine.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3.Endoscopic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examination of the rectum and Sigma.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4.Radiopaque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study of the gallbladder.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28. Rules for collection of urine for analysis?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1.Collect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in the morning.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2.Gather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in the evening.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amount of urine 100-200 ml.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amount of 20-30 ml.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5.Take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average serving.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29. Analysis of urine by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Nechiporenko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provides: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1.Counting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corpuscles in the daily quantity of urine.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counting of leukocytes and erythrocytes in the minute volume of urine.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3.Counting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erythrocytes, leukocytes and cylinders in 1 ml of urine.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4.Calculation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cellular elements in the three portions of urine.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30. Rules for collection of urine for bacteriological examination?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1.To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gather in the morning in a clean jar.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2.Warm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fresh urine immediately taken to the laboratory.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3.Urine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gather simultaneously in three jars.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4.Collect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in a sterile tube.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31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.Basic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resuscitation measures in clinical death: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1.Intravenous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injection of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strophanthin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2.Closed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cardiac massage.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3.Intravenous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administration of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prednisolone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4.Artificial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respiration.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5.Intramuscular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kordiamina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32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.Evidence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effectiveness of chest compressions: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1.Dilated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pupils.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appearance of the pulse on the carotid arteries.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appearance of respiratory movements.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4.Contraction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the pupils.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5.Disappearance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cyanosis.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33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.What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kind of diet prescribed to patients with diabetes mellitus: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Diet  1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2. Diet 5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 Diet 9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Diet  10</w:t>
      </w:r>
      <w:proofErr w:type="gramEnd"/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34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patient experiences increased nocturnal urine. This: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1.Oliguria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2.Polyuria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3.Nocturia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4.Anuria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35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.Swelling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due to kidney disease, characterized by: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1.Pale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swelling.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2.Mainly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on the face, around the eyes.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3.Appear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toward evening.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4.Marked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morning.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5.Cyanotic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color.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36. The presence of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melena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is typical for: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1. Stomach bleeding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2. Intestinal bleeding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3. Pulmonary hemorrhage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37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acute vascular insufficiency include: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1.Shock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2.Collapse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3.Coma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4.Fainting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5.Arterial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hypertension.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38.</w:t>
      </w:r>
      <w:r w:rsidRPr="002A5CF8">
        <w:rPr>
          <w:lang w:val="en-US"/>
        </w:rPr>
        <w:t xml:space="preserve"> </w:t>
      </w: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Bronchial asthma attack is characterized by: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1.Paroxysmal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cough.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2.Attacks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expiratory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dyspnea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feeling of lack of air.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4.Inspiratory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dyspnea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5.Expectoration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thick viscous sputum after asthma attack.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39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number of respiratory movements in normal adults at rest: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1.20-30.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2.10-12.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3.12-18.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4.40-60.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5592" w:rsidRPr="00055592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5.25-30.</w:t>
      </w:r>
      <w:proofErr w:type="gramEnd"/>
    </w:p>
    <w:p w:rsidR="00055592" w:rsidRPr="00055592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40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.During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exacerbation of peptic ulcer prescribed diet: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1. Diet 1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2. Diet 5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 Diet 15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4. Diet 10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41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.Gastritis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secretory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insufficiency prescribed diet: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Diet  1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2. Diet 2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Diet  4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4. Diet 10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42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.In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diseases of the liver and gallbladder prescribed diet: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1. Diet 1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2. Diet 5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3. Diet. 4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4. Diet 10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43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.Diseases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the bowel prescribed diet: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Diet  1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2. Diet 2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3. Diet 4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4. Diet 10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44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.In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diseases of the kidney (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pyelonephritis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glomerulonephritis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) with prescribed diet: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1. Diet. 7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2. Diet 2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3. Diet 4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4. Diet 10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45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.In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diseases of the cardiovascular system prescribed diet: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Diet  1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Diet  2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3. Diet 4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4. Diet 10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46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.Artificial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feeding through a tube introduced into the stomach, is performed at: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1.Obesity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2.Unconscious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patient.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3.A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stomach ulcer.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4.Urolithiasis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lastRenderedPageBreak/>
        <w:t>47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.Ice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pack apply at: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1.Hypertensive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crisis.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2.Myocardial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infarction.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high fever.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4.Bruises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(in the first days after injury).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48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.There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are the following methods of administration of drugs: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1.Gas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2.Outer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3.Internal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4.Mixed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5.Parenteral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49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.When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internal medication the effect occurs most often: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1.After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1-2 minutes.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2.In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15-30 minutes.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3.Instantly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4.After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2-3 hours.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50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.For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patients who are unconscious, it is preferable to use the following method of administration of drugs: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Through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the mouth.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2.Outer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3.Parenteral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4.Sublingually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51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.Immediately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after application of disposable syringe: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1.Placed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in the trash.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2.Washed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with tap water.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3.Soak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in 3% solution of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chloramine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4.Washed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in 0.5%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chloramine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solution.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5.Washed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in 70° alcohol.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52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cough happens in diseases: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1.Lungs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2.Nose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3.Some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diseases of the heart.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4.Kidney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liver and gallbladder.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53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.For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inhalation of oxygen must be used: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lastRenderedPageBreak/>
        <w:t>1.The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Apparatus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Pirogov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Apparatus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Elizarova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Bobrov's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Apparatus.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Apparatus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Kussmaul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54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Bobrov's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apparatus is used for: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1.Pre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-sterilization processing of medical instruments.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2.Humidification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oxygen for oxygen therapy.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3.Immobilization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the limb in fractures.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4.Sterilization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the medical equipment.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55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.When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vomiting the nurse should: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1.Put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the patient on his back.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2.Seat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3.To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carry out the inhalation of oxygen.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4.Call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 doctor immediately.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administrate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intramuscularly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metoclopramide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56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.Vomiting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"coffee grounds" is characterized: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1.For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esophageal bleeding.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2.For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poisoning coffee.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3.For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stomach bleeding.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4.For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intestinal bleeding.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5.When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an attack of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biliary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colic.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57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.A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patient with gastrointestinal bleeding should: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1.Call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 doctor immediately.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2.Put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 heating pad on the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epigastric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3.Put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an ice pack on the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epigastric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4.Eliminate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the intake of food and liquids.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5.Assign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to drink plenty of fluids.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58. Indications 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2A5C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A5CF8">
        <w:rPr>
          <w:rFonts w:ascii="Times New Roman" w:hAnsi="Times New Roman" w:cs="Times New Roman"/>
          <w:sz w:val="24"/>
          <w:szCs w:val="24"/>
          <w:lang w:val="en-US"/>
        </w:rPr>
        <w:t>gastric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lavage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food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poisoning.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poisoning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by medications taken internally.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ulcer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bleeding.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bloating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59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.A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more modern method of assessing the functions of stomach acid consider: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1.Acidotest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2.The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study of gastric juice.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3.Intragastric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pH-metric method.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4.Examination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of feces (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coprogram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lastRenderedPageBreak/>
        <w:t>5.All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the above methods.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60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.Duodenal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intubation is contraindicated: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1.At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hemorrhoids.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2.In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cholelithiasis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3.Varicose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veins of the esophagus.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4.Peptic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ulcer 12 duodenal ulcer.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5.Acute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cholecystitis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>61</w:t>
      </w: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.When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conducting a cleansing enema, the patient should lie: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1.On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the back.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2.On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the right side.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3.On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the left side.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4.On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the belly.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CF8">
        <w:rPr>
          <w:rFonts w:ascii="Times New Roman" w:hAnsi="Times New Roman" w:cs="Times New Roman"/>
          <w:sz w:val="24"/>
          <w:szCs w:val="24"/>
          <w:lang w:val="en-US"/>
        </w:rPr>
        <w:t>5.AccepDiet</w:t>
      </w:r>
      <w:proofErr w:type="gram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comforDiet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position for the patient.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62. The injection site for subcutaneous injection: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1. The outer surface of the shoulder and hip.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2. The inner surface of the shoulder and hip.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Subscapular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region.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4. Anterior abdominal wall.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63. Injection site for intramuscular injection: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1. Upper outer quadrant of the buttocks.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2. The middle part of the outer surface of the thigh.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3. The outer surface of the shoulder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64. Contraindications for intravenous injection: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1. An allergic reaction to a drug.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2. Skin lesions and subcutaneous fat at the planned injection site.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3. Atrophy of muscle tissue </w:t>
      </w:r>
    </w:p>
    <w:p w:rsidR="00055592" w:rsidRPr="002A5CF8" w:rsidRDefault="00055592" w:rsidP="0005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4. Phlebitis (inflammation) </w:t>
      </w:r>
      <w:proofErr w:type="spellStart"/>
      <w:r w:rsidRPr="002A5CF8">
        <w:rPr>
          <w:rFonts w:ascii="Times New Roman" w:hAnsi="Times New Roman" w:cs="Times New Roman"/>
          <w:sz w:val="24"/>
          <w:szCs w:val="24"/>
          <w:lang w:val="en-US"/>
        </w:rPr>
        <w:t>punctional</w:t>
      </w:r>
      <w:proofErr w:type="spellEnd"/>
      <w:r w:rsidRPr="002A5CF8">
        <w:rPr>
          <w:rFonts w:ascii="Times New Roman" w:hAnsi="Times New Roman" w:cs="Times New Roman"/>
          <w:sz w:val="24"/>
          <w:szCs w:val="24"/>
          <w:lang w:val="en-US"/>
        </w:rPr>
        <w:t xml:space="preserve"> veins.</w:t>
      </w:r>
    </w:p>
    <w:p w:rsidR="00055592" w:rsidRPr="002A5CF8" w:rsidRDefault="00055592" w:rsidP="000555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55592" w:rsidRPr="002A5CF8" w:rsidRDefault="00055592" w:rsidP="00055592">
      <w:pPr>
        <w:tabs>
          <w:tab w:val="left" w:pos="422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A5CF8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C385B" w:rsidRPr="00055592" w:rsidRDefault="002C385B">
      <w:pPr>
        <w:rPr>
          <w:lang w:val="en-US"/>
        </w:rPr>
      </w:pPr>
    </w:p>
    <w:sectPr w:rsidR="002C385B" w:rsidRPr="00055592" w:rsidSect="007E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5592"/>
    <w:rsid w:val="00055592"/>
    <w:rsid w:val="002C385B"/>
    <w:rsid w:val="007D3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5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1754</Words>
  <Characters>10004</Characters>
  <Application>Microsoft Office Word</Application>
  <DocSecurity>0</DocSecurity>
  <Lines>83</Lines>
  <Paragraphs>23</Paragraphs>
  <ScaleCrop>false</ScaleCrop>
  <Company>дом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феникс</dc:creator>
  <cp:keywords/>
  <dc:description/>
  <cp:lastModifiedBy>феникс</cp:lastModifiedBy>
  <cp:revision>1</cp:revision>
  <dcterms:created xsi:type="dcterms:W3CDTF">2017-12-24T12:33:00Z</dcterms:created>
  <dcterms:modified xsi:type="dcterms:W3CDTF">2017-12-24T12:36:00Z</dcterms:modified>
</cp:coreProperties>
</file>