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List of recommended literature:</w:t>
      </w:r>
    </w:p>
    <w:p w:rsidR="00100D0E" w:rsidRPr="00100D0E" w:rsidRDefault="00100D0E" w:rsidP="00100D0E">
      <w:pPr>
        <w:rPr>
          <w:lang w:val="en-US"/>
        </w:rPr>
      </w:pP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(A) basic literature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1. Eye diseases: the Textbook / Under the editorship of V. G. Kapaiwai. - M.: Medicine, 2012.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2. Ophthalmology: textbook for higher education institutions. Professor of education / ed. by E. I. Sidorenko. - 3rd ed., pererab. I DOP. - M.: GEOTAR-Media, 2013.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3. Devyatkin, A. A. Ophthalmology : textbook / A. A. Devyatkin, M. V. Trifonov, T. V. Kolesnikova ; Devyatkin A. A. Samara : REAVIZ, 2012</w:t>
      </w:r>
    </w:p>
    <w:p w:rsidR="00100D0E" w:rsidRPr="00100D0E" w:rsidRDefault="00100D0E" w:rsidP="00100D0E">
      <w:pPr>
        <w:rPr>
          <w:lang w:val="en-US"/>
        </w:rPr>
      </w:pP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 xml:space="preserve">B) additional literature </w:t>
      </w:r>
    </w:p>
    <w:p w:rsidR="00100D0E" w:rsidRPr="00100D0E" w:rsidRDefault="00100D0E" w:rsidP="00100D0E">
      <w:pPr>
        <w:rPr>
          <w:lang w:val="en-US"/>
        </w:rPr>
      </w:pP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1. Eye diseases : the textbook / under the editorship of V. G. Kapaiwai. - Ed. additional-M.: Medicine, 2008.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2. Clinical Atlas of eye Injury. Gundorova R. A. Kashnikov, V. V. Neroev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V. V., Novosibirsk S. O. RAMS, 2005.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3. Hereditary and congenital diseases of the retina and optic nerve / edited Shamshinova A. M., Moscow,Medicine, 2001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4. National glaucoma guidelines.  Ed Egorov E. A., Astakhov Yu. s., Shchuko A. G. GEOTAR, 2008.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>5. Nikiforov A. S., Guseva M. R. Neuroophthalmology: guide. GEOTAR-media, 2008.</w:t>
      </w:r>
    </w:p>
    <w:p w:rsidR="00100D0E" w:rsidRPr="00100D0E" w:rsidRDefault="00100D0E" w:rsidP="00100D0E">
      <w:pPr>
        <w:rPr>
          <w:lang w:val="en-US"/>
        </w:rPr>
      </w:pPr>
      <w:r w:rsidRPr="00100D0E">
        <w:rPr>
          <w:lang w:val="en-US"/>
        </w:rPr>
        <w:t xml:space="preserve">6. Ophthalmooncology guide for doctors. Saakyan S. V., Panteleeva O. G., M., </w:t>
      </w:r>
    </w:p>
    <w:p w:rsidR="00100D0E" w:rsidRDefault="00100D0E" w:rsidP="00100D0E">
      <w:r>
        <w:t>2002.</w:t>
      </w:r>
    </w:p>
    <w:p w:rsidR="00574A95" w:rsidRPr="00100D0E" w:rsidRDefault="00100D0E" w:rsidP="00100D0E">
      <w:pPr>
        <w:rPr>
          <w:lang w:val="en-US"/>
        </w:rPr>
      </w:pPr>
      <w:r w:rsidRPr="00100D0E">
        <w:rPr>
          <w:lang w:val="en-US"/>
        </w:rPr>
        <w:t xml:space="preserve">7. Fluorescence angiography in diagnosis, </w:t>
      </w:r>
      <w:proofErr w:type="spellStart"/>
      <w:r w:rsidRPr="00100D0E">
        <w:rPr>
          <w:lang w:val="en-US"/>
        </w:rPr>
        <w:t>fundus</w:t>
      </w:r>
      <w:proofErr w:type="spellEnd"/>
      <w:r w:rsidRPr="00100D0E">
        <w:rPr>
          <w:lang w:val="en-US"/>
        </w:rPr>
        <w:t xml:space="preserve"> pathology / edited by </w:t>
      </w:r>
      <w:proofErr w:type="spellStart"/>
      <w:r w:rsidRPr="00100D0E">
        <w:rPr>
          <w:lang w:val="en-US"/>
        </w:rPr>
        <w:t>Neroev</w:t>
      </w:r>
      <w:proofErr w:type="spellEnd"/>
      <w:r w:rsidRPr="00100D0E">
        <w:rPr>
          <w:lang w:val="en-US"/>
        </w:rPr>
        <w:t xml:space="preserve"> V., </w:t>
      </w:r>
      <w:proofErr w:type="spellStart"/>
      <w:r w:rsidRPr="00100D0E">
        <w:rPr>
          <w:lang w:val="en-US"/>
        </w:rPr>
        <w:t>Ryabina</w:t>
      </w:r>
      <w:proofErr w:type="spellEnd"/>
      <w:r w:rsidRPr="00100D0E">
        <w:rPr>
          <w:lang w:val="en-US"/>
        </w:rPr>
        <w:t xml:space="preserve"> M. V., M., 2005.</w:t>
      </w:r>
    </w:p>
    <w:sectPr w:rsidR="00574A95" w:rsidRPr="00100D0E" w:rsidSect="00BC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0D0E"/>
    <w:rsid w:val="00080210"/>
    <w:rsid w:val="00100D0E"/>
    <w:rsid w:val="00A33359"/>
    <w:rsid w:val="00B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2018-05-28T18:48:00Z</dcterms:created>
  <dcterms:modified xsi:type="dcterms:W3CDTF">2018-05-28T18:48:00Z</dcterms:modified>
</cp:coreProperties>
</file>