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70" w:rsidRPr="009B0864" w:rsidRDefault="00355ED7" w:rsidP="005067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7A7E971B" wp14:editId="6577D028">
            <wp:simplePos x="0" y="0"/>
            <wp:positionH relativeFrom="column">
              <wp:posOffset>2540</wp:posOffset>
            </wp:positionH>
            <wp:positionV relativeFrom="paragraph">
              <wp:posOffset>-125730</wp:posOffset>
            </wp:positionV>
            <wp:extent cx="6234430" cy="9251950"/>
            <wp:effectExtent l="0" t="0" r="0" b="0"/>
            <wp:wrapTight wrapText="bothSides">
              <wp:wrapPolygon edited="0">
                <wp:start x="0" y="0"/>
                <wp:lineTo x="0" y="21570"/>
                <wp:lineTo x="21516" y="21570"/>
                <wp:lineTo x="215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взосдвтке практика ЗЧ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4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53D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bookmarkStart w:id="1" w:name="_GoBack"/>
      <w:bookmarkEnd w:id="1"/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506770"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практики</w:t>
      </w:r>
      <w:bookmarkEnd w:id="0"/>
    </w:p>
    <w:p w:rsidR="00FD22B2" w:rsidRPr="00094C04" w:rsidRDefault="00FD22B2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770" w:rsidRPr="00094C04" w:rsidRDefault="00506770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производственной практики, в соответствии с государственным образовательным стандартом высшего профессионального образования по направлению бакалавриата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</w:t>
      </w:r>
      <w:r w:rsidR="00AC053D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сферная безопасность» </w:t>
      </w:r>
      <w:proofErr w:type="spellStart"/>
      <w:r w:rsidR="00AC053D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является:изучение</w:t>
      </w:r>
      <w:proofErr w:type="spellEnd"/>
      <w:r w:rsidR="00AC053D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основ</w:t>
      </w:r>
    </w:p>
    <w:p w:rsidR="00506770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мероприятий по предупреждению и ликвидации последствий аварий и катастроф природного и техногенного характера, функционально - организационных структур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спасательной службы Министерства Российской Федерации по делам гражданской обороны чрезвычайным ситуациям и ликвидации последствий стихийных бедствий (МЧС России), положения и организационной структуры региональных центров по делам гражданской обороны, чрезвычайным ситуациям и ликвидации последствий стихийных бедствий, порядка первоочередного жизнеобеспечения населения, пострадавшего при чрезвычайных ситуациях, организационной структуры подразделений поисково-спасательных и аварийно-спасательных служб, их возможностей, задач и порядка их выполнения: получение навыков организации изучения района обслуживания, составления описания опасных природных объектов и явлений в регионе, проведения профилактической работы по предупреждению несчастных случаев среди граждан, находящихся в зонах потенциально опасных объектов, привитие практических навыков и организации работы по выполнению обязанностей в должности помощника начальника караула и начальника караула; изучение устройства и возможностей аварийно-спасательной, пожарной и специальной техники при применении в зонах ЧС; изучение внутреннего распорядка подразделений пожарных частей, возможностей и принципов применения пожарных подразделений при тушении пожаров; получение навыков боевой подготовки личного состава подразделений Государственной противопожарной службы; ознакомление с организацией материально-технического обеспечения пожарных частей; организация связи и оповещения при тушении пожаров и проведении аварийно-спасательных и других неотложных работ; ознакомление со структурой органов управления пожарной охраны на различных уровнях Ульяновской области; изучение основных направлений осуществления государственного пожарного надзора на объектах различных форм собственности.</w:t>
      </w:r>
    </w:p>
    <w:p w:rsidR="00506770" w:rsidRPr="00094C04" w:rsidRDefault="00B740F9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практика рассматривается как этап подготовки студентов к самостоятельному выполнению обязанностей по должностному предназначению.</w:t>
      </w:r>
    </w:p>
    <w:p w:rsidR="00506770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студентов являются: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полученных теоретических знаний в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УлГУ по дисциплинам </w:t>
      </w:r>
      <w:r w:rsidR="00DF2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практических навыков и первичного опыта в исполнении обязанностей по должностям в </w:t>
      </w:r>
      <w:proofErr w:type="spellStart"/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</w:t>
      </w:r>
      <w:proofErr w:type="spellEnd"/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спасательных службах, учреждениях и организациях, подведомственных МЧС России;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правил техники безопасности при выполнении обязанностей на замещаемых должностях;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работы по организации ликвидации различных чрезвычайных ситуаций и ведения аварийно-спасательных и других неотложных работ.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основных положений нормативно-правовых актов, регламентирующих деятельность ГПС МЧС России;</w:t>
      </w:r>
    </w:p>
    <w:p w:rsidR="00506770" w:rsidRPr="00094C04" w:rsidRDefault="00506770" w:rsidP="00094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 тактико-технические характеристики, правила эксплуатации и обслуживания аварийно-спасательной, пожарной техники и оборудования;</w:t>
      </w:r>
    </w:p>
    <w:p w:rsidR="00094C04" w:rsidRDefault="00094C0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0E3" w:rsidRDefault="00C750E3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0E3" w:rsidRDefault="00C750E3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осуществления государственного пожарного надзора на объектах различных форм собственности в области защиты населения и территорий от ЧС;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Выполнение обязанностей на различных должностях в области пожарной охраны;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Углубление полученных теоретических знаний в ходе учебного процесса, а также закрепление практических навыков на конкретных предлагаемых к замещению должностях;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работы по анализу пожарной опасности технологических процессов, зданий и сооружений;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работы по проверке и применению пожарных гидрантов;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работы по проверке и применению средств индивидуальной защиты органов дыхания.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производственной практики являются получение общих представлений закрепление теоретических знаний, полученных в процессе обучения.</w:t>
      </w:r>
    </w:p>
    <w:p w:rsidR="00AC053D" w:rsidRPr="00506770" w:rsidRDefault="00AC053D" w:rsidP="0050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0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B74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практики в структуре ООП</w:t>
      </w:r>
    </w:p>
    <w:p w:rsidR="00FD22B2" w:rsidRPr="00094C04" w:rsidRDefault="00FD22B2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770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прохождения практики необходимо знание курсов: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гражданской защиты;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природные процессы;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подготовка;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газодымозащита</w:t>
      </w:r>
      <w:proofErr w:type="spellEnd"/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6770" w:rsidRPr="00094C04" w:rsidRDefault="00AC053D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физиология человека.</w:t>
      </w:r>
    </w:p>
    <w:p w:rsidR="00506770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практика необходима для подготовки студентов к изучению предметов профессионального цикла дисциплин.</w:t>
      </w:r>
    </w:p>
    <w:p w:rsidR="00AC053D" w:rsidRPr="00094C04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70" w:rsidRPr="00094C04" w:rsidRDefault="00AC053D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06770"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прохождения практики</w:t>
      </w:r>
    </w:p>
    <w:p w:rsidR="00BC0298" w:rsidRPr="00094C04" w:rsidRDefault="00BC0298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72344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данной практики обучающийся должен приобрести следующие практические навыки, умения, универсальные и профессиональные компетенции: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владением компетенциями сохранения здоровья (знание и соблюдение норм здорового образа жизни и физической культуры) (ОК-1);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</w:r>
      <w:proofErr w:type="spellStart"/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коммуникативностью</w:t>
      </w:r>
      <w:proofErr w:type="spellEnd"/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толерантностью (ОК-5);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организовать свою работу ради достижения поставленных целей и готовностью к использованию инновационных идей (ОК-6);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работать самостоятельно (ОК-8);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решения в пределах своих полномочий (ОК-9);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использовать организационно-управленческие навыки в профессиональной и социальной деятельности (ОК-14);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(ОК-15).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нормативно-правовых актах в области обеспечения безопасности (ОПК-3);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пропагандировать цели и задачи обеспечения безопасности человека и окружающей среды (ОПК-4);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к выполнению профессиональных функций при работе в коллективе (ОПК-5).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инженерных разработках среднего уровня сложности в составе коллектива (ПК-1);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способностью оценивать риск и определять меры по обеспечению безопасности разрабатываемой техники (ПК-3);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методах и системах обеспечения техносферной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установке (монтаже), эксплуатации средств защиты (ПК-6);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 (ПК-7);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выполнять работы по одной или нескольким профессиям рабочих, должностям служащих (ПК-8);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использовать знание организационных основ безопасности различных производственных процессов в чрезвычайных ситуациях (ПК-10);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определять опасные, чрезвычайно опасные зоны, зоны приемлемого риска (ПК-17);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научно-исследовательская деятельность: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ориентироваться в основных проблемах техносферной безопасности (ПК-19);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(ПК-20);</w:t>
      </w:r>
    </w:p>
    <w:p w:rsidR="009C6B98" w:rsidRPr="00962AA8" w:rsidRDefault="009C6B98" w:rsidP="009C6B9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2A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способностью применять на практике навыки проведения и описания исследований, в том числе экспериментальных (ПК-23).</w:t>
      </w:r>
    </w:p>
    <w:p w:rsidR="00BC0298" w:rsidRPr="00094C04" w:rsidRDefault="00BC0298" w:rsidP="00094C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24894" w:rsidRPr="00094C04" w:rsidRDefault="00924894" w:rsidP="00FD22B2">
      <w:pPr>
        <w:spacing w:after="0"/>
        <w:rPr>
          <w:rFonts w:ascii="Times New Roman" w:hAnsi="Times New Roman" w:cs="Times New Roman"/>
          <w:b/>
          <w:sz w:val="24"/>
          <w:lang w:val="en-US" w:eastAsia="ru-RU"/>
        </w:rPr>
      </w:pPr>
      <w:r w:rsidRPr="00094C04">
        <w:rPr>
          <w:rFonts w:ascii="Times New Roman" w:hAnsi="Times New Roman" w:cs="Times New Roman"/>
          <w:b/>
          <w:sz w:val="24"/>
          <w:lang w:eastAsia="ru-RU"/>
        </w:rPr>
        <w:t>ЗНАТЬ</w:t>
      </w:r>
    </w:p>
    <w:p w:rsidR="00924894" w:rsidRPr="00094C04" w:rsidRDefault="00924894" w:rsidP="00FD22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приказов, инструкций, уставов, наставлений и правил по организации и осуществлению профилактики и тушению пожаров;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связи и оповещения при тушении пожаров и проведении аварийно- спасательных и других неотложных работ;</w:t>
      </w:r>
    </w:p>
    <w:p w:rsidR="00FD22B2" w:rsidRDefault="00FD22B2" w:rsidP="00FD22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22B2" w:rsidRDefault="00FD22B2" w:rsidP="00FD22B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законодательных и нормативных документов по вопросам проведения профилактической работы по предупреждению несчастных случаев среди граждан, находящихся в зонах потенциально опасных объектов;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разработанные в поисково-спасательных службах (отрядах), ПЧ;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организацию дежурства и внутреннего порядка в поисково-спасательных службах (отрядах), ПЧ;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 личного состава поисково-спасательных служб (отрядов), ПЧ.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оказания первой медицинской помощи;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физиологии человека;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характерные особенности опасных природных процессов;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газодымозащитной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понятия, термины, определения устойчивости объектов экономики.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094C04" w:rsidRDefault="00924894" w:rsidP="00FD2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bookmark1"/>
      <w:r w:rsidRPr="00094C04">
        <w:rPr>
          <w:rFonts w:ascii="Times New Roman" w:hAnsi="Times New Roman" w:cs="Times New Roman"/>
          <w:b/>
          <w:sz w:val="24"/>
          <w:szCs w:val="24"/>
          <w:lang w:eastAsia="ru-RU"/>
        </w:rPr>
        <w:t>УМЕТЬ</w:t>
      </w:r>
      <w:bookmarkEnd w:id="2"/>
    </w:p>
    <w:p w:rsidR="00924894" w:rsidRPr="00094C04" w:rsidRDefault="00924894" w:rsidP="00FD22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положения нормативно-правовых актов, регламентирующих</w:t>
      </w:r>
    </w:p>
    <w:p w:rsidR="00924894" w:rsidRPr="00094C04" w:rsidRDefault="00924894" w:rsidP="00FD22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органов управлений МЧС России;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094C04" w:rsidRDefault="00924894" w:rsidP="00FD22B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эксплуатацию и техническое обслуживание пожарной техники и оборудования;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средствах индивидуальной защиты органов дыхания.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первую помощь;</w:t>
      </w:r>
    </w:p>
    <w:p w:rsidR="00924894" w:rsidRPr="00094C04" w:rsidRDefault="00924894" w:rsidP="00094C0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защитить от воздействия негативных факторов ЧС пострадавших.</w:t>
      </w:r>
    </w:p>
    <w:p w:rsidR="00BC0298" w:rsidRPr="00924894" w:rsidRDefault="00BC0298" w:rsidP="00BC029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72344" w:rsidRPr="00506770" w:rsidRDefault="00272344" w:rsidP="002723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06770" w:rsidRPr="00094C04" w:rsidRDefault="00506770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3" w:name="bookmark2"/>
      <w:r w:rsidRPr="00094C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ОЗНАКОМИТЬСЯ</w:t>
      </w:r>
      <w:bookmarkEnd w:id="3"/>
    </w:p>
    <w:p w:rsidR="00506770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2344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районом ответственности поисково-спасательных служб (отрядов), ПЧ;</w:t>
      </w:r>
    </w:p>
    <w:p w:rsidR="00506770" w:rsidRPr="00094C04" w:rsidRDefault="0027234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организацией взаимодействия ПСС(О), ПЧ с органами управления и силами других министерств (ведомств);</w:t>
      </w:r>
    </w:p>
    <w:p w:rsidR="00506770" w:rsidRPr="00094C04" w:rsidRDefault="0027234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назначением, основными характеристиками и возможностями гидравлического и электрического аварийно-спасательного инструмента и </w:t>
      </w:r>
      <w:proofErr w:type="spellStart"/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пневмодомкратов</w:t>
      </w:r>
      <w:proofErr w:type="spellEnd"/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6770" w:rsidRPr="00094C04" w:rsidRDefault="0027234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назначением, основными характеристиками и возможностями аварийно-спасательных автомобилей, находящихся на оснащении ПСС(О), ПЧ;</w:t>
      </w:r>
    </w:p>
    <w:p w:rsidR="00506770" w:rsidRPr="00094C04" w:rsidRDefault="0027234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действиями дежурной смены при ликвидации последствий ЧС;</w:t>
      </w:r>
    </w:p>
    <w:p w:rsidR="00506770" w:rsidRPr="00094C04" w:rsidRDefault="0027234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социально-правовыми аспектами трудовой деятельности спасателей.</w:t>
      </w:r>
    </w:p>
    <w:p w:rsidR="00506770" w:rsidRPr="00094C04" w:rsidRDefault="0027234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правовыми основами гражданской защиты;</w:t>
      </w:r>
    </w:p>
    <w:p w:rsidR="00506770" w:rsidRPr="00094C04" w:rsidRDefault="0027234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пасными природными процессами;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6770" w:rsidRPr="00094C04" w:rsidRDefault="0027234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медицинской подготовкой;</w:t>
      </w:r>
    </w:p>
    <w:p w:rsidR="00506770" w:rsidRPr="00094C04" w:rsidRDefault="00272344" w:rsidP="00094C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газодымозащитой</w:t>
      </w:r>
      <w:proofErr w:type="spellEnd"/>
      <w:r w:rsidR="00506770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экономикой пожарной безопасности;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физиологией человека.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выполнить: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описание потенциально опасных объектов и явлений в районе ответственности поисково-спасательных служб (отрядов), ПЧ;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участие в мероприятиях, проводимых личным составом ПСС(О), ПЧ по пропаганде знаний в области защиты населения и территорий от ЧС, подготовке населения к действиям в условиях ЧС;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участие в составлении планирующих документов по функционированию ПСС(О), ПЧ в повседневной деятельности;</w:t>
      </w:r>
    </w:p>
    <w:p w:rsidR="00094C04" w:rsidRDefault="00094C0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участие в мероприятиях, проводимых личным составом ПС</w:t>
      </w:r>
      <w:proofErr w:type="gramStart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О), ПЧ по обслуживанию техники и снаряжения;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составить перечень и формы документов по планированию, учету и отчетности о проведении работ в ЧС.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FD22B2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ПОЛУЧИТЬ НАВЫКИ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планирования, учета и составления отчетности согласно перечня документов подразделений пожарной охраны;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тактики действий и принципов работы пожарных подразделений в зонах ЧС;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материально-технического обеспечения пожарных частей и подразделений;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эксплуатации средств связи, пожарно-охранной сигнализации, автоматических установок пожаротушения.</w:t>
      </w:r>
    </w:p>
    <w:p w:rsidR="00924894" w:rsidRPr="00094C04" w:rsidRDefault="00924894" w:rsidP="00094C0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770" w:rsidRPr="00094C04" w:rsidRDefault="00506770" w:rsidP="00506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Структура и содержание практики</w:t>
      </w:r>
    </w:p>
    <w:p w:rsidR="00272344" w:rsidRPr="00506770" w:rsidRDefault="00272344" w:rsidP="00506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348"/>
        <w:gridCol w:w="3198"/>
        <w:gridCol w:w="514"/>
        <w:gridCol w:w="349"/>
        <w:gridCol w:w="510"/>
        <w:gridCol w:w="1722"/>
      </w:tblGrid>
      <w:tr w:rsidR="00506770" w:rsidRPr="00506770">
        <w:trPr>
          <w:trHeight w:val="8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№</w:t>
            </w:r>
          </w:p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Разделы (этапы) практики</w:t>
            </w:r>
          </w:p>
        </w:tc>
        <w:tc>
          <w:tcPr>
            <w:tcW w:w="4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Виды работ по практике, включая самостоятельную работу студентов и трудоёмкость (в часах)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Формы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текущего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контроля</w:t>
            </w:r>
          </w:p>
        </w:tc>
      </w:tr>
      <w:tr w:rsidR="00506770" w:rsidRPr="00506770">
        <w:trPr>
          <w:trHeight w:val="13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Подготовительный</w:t>
            </w:r>
          </w:p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этап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Посещение экскурсий по специализированным отделам производственных предприятий,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40 часов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Устный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контроль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освоения</w:t>
            </w:r>
          </w:p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материала</w:t>
            </w:r>
          </w:p>
        </w:tc>
      </w:tr>
      <w:tr w:rsidR="00506770" w:rsidRPr="00506770">
        <w:trPr>
          <w:trHeight w:val="108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отчета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Самостоятельно, 40 часов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Готовый отчет</w:t>
            </w:r>
          </w:p>
        </w:tc>
      </w:tr>
      <w:tr w:rsidR="00506770" w:rsidRPr="00506770"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Подготовка к зачету по практике и зачет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28 часов самостоятельно под контролем преподавателя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770" w:rsidRPr="00094C04" w:rsidRDefault="00506770" w:rsidP="00506770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04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Зачет</w:t>
            </w:r>
          </w:p>
        </w:tc>
      </w:tr>
    </w:tbl>
    <w:p w:rsidR="00506770" w:rsidRPr="009B0864" w:rsidRDefault="00506770" w:rsidP="00506770">
      <w:pPr>
        <w:rPr>
          <w:rFonts w:ascii="Times New Roman" w:hAnsi="Times New Roman" w:cs="Times New Roman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6.Научно-исследовательские, научно-производственные технологии, используемые на практике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прохождении практики используется работа студента под руководством преподавателя, под руководством представителя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аварийно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: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спасательного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и самостоятельно.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7.Форма промежуточной аттестации по итогам практики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Отчетными документами о результатах практики являются: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практики;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выполнении практики.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практики является основным отчетным документом, характеризующим и подтверждающим прохождение студентом практики. В дневнике отражается текущая работа в процессе практики и даётся отзыв руководителя практики от организации (управления, предприятия) о работе студента с оценкой уровня и оперативности выполнения им задания по практике, отношения к выполнению программы практики, индивидуального задания, </w:t>
      </w:r>
      <w:r w:rsidR="0087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и т.п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производственной практики студенты-практиканты должны составить письменный отчет о выполнении программы практики и индивидуального задания, получить по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данному отчету заключение руководителей практики, назначенных от УлГУ и органа управления (организации) МЧС России.</w:t>
      </w:r>
    </w:p>
    <w:p w:rsidR="0092489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составляется в отведенное руководителем время, в виде пояснительной записки, в котором должно быть раскрыто выполнение индивидуального задания. Отчет иллюстрируется схемами и эскизами, с использованием записей учета выполнения работы дневника п</w:t>
      </w:r>
      <w:r w:rsidR="0087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роведения практики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22B2" w:rsidRDefault="00FD22B2" w:rsidP="00FD22B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lang w:eastAsia="ru-RU"/>
        </w:rPr>
        <w:t xml:space="preserve">            </w:t>
      </w:r>
      <w:r w:rsidRPr="00FD22B2">
        <w:rPr>
          <w:rFonts w:ascii="Times New Roman" w:hAnsi="Times New Roman" w:cs="Times New Roman"/>
          <w:b/>
          <w:color w:val="000000"/>
          <w:sz w:val="24"/>
          <w:lang w:eastAsia="ru-RU"/>
        </w:rPr>
        <w:t>Требования к оформлению отчета:</w:t>
      </w:r>
      <w:r w:rsidRPr="00FD22B2">
        <w:rPr>
          <w:b/>
          <w:color w:val="000000"/>
          <w:sz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>Отступы от верхнего края - 2 см., от ниж</w:t>
      </w:r>
      <w:r>
        <w:rPr>
          <w:rFonts w:ascii="Times New Roman" w:hAnsi="Times New Roman" w:cs="Times New Roman"/>
          <w:sz w:val="24"/>
          <w:szCs w:val="24"/>
          <w:lang w:eastAsia="ru-RU"/>
        </w:rPr>
        <w:t>него - 2 см, от левого края – 2 см., от правого - 2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см, Используется полуторный интервал (1.5)</w:t>
      </w:r>
      <w:r>
        <w:rPr>
          <w:rFonts w:ascii="Times New Roman" w:hAnsi="Times New Roman" w:cs="Times New Roman"/>
          <w:sz w:val="24"/>
          <w:szCs w:val="24"/>
          <w:lang w:eastAsia="ru-RU"/>
        </w:rPr>
        <w:t>, ш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рифт: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Times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New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Roman</w:t>
      </w:r>
      <w:r w:rsidRPr="00FD22B2">
        <w:rPr>
          <w:rFonts w:ascii="Times New Roman" w:hAnsi="Times New Roman" w:cs="Times New Roman"/>
          <w:sz w:val="24"/>
          <w:szCs w:val="24"/>
          <w:lang w:eastAsia="ru-RU"/>
        </w:rPr>
        <w:t xml:space="preserve">, размером 14 </w:t>
      </w:r>
      <w:proofErr w:type="spellStart"/>
      <w:r w:rsidRPr="00FD22B2">
        <w:rPr>
          <w:rFonts w:ascii="Times New Roman" w:hAnsi="Times New Roman" w:cs="Times New Roman"/>
          <w:sz w:val="24"/>
          <w:szCs w:val="24"/>
          <w:lang w:val="en-US" w:eastAsia="ru-RU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22B2" w:rsidRPr="00FD22B2" w:rsidRDefault="00FD22B2" w:rsidP="00474FB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474FB9" w:rsidRPr="0025278F">
        <w:rPr>
          <w:rFonts w:ascii="Times New Roman" w:hAnsi="Times New Roman" w:cs="Times New Roman"/>
          <w:b/>
          <w:sz w:val="24"/>
          <w:szCs w:val="24"/>
          <w:lang w:eastAsia="ru-RU"/>
        </w:rPr>
        <w:t>Отчет должен содержать</w:t>
      </w:r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: титульный </w:t>
      </w:r>
      <w:proofErr w:type="spell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лист,введение,содержание,</w:t>
      </w:r>
      <w:r w:rsidR="00B740F9">
        <w:rPr>
          <w:rFonts w:ascii="Times New Roman" w:hAnsi="Times New Roman" w:cs="Times New Roman"/>
          <w:sz w:val="24"/>
          <w:szCs w:val="24"/>
          <w:lang w:eastAsia="ru-RU"/>
        </w:rPr>
        <w:t>основную</w:t>
      </w:r>
      <w:proofErr w:type="spellEnd"/>
      <w:r w:rsidR="00B740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4FB9">
        <w:rPr>
          <w:rFonts w:ascii="Times New Roman" w:hAnsi="Times New Roman" w:cs="Times New Roman"/>
          <w:sz w:val="24"/>
          <w:szCs w:val="24"/>
          <w:lang w:eastAsia="ru-RU"/>
        </w:rPr>
        <w:t>часть,заключение,список</w:t>
      </w:r>
      <w:proofErr w:type="spellEnd"/>
      <w:r w:rsidR="00474FB9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отчете </w:t>
      </w:r>
      <w:r w:rsidR="00474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отражается проделанная работа, при этом указывается: где, когда, и в какой должности студент проходил практику</w:t>
      </w:r>
      <w:r w:rsidR="007323B8"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отработанные вопросы и полнота выполнения программы производственной практики и инди</w:t>
      </w:r>
      <w:r w:rsidR="00094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видуального задания на практику.</w:t>
      </w:r>
    </w:p>
    <w:p w:rsidR="00506770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Руководитель практики от кафедры должен убедиться в подготовк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непосредственным должностным лицом, в подчинении которого обучаемый проходил практику, письменного отзыва, утверждении его руководителем органа управления (организации) МЧС России и заверении гербовой печатью организации.</w:t>
      </w:r>
    </w:p>
    <w:p w:rsidR="00DE04B5" w:rsidRPr="00094C04" w:rsidRDefault="00506770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письменном отзыве должны б</w:t>
      </w:r>
      <w:r w:rsidR="00DE04B5"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ыть отражены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время и место прохождения практики, общие сведения</w:t>
      </w:r>
      <w:r w:rsidR="00DE04B5"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:rsidR="0092489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заключительном этапе руководитель практики от УлГУ делает заключение от кафедры о практике студента.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Оценка результатов практики каждого студента осуществляется в ходе защиты отчета о прохождении им учебной практики и выполнении программы практики и индивидуального задания. Она приравнивается к оценкам (зачетам) по теоретическому обучению и учитываются при подведении итогов общей успеваемости обучаемых. Отчеты студентов после окончания практики могут использоваться при курсовом проектировании, выполнении выпускных квалификационных работ.</w:t>
      </w:r>
    </w:p>
    <w:p w:rsidR="00850765" w:rsidRPr="00094C04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Защита отчетов проводится в форме зачета перед комиссией, состоящей из числа преподавательского состава кафедры на которую возложено учебно-методической руководство практикой и руководством факультета руководящего состава,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непосредственйо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на кафедре после возвращения с производственной практики.</w:t>
      </w:r>
    </w:p>
    <w:p w:rsidR="00850765" w:rsidRPr="00094C04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защиту представляется индивидуальный дневник практики, письменный отчет студента о выполнении им программ практики, индивидуальное задание, отзыв о работе студента из органа управления (организации) МЧС России, в которой обучаемый проходил практику.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 время защиты студент-практикант в течение 10-15 минут докладывает комиссии о результатах выполнения программы и индивидуального задания на производственную практику, а также заданий и указаний, полученных от руководителя в ходе прохождения практики, отвечает на вопросы членов комиссии.</w:t>
      </w:r>
    </w:p>
    <w:p w:rsidR="00B740F9" w:rsidRPr="00094C04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 итогам практики комиссией выставляется зачет с дифференцированными оценками («отлично», «хорошо», «удовлетворительно», «неудовлетворительно») на основании предварительного изучения отчетных документов, отзыва о работе практиканта, доклада и ответов на вопросы в ходе защиты.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Оценка по практике или зачет приравнивается к оценкам (зачетам) по теоретическому обучению и учитывается при подведении итогов общей успеваемости студентов.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 определении оценки учитывается: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полнота и качество выполнения программы практики и индивидуального задания;</w:t>
      </w:r>
    </w:p>
    <w:p w:rsidR="00924894" w:rsidRPr="00094C04" w:rsidRDefault="00924894" w:rsidP="00094C0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результаты выполнения должностных обязанностей по должности, в которой обучаемый проходил практику;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перечень и качество выполнения мероприятий в ходе учебной практики;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знание руководящих документов, планирующих и отчетных документов, разрабатываемых в органах управления (организациях) МЧС России;</w:t>
      </w: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знание методик и умение лично организовать и осуществлять мероприятия по защите население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в ЧС, эксплуатацию, сбережение, ремонт техники и средств имущества в различных условиях; 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степень практического освоения техники и средств малой механизации; содержание и качество оформленных отчетных документов;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дисциплинированность, исполнительность, самостоятельность и другие личностные качеств* студента;</w:t>
      </w:r>
    </w:p>
    <w:p w:rsidR="00924894" w:rsidRPr="00094C04" w:rsidRDefault="00924894" w:rsidP="00094C0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выводы и оценка за производственную практику от органа управления (организации) МЧС России, где студент проходил практику.</w:t>
      </w:r>
    </w:p>
    <w:p w:rsidR="00924894" w:rsidRPr="00094C04" w:rsidRDefault="00924894" w:rsidP="0009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При получении студентом-практикантом отрицательно общего вывода о качестве </w:t>
      </w:r>
      <w:proofErr w:type="spellStart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отработю</w:t>
      </w:r>
      <w:proofErr w:type="spellEnd"/>
      <w:r w:rsidRPr="00094C0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программы практики или неудовлетворительной оценки при защите отчета (а также при отсутствии н* ней по уважительным причинам) практика проводится повторно в органах управления (организациях МЧС России за счет времени каникулярного отпуска студента. После него вновь проводится защит* отчета по практике.</w:t>
      </w:r>
    </w:p>
    <w:p w:rsidR="00B740F9" w:rsidRDefault="00B740F9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765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8.Учебно-методическое и информационное обеспечение практики</w:t>
      </w:r>
    </w:p>
    <w:p w:rsidR="00850765" w:rsidRPr="00FD22B2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765" w:rsidRPr="00B740F9" w:rsidRDefault="00850765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="00B740F9"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B740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сновная литература:</w:t>
      </w:r>
    </w:p>
    <w:p w:rsidR="00B740F9" w:rsidRPr="00FD22B2" w:rsidRDefault="00B740F9" w:rsidP="00850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Положение о практике студентов высших учебных заведений.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В.А. Кузнецов. История Гражданской защиты. Учебно-методическое пособие. УлГУ. Ульяновск. 201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и ведение аварийно-спасательных и других неотложных работ: учебное пособие/ </w:t>
      </w:r>
      <w:proofErr w:type="spell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А.Т.Олишевский</w:t>
      </w:r>
      <w:proofErr w:type="spell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–Москва: Проспект,2015 </w:t>
      </w:r>
    </w:p>
    <w:p w:rsidR="00B740F9" w:rsidRDefault="00B740F9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Психология экстремальных ситуаций для спасателей и пожарных../под. Общей редакцией </w:t>
      </w:r>
      <w:proofErr w:type="spell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Ю.С.Шойгу</w:t>
      </w:r>
      <w:proofErr w:type="gramStart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.:Смысл</w:t>
      </w:r>
      <w:proofErr w:type="spellEnd"/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5.«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чебное пособие для преподавателей и слушателей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умц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курсов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работников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гочс</w:t>
      </w:r>
      <w:proofErr w:type="spellEnd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предприятий, организаций и </w:t>
      </w:r>
      <w:proofErr w:type="spellStart"/>
      <w:r w:rsidR="00B740F9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учреждений</w:t>
      </w:r>
      <w:proofErr w:type="gramStart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общей р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>едакцией Г.Н. Кириллова.201</w:t>
      </w:r>
      <w:r w:rsidR="009C6B9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74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0765" w:rsidRPr="00523808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 спасателя.  </w:t>
      </w:r>
      <w:r w:rsidRPr="005238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Шойгу С.К., Фалеев М.И., Кириллов Г.Н. 201</w:t>
      </w:r>
      <w:r w:rsidR="009C6B9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Pr="0052380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50765" w:rsidRDefault="00850765" w:rsidP="008507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Учебник "БЕЗОПАСНОСТЬ ЖИЗНЕДЕЯТЕЛЬНОСТИ" Год выпуска: 201</w:t>
      </w:r>
      <w:r w:rsidR="009C6B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Белов С.В., </w:t>
      </w:r>
      <w:proofErr w:type="spellStart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Ильницкая</w:t>
      </w:r>
      <w:proofErr w:type="spellEnd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А.В., </w:t>
      </w:r>
      <w:proofErr w:type="spellStart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Козьяков</w:t>
      </w:r>
      <w:proofErr w:type="spellEnd"/>
      <w:r w:rsidRPr="00523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А.Ф.</w:t>
      </w:r>
    </w:p>
    <w:p w:rsidR="00B740F9" w:rsidRDefault="00B740F9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06770" w:rsidRDefault="004235D6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</w:t>
      </w:r>
      <w:proofErr w:type="gramStart"/>
      <w:r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B740F9"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proofErr w:type="gramEnd"/>
      <w:r w:rsidR="00506770" w:rsidRPr="00B740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ополнительная литература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740F9" w:rsidRPr="00523808" w:rsidRDefault="00B740F9" w:rsidP="00FC35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7E94" w:rsidRPr="00523808" w:rsidRDefault="00797E94" w:rsidP="00CD5EB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4235D6"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D5E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http://73.mchs.gov.ru</w:t>
      </w:r>
    </w:p>
    <w:p w:rsidR="00506770" w:rsidRPr="00523808" w:rsidRDefault="00506770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E16C46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 оборона и предупреждение чрезвычайных ситуаций (методическое пособие)/ Под ред. М.И. Фалеева. - М.: Институт риска и безопасности, 20</w:t>
      </w:r>
      <w:r w:rsidR="009C6B9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E16C46" w:rsidRPr="005238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7E94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797E94" w:rsidRP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Аварийно-спасательные службы, АСФ Министерств и ведомств РФ, входящие в состав сил постоянной готовности РСЧС, Департамент подготовки войск ГО и др. формирований.</w:t>
      </w:r>
    </w:p>
    <w:p w:rsidR="00506770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«Сборник нормативов практической подготовки л/с НФ ГО», 1989 г.</w:t>
      </w:r>
    </w:p>
    <w:p w:rsidR="00797E94" w:rsidRPr="00523808" w:rsidRDefault="004235D6" w:rsidP="0079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97E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Экстремальная ситуация в контексте психологии безопасности//Психология экстремальных ситуаций/ под ред</w:t>
      </w:r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В.В.Рубцова,С.Б.Малых</w:t>
      </w:r>
      <w:proofErr w:type="spellEnd"/>
      <w:r w:rsidR="009C6B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М.,2016</w:t>
      </w:r>
      <w:r w:rsidR="00797E94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06770" w:rsidRPr="00523808" w:rsidRDefault="004235D6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Охрана труда спасателя. - М.: МЧС России, </w:t>
      </w:r>
      <w:r w:rsidR="00523808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2015</w:t>
      </w:r>
      <w:r w:rsidR="00506770" w:rsidRPr="00523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22B2" w:rsidRDefault="00FD22B2" w:rsidP="009248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9.Материально-техническое обеспечение практики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Распорядительная документация предприятия по вопросам обеспечения техногенной безопасности, персональный компьютер, выход в Интернет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специализированные оборудование.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ИНДИВИДУАЛЬНЫХ ЗАДАНИЙ</w:t>
      </w:r>
    </w:p>
    <w:p w:rsidR="00924894" w:rsidRPr="00FD22B2" w:rsidRDefault="00924894" w:rsidP="00FD2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D2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экспертиза, надзор и контроль в области гражданской защиты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2.Правовые основы обеспечения безопасности личности, общества и государства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3.Аварийно-спасательные службы и статус спасателя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4.Силы и средства гражданской защиты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5.Организация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газодымозащитной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службы, ее структура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6.Функции и задачи ГДЗС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7.Боевая проверка СИЗОД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8.Хранение противогазов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9.Специальная техника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газодымазащитной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службы и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дымоудаления</w:t>
      </w:r>
      <w:proofErr w:type="spellEnd"/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10.Назначение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теплокамеры</w:t>
      </w:r>
      <w:proofErr w:type="spellEnd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требования предъявляемые к ней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11.Психологическая устойчивость спасателей в ЧС.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12.Правовые основы гражданской защиты.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13.Оказание первой помощи при ушибах и переломах.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14.Оказание первой помощи при ожогах.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15.Оказание первой помощи утопающим.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16.Признаки клинической смерти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17.Сердечно-легочная реанимация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18.Общие проявления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электротравмы</w:t>
      </w:r>
      <w:proofErr w:type="spellEnd"/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765" w:rsidRPr="00FD22B2" w:rsidRDefault="00850765" w:rsidP="00850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19.Классификация ожогов</w:t>
      </w:r>
      <w:r w:rsidR="00B7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20.Методы временного прекращения кровотечения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1.Первая помощь при отравлении.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22.Травмы живота, первая медицинская помощь.</w:t>
      </w:r>
    </w:p>
    <w:p w:rsidR="00B740F9" w:rsidRPr="00FD22B2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23.Черепно-мозговая травма. Симптомы и первая помощь.</w:t>
      </w:r>
    </w:p>
    <w:p w:rsidR="00B740F9" w:rsidRPr="00FD22B2" w:rsidRDefault="00B740F9" w:rsidP="00B7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24.Переломы костей. Оказание первой помощи при переломах.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25.Психологическая устойчивость пожарных в ЧС.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26.Психологическа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устойчивость населения в ЧС.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27.Оказание первой помощи при солнечном и тепловом ударах.</w:t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28.Оказание первой помощи при ДТП.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24894" w:rsidRPr="00FD22B2" w:rsidRDefault="0092489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29.Дыхание в экстремальных режимах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отдых, спортивная тренировка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</w:t>
      </w:r>
      <w:proofErr w:type="spellStart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кровяного давления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организма к высоким (низким) температурам окружающей среды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особенности выполнения АСДНР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ураганами и смерчами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наводнениями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лесными пожарами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землетрясениями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ЧС, связанные с метелями и гололедом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ЧС, связанные с сильными морозами, </w:t>
      </w: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гололедом, снежными </w:t>
      </w:r>
      <w:proofErr w:type="spellStart"/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покровами,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заносами</w:t>
      </w:r>
      <w:proofErr w:type="spellEnd"/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отрицательные последствия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Инфекционные заболевания животных, масштабы их распространения.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способы локализации и тушения пожаров, их характеристика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Pr="00FD22B2" w:rsidRDefault="009B0864" w:rsidP="00FD2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 w:rsidR="00506770" w:rsidRPr="00FD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защите населения от оползней, селей</w:t>
      </w:r>
      <w:r w:rsidR="007E0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770" w:rsidRDefault="00506770" w:rsidP="00FD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ПРОИЗВОДСТВЕННОЙ ПРАКТИКИ </w:t>
      </w:r>
    </w:p>
    <w:p w:rsidR="00850765" w:rsidRPr="00B740F9" w:rsidRDefault="00850765" w:rsidP="00850765">
      <w:pPr>
        <w:numPr>
          <w:ilvl w:val="0"/>
          <w:numId w:val="18"/>
        </w:numPr>
        <w:tabs>
          <w:tab w:val="left" w:pos="900"/>
        </w:tabs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Формируемые в процессе освоения компетенции</w:t>
      </w:r>
    </w:p>
    <w:p w:rsidR="00850765" w:rsidRPr="00B740F9" w:rsidRDefault="00850765" w:rsidP="008507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практики по получению первичных профессиональных умений и навыков направлено на формирование планируемых результатов обучения студентов.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29"/>
        <w:gridCol w:w="319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80"/>
      </w:tblGrid>
      <w:tr w:rsidR="0061128C" w:rsidTr="00D26F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№ семестра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Наименование дисциплины (модуля) или практики</w:t>
            </w:r>
          </w:p>
        </w:tc>
        <w:tc>
          <w:tcPr>
            <w:tcW w:w="0" w:type="auto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Индекс компетенции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rPr>
                <w:rFonts w:cs="Tahom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ОК-1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ОК-5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ПК-23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Физиология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Опасные природные процессы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2-6</w:t>
            </w: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Элективные курсы по физической культуры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Медицинская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Философия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Педагогика и этика управления коллективом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Педагогика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Политология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Правовые основы гражданской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Теория горения и взрыва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Механика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Гидрогазодинамика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Электроника и 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Теплофизика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Экономика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Программирование (+практикум на ЭВМ)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Численные методы и математическое программирование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Начертательная 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Инженерная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Экология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Ноксология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Медико-биологические основы БЖД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Надежность технических систем и техногенный риск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Управление техносферной безопасностью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Надзор и контроль в сфере безопасности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Психологическая подготовка к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Физико-химические основы развития и тушения пожаров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Медицина катастроф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Организация и ведение аварийно-спасательных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Организация связи и оповещения в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Устойчивость объектов экономики в ЧС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Радиационная и химическая защита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Средства и способы радиационной и химической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Спасательная техника и базовые машины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Пожарная подготовка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Теория управления и экономическое обеспечение ГО и РСЧС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Экономика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Организация службы и подготовки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Теплотехника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Газодымозащита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Пожаровзрывозащита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Менеджмент риска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Пожарная тактика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Тактика действий спасательных формирований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Безопасность спасательных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Инженерное обеспечение ликвидации чрезвычайных ситуаций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Основы защиты окружающей среды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Тактика РСЧС и 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Медицинская подготовка спасательных формирований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128C" w:rsidRDefault="0061128C" w:rsidP="00D26FA1">
            <w:pPr>
              <w:pStyle w:val="a3"/>
              <w:ind w:left="-108" w:right="-150"/>
              <w:jc w:val="center"/>
              <w:rPr>
                <w:b/>
                <w:sz w:val="20"/>
                <w:szCs w:val="20"/>
              </w:rPr>
            </w:pP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Производственная </w:t>
            </w:r>
            <w:r>
              <w:rPr>
                <w:rFonts w:cs="Tahoma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  <w:tr w:rsidR="0061128C" w:rsidTr="00D26FA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pStyle w:val="a3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Преддипломная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8C" w:rsidRDefault="0061128C" w:rsidP="00D26FA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+</w:t>
            </w:r>
          </w:p>
        </w:tc>
      </w:tr>
    </w:tbl>
    <w:p w:rsidR="0087166D" w:rsidRPr="00B740F9" w:rsidRDefault="0087166D" w:rsidP="0087166D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65" w:rsidRPr="00B740F9" w:rsidRDefault="007E0763" w:rsidP="00850765">
      <w:pPr>
        <w:numPr>
          <w:ilvl w:val="1"/>
          <w:numId w:val="18"/>
        </w:numPr>
        <w:tabs>
          <w:tab w:val="num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0765" w:rsidRPr="00B740F9">
        <w:rPr>
          <w:rFonts w:ascii="Times New Roman" w:hAnsi="Times New Roman" w:cs="Times New Roman"/>
          <w:b/>
          <w:sz w:val="24"/>
          <w:szCs w:val="24"/>
        </w:rPr>
        <w:t xml:space="preserve">2. Критерии, показатели и шкалы оценивания </w:t>
      </w:r>
      <w:proofErr w:type="spellStart"/>
      <w:r w:rsidR="00850765" w:rsidRPr="00B740F9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850765" w:rsidRPr="00B740F9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B740F9" w:rsidRPr="00B740F9" w:rsidRDefault="00850765" w:rsidP="00B740F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B740F9">
        <w:rPr>
          <w:rFonts w:ascii="Times New Roman" w:hAnsi="Times New Roman" w:cs="Times New Roman"/>
          <w:sz w:val="24"/>
        </w:rPr>
        <w:t xml:space="preserve">В качестве оценочных средств аттестации по итогам учебной практики используется задание на учебную практику, по результатам выполнения которого </w:t>
      </w:r>
      <w:r w:rsidR="00B740F9" w:rsidRPr="00B740F9">
        <w:rPr>
          <w:rFonts w:ascii="Times New Roman" w:hAnsi="Times New Roman" w:cs="Times New Roman"/>
          <w:sz w:val="24"/>
        </w:rPr>
        <w:t>оценивается содержание дневника по практике и отчета по учебной практике. При защите отчета по учебной практике также могут задаваться уточняющие и наводящие вопросы.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 xml:space="preserve">Используются 4 уровня оценивания </w:t>
      </w:r>
      <w:proofErr w:type="spellStart"/>
      <w:r w:rsidRPr="00B740F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740F9">
        <w:rPr>
          <w:rFonts w:ascii="Times New Roman" w:hAnsi="Times New Roman" w:cs="Times New Roman"/>
          <w:sz w:val="24"/>
          <w:szCs w:val="24"/>
        </w:rPr>
        <w:t xml:space="preserve">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2589"/>
        <w:gridCol w:w="1803"/>
        <w:gridCol w:w="4144"/>
      </w:tblGrid>
      <w:tr w:rsidR="00850765" w:rsidRPr="00B740F9" w:rsidTr="00850765">
        <w:trPr>
          <w:trHeight w:val="711"/>
        </w:trPr>
        <w:tc>
          <w:tcPr>
            <w:tcW w:w="927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№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уровня</w:t>
            </w:r>
          </w:p>
        </w:tc>
        <w:tc>
          <w:tcPr>
            <w:tcW w:w="2589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Шкала оценивания</w:t>
            </w:r>
          </w:p>
        </w:tc>
        <w:tc>
          <w:tcPr>
            <w:tcW w:w="1803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i/>
              </w:rPr>
              <w:t>Показатель оценивания</w:t>
            </w:r>
          </w:p>
        </w:tc>
        <w:tc>
          <w:tcPr>
            <w:tcW w:w="4144" w:type="dxa"/>
            <w:shd w:val="clear" w:color="auto" w:fill="F2F2F2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740F9">
              <w:rPr>
                <w:b/>
                <w:bCs/>
                <w:i/>
              </w:rPr>
              <w:t>Критерии оценивания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1.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Высокий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(отлично)</w:t>
            </w:r>
          </w:p>
        </w:tc>
        <w:tc>
          <w:tcPr>
            <w:tcW w:w="1803" w:type="dxa"/>
            <w:vMerge w:val="restart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</w:rPr>
            </w:pPr>
            <w:r w:rsidRPr="00B740F9">
              <w:rPr>
                <w:bCs/>
                <w:iCs/>
              </w:rPr>
              <w:t>Глубина проработанных вопросов, качество выполнения задания и оформления дневника и отчета по практике</w:t>
            </w: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</w:t>
            </w:r>
            <w:r w:rsidRPr="00B740F9">
              <w:rPr>
                <w:bCs/>
              </w:rPr>
              <w:t>отчета 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отмечается высокое качество изложения, прослеживается хорошая структурированность отчета (логичность и четкость, 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  <w:iCs/>
              </w:rPr>
              <w:t>оформление дневника и отчета по практике соответствует требованиям внутренних руководящих документов</w:t>
            </w:r>
            <w:r w:rsidRPr="00B740F9">
              <w:t>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2.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Достаточный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(хорошо)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везде прослеживается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 xml:space="preserve">дневника и отчета по </w:t>
            </w:r>
            <w:r w:rsidRPr="00B740F9">
              <w:rPr>
                <w:bCs/>
                <w:iCs/>
              </w:rPr>
              <w:lastRenderedPageBreak/>
              <w:t>практике</w:t>
            </w:r>
            <w:r w:rsidRPr="00B740F9">
              <w:rPr>
                <w:bCs/>
              </w:rPr>
              <w:t xml:space="preserve"> содержит незначительные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</w:t>
            </w:r>
            <w:r w:rsidRPr="00B740F9">
              <w:t>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lastRenderedPageBreak/>
              <w:t>3.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Пороговый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(удовлетворительно)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раскрыто не полностью;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соответствует заданию и программе прохождения практики – отчет представлен в полном объеме;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не везде прослеживается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незначительные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документов,</w:t>
            </w:r>
            <w:r w:rsidRPr="00B740F9">
              <w:rPr>
                <w:bCs/>
              </w:rPr>
              <w:t xml:space="preserve"> в оформлении прослеживается небрежность;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нарушены сроки сдачи отчета.</w:t>
            </w:r>
          </w:p>
        </w:tc>
      </w:tr>
      <w:tr w:rsidR="00850765" w:rsidRPr="00B740F9" w:rsidTr="00850765">
        <w:tc>
          <w:tcPr>
            <w:tcW w:w="927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4.</w:t>
            </w:r>
          </w:p>
        </w:tc>
        <w:tc>
          <w:tcPr>
            <w:tcW w:w="2589" w:type="dxa"/>
            <w:vAlign w:val="center"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/>
                <w:i/>
              </w:rPr>
              <w:t>Критический</w:t>
            </w:r>
          </w:p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</w:rPr>
            </w:pPr>
            <w:r w:rsidRPr="00B740F9">
              <w:rPr>
                <w:bCs/>
              </w:rPr>
              <w:t>(неудовлетворительно)</w:t>
            </w:r>
          </w:p>
        </w:tc>
        <w:tc>
          <w:tcPr>
            <w:tcW w:w="1803" w:type="dxa"/>
            <w:vMerge/>
          </w:tcPr>
          <w:p w:rsidR="00850765" w:rsidRPr="00B740F9" w:rsidRDefault="00850765" w:rsidP="009C6B98">
            <w:pPr>
              <w:pStyle w:val="a8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4144" w:type="dxa"/>
          </w:tcPr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индивидуальное задание не раскрыто;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содержание </w:t>
            </w:r>
            <w:r w:rsidRPr="00B740F9">
              <w:rPr>
                <w:bCs/>
                <w:iCs/>
              </w:rPr>
              <w:t xml:space="preserve">дневника и отчета </w:t>
            </w:r>
            <w:r w:rsidRPr="00B740F9">
              <w:rPr>
                <w:bCs/>
              </w:rPr>
              <w:t>не в полном объеме соответствует заданию и программе прохождения практики;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нарушена структурированность отчета (нумерация страниц, подробное оглавление разделов отчета);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 xml:space="preserve">оформление </w:t>
            </w:r>
            <w:r w:rsidRPr="00B740F9">
              <w:rPr>
                <w:bCs/>
                <w:iCs/>
              </w:rPr>
              <w:t>дневника и отчета по практике</w:t>
            </w:r>
            <w:r w:rsidRPr="00B740F9">
              <w:rPr>
                <w:bCs/>
              </w:rPr>
              <w:t xml:space="preserve"> содержит как незначительные, так и значительные несоответствия</w:t>
            </w:r>
            <w:r w:rsidRPr="00B740F9">
              <w:rPr>
                <w:bCs/>
                <w:iCs/>
              </w:rPr>
              <w:t xml:space="preserve"> требованиям внутренних руководящих документов,</w:t>
            </w:r>
            <w:r w:rsidRPr="00B740F9">
              <w:rPr>
                <w:bCs/>
              </w:rPr>
              <w:t xml:space="preserve"> в оформлении прослеживается небрежность;</w:t>
            </w:r>
          </w:p>
          <w:p w:rsidR="00850765" w:rsidRPr="00B740F9" w:rsidRDefault="00850765" w:rsidP="00850765">
            <w:pPr>
              <w:pStyle w:val="a8"/>
              <w:widowControl w:val="0"/>
              <w:numPr>
                <w:ilvl w:val="0"/>
                <w:numId w:val="19"/>
              </w:numPr>
              <w:tabs>
                <w:tab w:val="clear" w:pos="1429"/>
                <w:tab w:val="num" w:pos="31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17" w:hanging="317"/>
              <w:jc w:val="both"/>
              <w:rPr>
                <w:bCs/>
              </w:rPr>
            </w:pPr>
            <w:r w:rsidRPr="00B740F9">
              <w:rPr>
                <w:bCs/>
              </w:rPr>
              <w:t>нарушены сроки сдачи отчета.</w:t>
            </w:r>
          </w:p>
        </w:tc>
      </w:tr>
    </w:tbl>
    <w:p w:rsidR="00850765" w:rsidRPr="00B740F9" w:rsidRDefault="00850765" w:rsidP="00850765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765" w:rsidRPr="00B740F9" w:rsidRDefault="00850765" w:rsidP="00850765">
      <w:pPr>
        <w:pStyle w:val="a8"/>
        <w:tabs>
          <w:tab w:val="left" w:pos="900"/>
        </w:tabs>
        <w:spacing w:before="0" w:beforeAutospacing="0" w:after="0" w:afterAutospacing="0"/>
        <w:ind w:left="360"/>
        <w:jc w:val="both"/>
        <w:rPr>
          <w:b/>
        </w:rPr>
      </w:pPr>
      <w:r w:rsidRPr="00B740F9">
        <w:rPr>
          <w:b/>
        </w:rPr>
        <w:t>3.Типовые контрольные задания, иные материалы, необходимые для оценки знаний, умений, навыков и (или) опыта деятельности, характеризующих этапы формирования компетенций в процессе ОП (практики)</w:t>
      </w:r>
    </w:p>
    <w:p w:rsidR="00850765" w:rsidRPr="00B740F9" w:rsidRDefault="00850765" w:rsidP="00850765">
      <w:pPr>
        <w:pStyle w:val="a8"/>
        <w:spacing w:before="0" w:beforeAutospacing="0" w:after="120" w:afterAutospacing="0"/>
        <w:ind w:firstLine="709"/>
        <w:jc w:val="both"/>
      </w:pPr>
      <w:r w:rsidRPr="00B740F9">
        <w:lastRenderedPageBreak/>
        <w:t>Структура содержания индивидуального задания на учебную практику приведена в Приложении 2.</w:t>
      </w:r>
    </w:p>
    <w:p w:rsidR="00850765" w:rsidRPr="00B740F9" w:rsidRDefault="00850765" w:rsidP="00850765">
      <w:pPr>
        <w:pStyle w:val="a8"/>
        <w:tabs>
          <w:tab w:val="left" w:pos="1276"/>
        </w:tabs>
        <w:spacing w:before="0" w:beforeAutospacing="0" w:after="120" w:afterAutospacing="0"/>
        <w:ind w:left="360"/>
        <w:rPr>
          <w:b/>
        </w:rPr>
      </w:pPr>
      <w:r w:rsidRPr="00B740F9">
        <w:rPr>
          <w:b/>
        </w:rPr>
        <w:t>3.1 Тематика индивидуальных заданий на учебную практику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Тема индивидуального задания на учебную практику формулируется согласно профилю предприятия – места прохождения практики.</w:t>
      </w:r>
    </w:p>
    <w:p w:rsidR="00850765" w:rsidRPr="00B740F9" w:rsidRDefault="00850765" w:rsidP="00850765">
      <w:pPr>
        <w:pStyle w:val="a8"/>
        <w:numPr>
          <w:ilvl w:val="1"/>
          <w:numId w:val="20"/>
        </w:numPr>
        <w:tabs>
          <w:tab w:val="left" w:pos="1276"/>
        </w:tabs>
        <w:spacing w:before="0" w:beforeAutospacing="0" w:after="120" w:afterAutospacing="0"/>
        <w:rPr>
          <w:b/>
        </w:rPr>
      </w:pPr>
      <w:r w:rsidRPr="00B740F9">
        <w:rPr>
          <w:b/>
        </w:rPr>
        <w:t>Требования к структуре, содержанию, оформлению и срокам предоставления отчета по учебной практике</w:t>
      </w:r>
    </w:p>
    <w:p w:rsidR="00850765" w:rsidRPr="00B740F9" w:rsidRDefault="00850765" w:rsidP="008507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Изложены в разделах 6 и 8 настоящей рабочей программы учебной практики.</w:t>
      </w:r>
    </w:p>
    <w:p w:rsidR="00850765" w:rsidRPr="00B740F9" w:rsidRDefault="00850765" w:rsidP="008507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F9">
        <w:rPr>
          <w:rFonts w:ascii="Times New Roman" w:hAnsi="Times New Roman" w:cs="Times New Roman"/>
          <w:sz w:val="24"/>
        </w:rPr>
        <w:br w:type="page"/>
      </w:r>
      <w:r w:rsidRPr="00B740F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Ульяновский государственный университет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0F9"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 w:rsidRPr="00B740F9">
        <w:rPr>
          <w:rFonts w:ascii="Times New Roman" w:hAnsi="Times New Roman" w:cs="Times New Roman"/>
          <w:b/>
          <w:sz w:val="24"/>
          <w:szCs w:val="24"/>
        </w:rPr>
        <w:t xml:space="preserve"> физический факультет высоких технологий</w:t>
      </w:r>
    </w:p>
    <w:p w:rsidR="00850765" w:rsidRPr="00B740F9" w:rsidRDefault="00850765" w:rsidP="00850765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40F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Кафедра </w:t>
      </w:r>
      <w:r w:rsidR="009C6B98">
        <w:rPr>
          <w:rFonts w:ascii="Times New Roman" w:hAnsi="Times New Roman" w:cs="Times New Roman"/>
          <w:b/>
          <w:snapToGrid w:val="0"/>
          <w:sz w:val="24"/>
          <w:szCs w:val="24"/>
        </w:rPr>
        <w:t>Техносферная безопасность</w:t>
      </w:r>
    </w:p>
    <w:p w:rsidR="00850765" w:rsidRPr="00B740F9" w:rsidRDefault="00850765" w:rsidP="00850765">
      <w:pPr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sz w:val="28"/>
          <w:szCs w:val="24"/>
        </w:rPr>
        <w:t xml:space="preserve">ЗАДАНИЕ НА </w:t>
      </w:r>
      <w:r w:rsidR="00962AA8">
        <w:rPr>
          <w:rFonts w:ascii="Times New Roman" w:hAnsi="Times New Roman" w:cs="Times New Roman"/>
          <w:b/>
          <w:sz w:val="28"/>
          <w:szCs w:val="24"/>
        </w:rPr>
        <w:t>ПРОИЗВОДСТВЕННУЮ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ПРАКТИКУ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Выдано студенту(</w:t>
      </w:r>
      <w:proofErr w:type="spellStart"/>
      <w:r w:rsidRPr="00B740F9">
        <w:rPr>
          <w:rFonts w:ascii="Times New Roman" w:hAnsi="Times New Roman" w:cs="Times New Roman"/>
          <w:sz w:val="28"/>
          <w:szCs w:val="24"/>
        </w:rPr>
        <w:t>ке</w:t>
      </w:r>
      <w:proofErr w:type="spellEnd"/>
      <w:r w:rsidRPr="00B740F9">
        <w:rPr>
          <w:rFonts w:ascii="Times New Roman" w:hAnsi="Times New Roman" w:cs="Times New Roman"/>
          <w:sz w:val="28"/>
          <w:szCs w:val="24"/>
        </w:rPr>
        <w:t>) ____ курса, группы _______________,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направления 20.03.01 «Техносферная безопасность»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студента)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spacing w:after="0"/>
        <w:ind w:firstLine="993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руководителя практики, должность, ученая степень, ученое звание)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bCs/>
          <w:sz w:val="28"/>
          <w:szCs w:val="24"/>
        </w:rPr>
        <w:t>Рабочая программа практики: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1. Изучение базовой учебной литературы.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2. Поиск и подбор литературы по теме.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3. Подготовка обзора литературы по теме.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4. Описание сферы деятельности </w:t>
      </w:r>
      <w:r w:rsidR="00DF26F7">
        <w:rPr>
          <w:rFonts w:ascii="Times New Roman" w:hAnsi="Times New Roman" w:cs="Times New Roman"/>
          <w:sz w:val="28"/>
          <w:szCs w:val="24"/>
        </w:rPr>
        <w:t>бакалавра по защите в чрезвычайных ситуациях</w:t>
      </w:r>
      <w:r w:rsidRPr="00B740F9">
        <w:rPr>
          <w:rFonts w:ascii="Times New Roman" w:hAnsi="Times New Roman" w:cs="Times New Roman"/>
          <w:sz w:val="28"/>
          <w:szCs w:val="24"/>
        </w:rPr>
        <w:t>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5. </w:t>
      </w:r>
      <w:r w:rsidR="00DF26F7">
        <w:rPr>
          <w:rFonts w:ascii="Times New Roman" w:hAnsi="Times New Roman" w:cs="Times New Roman"/>
          <w:sz w:val="28"/>
          <w:szCs w:val="24"/>
        </w:rPr>
        <w:t>Выполнение индивидуального задания.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6. Оформление отчета о прохождении практики.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Начало практики:       «___» __________ 20___ г.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Окончание практики: «___» __________ 20___ г.</w:t>
      </w: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Задание выдал:  ______________ (ФИО руководителя практики)</w:t>
      </w:r>
    </w:p>
    <w:p w:rsidR="00850765" w:rsidRPr="00B740F9" w:rsidRDefault="00850765" w:rsidP="00850765">
      <w:pPr>
        <w:shd w:val="clear" w:color="auto" w:fill="FFFFFF"/>
        <w:spacing w:after="0"/>
        <w:ind w:firstLine="3119"/>
        <w:rPr>
          <w:rFonts w:ascii="Times New Roman" w:hAnsi="Times New Roman" w:cs="Times New Roman"/>
          <w:bCs/>
          <w:i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p w:rsidR="00850765" w:rsidRPr="00B740F9" w:rsidRDefault="00850765" w:rsidP="0085076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Задание принял: ______________ (ФИО студента)</w:t>
      </w:r>
    </w:p>
    <w:p w:rsidR="00850765" w:rsidRPr="00B740F9" w:rsidRDefault="00850765" w:rsidP="00850765">
      <w:pPr>
        <w:shd w:val="clear" w:color="auto" w:fill="FFFFFF"/>
        <w:spacing w:after="0"/>
        <w:ind w:firstLine="3119"/>
        <w:rPr>
          <w:rFonts w:ascii="Times New Roman" w:hAnsi="Times New Roman" w:cs="Times New Roman"/>
          <w:bCs/>
          <w:i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br w:type="page"/>
      </w:r>
      <w:bookmarkStart w:id="4" w:name="_Toc191201548"/>
      <w:r w:rsidRPr="00B740F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bookmarkEnd w:id="4"/>
    <w:p w:rsidR="00850765" w:rsidRPr="00B740F9" w:rsidRDefault="00850765" w:rsidP="008507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0F9">
        <w:rPr>
          <w:rFonts w:ascii="Times New Roman" w:hAnsi="Times New Roman" w:cs="Times New Roman"/>
          <w:b/>
          <w:sz w:val="24"/>
          <w:szCs w:val="24"/>
        </w:rPr>
        <w:t>Ульяновский государственный университет</w:t>
      </w:r>
    </w:p>
    <w:p w:rsidR="00850765" w:rsidRPr="00B740F9" w:rsidRDefault="00850765" w:rsidP="008507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0F9"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 w:rsidRPr="00B740F9">
        <w:rPr>
          <w:rFonts w:ascii="Times New Roman" w:hAnsi="Times New Roman" w:cs="Times New Roman"/>
          <w:b/>
          <w:sz w:val="24"/>
          <w:szCs w:val="24"/>
        </w:rPr>
        <w:t xml:space="preserve"> физический факультет высоких технологий</w:t>
      </w:r>
    </w:p>
    <w:p w:rsidR="00850765" w:rsidRPr="00B740F9" w:rsidRDefault="00850765" w:rsidP="00850765">
      <w:pPr>
        <w:tabs>
          <w:tab w:val="left" w:pos="2568"/>
          <w:tab w:val="left" w:leader="underscore" w:pos="4656"/>
        </w:tabs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40F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Кафедра </w:t>
      </w:r>
      <w:r w:rsidR="009C6B98">
        <w:rPr>
          <w:rFonts w:ascii="Times New Roman" w:hAnsi="Times New Roman" w:cs="Times New Roman"/>
          <w:b/>
          <w:snapToGrid w:val="0"/>
          <w:sz w:val="24"/>
          <w:szCs w:val="24"/>
        </w:rPr>
        <w:t>Техносферная безопасность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740F9">
        <w:rPr>
          <w:rFonts w:ascii="Times New Roman" w:hAnsi="Times New Roman" w:cs="Times New Roman"/>
          <w:b/>
          <w:bCs/>
          <w:sz w:val="28"/>
          <w:szCs w:val="24"/>
        </w:rPr>
        <w:t>ОТЧЕТ</w:t>
      </w:r>
    </w:p>
    <w:p w:rsidR="00850765" w:rsidRPr="00B740F9" w:rsidRDefault="00850765" w:rsidP="0085076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0F9">
        <w:rPr>
          <w:rFonts w:ascii="Times New Roman" w:hAnsi="Times New Roman" w:cs="Times New Roman"/>
          <w:b/>
          <w:caps/>
          <w:sz w:val="28"/>
          <w:szCs w:val="24"/>
        </w:rPr>
        <w:t>По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62AA8">
        <w:rPr>
          <w:rFonts w:ascii="Times New Roman" w:hAnsi="Times New Roman" w:cs="Times New Roman"/>
          <w:b/>
          <w:sz w:val="28"/>
          <w:szCs w:val="24"/>
        </w:rPr>
        <w:t>ПРОИЗВОДСТВЕННОЙ</w:t>
      </w:r>
      <w:r w:rsidRPr="00B740F9">
        <w:rPr>
          <w:rFonts w:ascii="Times New Roman" w:hAnsi="Times New Roman" w:cs="Times New Roman"/>
          <w:b/>
          <w:sz w:val="28"/>
          <w:szCs w:val="24"/>
        </w:rPr>
        <w:t xml:space="preserve"> ПРАКТИК</w:t>
      </w:r>
      <w:r w:rsidRPr="00B740F9">
        <w:rPr>
          <w:rFonts w:ascii="Times New Roman" w:hAnsi="Times New Roman" w:cs="Times New Roman"/>
          <w:b/>
          <w:caps/>
          <w:sz w:val="28"/>
          <w:szCs w:val="24"/>
        </w:rPr>
        <w:t>е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Студента(</w:t>
      </w:r>
      <w:proofErr w:type="spellStart"/>
      <w:r w:rsidRPr="00B740F9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B740F9">
        <w:rPr>
          <w:rFonts w:ascii="Times New Roman" w:hAnsi="Times New Roman" w:cs="Times New Roman"/>
          <w:sz w:val="28"/>
          <w:szCs w:val="24"/>
        </w:rPr>
        <w:t>) ____ курса, группы _______________,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направления 20.03.01 «Техносферная безопасность»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студента</w:t>
      </w:r>
      <w:proofErr w:type="gramStart"/>
      <w:r w:rsidRPr="00B740F9">
        <w:rPr>
          <w:rFonts w:ascii="Times New Roman" w:hAnsi="Times New Roman" w:cs="Times New Roman"/>
          <w:i/>
        </w:rPr>
        <w:t>)</w:t>
      </w:r>
      <w:r w:rsidR="00CD5EB9">
        <w:rPr>
          <w:rFonts w:ascii="Times New Roman" w:hAnsi="Times New Roman" w:cs="Times New Roman"/>
          <w:i/>
        </w:rPr>
        <w:t>(</w:t>
      </w:r>
      <w:proofErr w:type="gramEnd"/>
      <w:r w:rsidR="00CD5EB9">
        <w:rPr>
          <w:rFonts w:ascii="Times New Roman" w:hAnsi="Times New Roman" w:cs="Times New Roman"/>
          <w:i/>
        </w:rPr>
        <w:t>личная подпись)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50765" w:rsidRPr="00B740F9" w:rsidRDefault="00850765" w:rsidP="00850765">
      <w:pPr>
        <w:shd w:val="clear" w:color="auto" w:fill="FFFFFF"/>
        <w:ind w:firstLine="993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(фамилия, имя, отчество руководителя практики, должность, ученая степень, ученое звание)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 xml:space="preserve">ОТЧЕТ ПРИНЯТ: ________________ </w:t>
      </w:r>
    </w:p>
    <w:p w:rsidR="00850765" w:rsidRPr="00B740F9" w:rsidRDefault="00850765" w:rsidP="00850765">
      <w:pPr>
        <w:shd w:val="clear" w:color="auto" w:fill="FFFFFF"/>
        <w:ind w:left="3828"/>
        <w:jc w:val="both"/>
        <w:rPr>
          <w:rFonts w:ascii="Times New Roman" w:hAnsi="Times New Roman" w:cs="Times New Roman"/>
          <w:i/>
        </w:rPr>
      </w:pPr>
      <w:r w:rsidRPr="00B740F9">
        <w:rPr>
          <w:rFonts w:ascii="Times New Roman" w:hAnsi="Times New Roman" w:cs="Times New Roman"/>
          <w:i/>
        </w:rPr>
        <w:t>(дата)</w:t>
      </w:r>
    </w:p>
    <w:p w:rsidR="00850765" w:rsidRPr="00B740F9" w:rsidRDefault="00850765" w:rsidP="0085076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ОЦЕНКА:_______________________</w:t>
      </w:r>
    </w:p>
    <w:p w:rsidR="00850765" w:rsidRPr="00B740F9" w:rsidRDefault="00850765" w:rsidP="008507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40F9">
        <w:rPr>
          <w:rFonts w:ascii="Times New Roman" w:hAnsi="Times New Roman" w:cs="Times New Roman"/>
          <w:sz w:val="28"/>
          <w:szCs w:val="24"/>
        </w:rPr>
        <w:t>РУКОВОДИТЕЛЬ ПРАКТИКИ: ______________ (ФИО)</w:t>
      </w:r>
    </w:p>
    <w:p w:rsidR="00850765" w:rsidRPr="00B740F9" w:rsidRDefault="00850765" w:rsidP="0087166D">
      <w:pPr>
        <w:shd w:val="clear" w:color="auto" w:fill="FFFFFF"/>
        <w:ind w:firstLine="5245"/>
        <w:rPr>
          <w:rFonts w:ascii="Times New Roman" w:hAnsi="Times New Roman" w:cs="Times New Roman"/>
          <w:sz w:val="24"/>
          <w:szCs w:val="24"/>
        </w:rPr>
      </w:pPr>
      <w:r w:rsidRPr="00B740F9">
        <w:rPr>
          <w:rFonts w:ascii="Times New Roman" w:hAnsi="Times New Roman" w:cs="Times New Roman"/>
          <w:bCs/>
          <w:i/>
        </w:rPr>
        <w:t>(подпись)</w:t>
      </w:r>
    </w:p>
    <w:sectPr w:rsidR="00850765" w:rsidRPr="00B740F9" w:rsidSect="00962AA8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28" w:rsidRDefault="00285828" w:rsidP="0087166D">
      <w:pPr>
        <w:spacing w:after="0" w:line="240" w:lineRule="auto"/>
      </w:pPr>
      <w:r>
        <w:separator/>
      </w:r>
    </w:p>
  </w:endnote>
  <w:endnote w:type="continuationSeparator" w:id="0">
    <w:p w:rsidR="00285828" w:rsidRDefault="00285828" w:rsidP="0087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28" w:rsidRDefault="00285828" w:rsidP="0087166D">
      <w:pPr>
        <w:spacing w:after="0" w:line="240" w:lineRule="auto"/>
      </w:pPr>
      <w:r>
        <w:separator/>
      </w:r>
    </w:p>
  </w:footnote>
  <w:footnote w:type="continuationSeparator" w:id="0">
    <w:p w:rsidR="00285828" w:rsidRDefault="00285828" w:rsidP="0087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61"/>
      <w:gridCol w:w="4237"/>
    </w:tblGrid>
    <w:tr w:rsidR="009C6B98" w:rsidRPr="00506770" w:rsidTr="009C6B98">
      <w:trPr>
        <w:trHeight w:val="305"/>
      </w:trPr>
      <w:tc>
        <w:tcPr>
          <w:tcW w:w="426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FFFFFF"/>
          <w:vAlign w:val="bottom"/>
        </w:tcPr>
        <w:p w:rsidR="009C6B98" w:rsidRPr="00506770" w:rsidRDefault="009C6B98" w:rsidP="009C6B9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6"/>
              <w:szCs w:val="14"/>
              <w:lang w:eastAsia="ru-RU"/>
            </w:rPr>
            <w:t>Министерство образования и науки РФ Ульяновский государственный университет</w:t>
          </w:r>
        </w:p>
      </w:tc>
      <w:tc>
        <w:tcPr>
          <w:tcW w:w="423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FFFFF"/>
        </w:tcPr>
        <w:p w:rsidR="009C6B98" w:rsidRPr="00506770" w:rsidRDefault="009C6B98" w:rsidP="009C6B98">
          <w:pPr>
            <w:spacing w:after="0" w:line="140" w:lineRule="exac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4"/>
              <w:szCs w:val="14"/>
              <w:lang w:eastAsia="ru-RU"/>
            </w:rPr>
            <w:t>Форма</w:t>
          </w:r>
        </w:p>
      </w:tc>
    </w:tr>
    <w:tr w:rsidR="009C6B98" w:rsidRPr="00506770" w:rsidTr="009C6B98">
      <w:trPr>
        <w:trHeight w:val="413"/>
      </w:trPr>
      <w:tc>
        <w:tcPr>
          <w:tcW w:w="4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/>
        </w:tcPr>
        <w:p w:rsidR="009C6B98" w:rsidRPr="00506770" w:rsidRDefault="009C6B98" w:rsidP="009C6B98">
          <w:pPr>
            <w:spacing w:after="0" w:line="140" w:lineRule="exact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ru-RU"/>
            </w:rPr>
          </w:pPr>
          <w:r w:rsidRPr="00506770">
            <w:rPr>
              <w:rFonts w:ascii="Times New Roman" w:eastAsia="Times New Roman" w:hAnsi="Times New Roman" w:cs="Times New Roman"/>
              <w:color w:val="000000"/>
              <w:sz w:val="16"/>
              <w:szCs w:val="14"/>
              <w:lang w:eastAsia="ru-RU"/>
            </w:rPr>
            <w:t>Ф - рабочая программа практики</w:t>
          </w:r>
        </w:p>
      </w:tc>
      <w:tc>
        <w:tcPr>
          <w:tcW w:w="4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C6B98" w:rsidRPr="00506770" w:rsidRDefault="009C6B98" w:rsidP="009C6B98">
          <w:pPr>
            <w:spacing w:after="0" w:line="240" w:lineRule="auto"/>
            <w:rPr>
              <w:rFonts w:ascii="Times New Roman" w:eastAsia="Times New Roman" w:hAnsi="Times New Roman" w:cs="Times New Roman"/>
              <w:sz w:val="10"/>
              <w:szCs w:val="10"/>
              <w:lang w:eastAsia="ru-RU"/>
            </w:rPr>
          </w:pPr>
        </w:p>
      </w:tc>
    </w:tr>
  </w:tbl>
  <w:p w:rsidR="009C6B98" w:rsidRDefault="009C6B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6581084"/>
    <w:multiLevelType w:val="hybridMultilevel"/>
    <w:tmpl w:val="ADECA7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D70E73"/>
    <w:multiLevelType w:val="hybridMultilevel"/>
    <w:tmpl w:val="DC58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F1EBC"/>
    <w:multiLevelType w:val="hybridMultilevel"/>
    <w:tmpl w:val="0706A97E"/>
    <w:lvl w:ilvl="0" w:tplc="453EDD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EB2D09"/>
    <w:multiLevelType w:val="hybridMultilevel"/>
    <w:tmpl w:val="99A492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0B04"/>
    <w:multiLevelType w:val="hybridMultilevel"/>
    <w:tmpl w:val="788616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85479"/>
    <w:multiLevelType w:val="hybridMultilevel"/>
    <w:tmpl w:val="E35E15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C36B3"/>
    <w:multiLevelType w:val="hybridMultilevel"/>
    <w:tmpl w:val="69706938"/>
    <w:lvl w:ilvl="0" w:tplc="5850672C">
      <w:start w:val="1"/>
      <w:numFmt w:val="decimal"/>
      <w:lvlText w:val="%1."/>
      <w:lvlJc w:val="left"/>
      <w:pPr>
        <w:ind w:left="945" w:hanging="360"/>
      </w:pPr>
      <w:rPr>
        <w:rFonts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209230FA"/>
    <w:multiLevelType w:val="hybridMultilevel"/>
    <w:tmpl w:val="5F103E7C"/>
    <w:lvl w:ilvl="0" w:tplc="A5EAA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A10536"/>
    <w:multiLevelType w:val="hybridMultilevel"/>
    <w:tmpl w:val="162603C8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448"/>
    <w:multiLevelType w:val="hybridMultilevel"/>
    <w:tmpl w:val="7272114C"/>
    <w:lvl w:ilvl="0" w:tplc="DA2419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840C4"/>
    <w:multiLevelType w:val="hybridMultilevel"/>
    <w:tmpl w:val="6F72C7C0"/>
    <w:lvl w:ilvl="0" w:tplc="83B4F3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AE25A2"/>
    <w:multiLevelType w:val="multilevel"/>
    <w:tmpl w:val="C2303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EB48CE"/>
    <w:multiLevelType w:val="hybridMultilevel"/>
    <w:tmpl w:val="9D4E408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39D432DA"/>
    <w:multiLevelType w:val="hybridMultilevel"/>
    <w:tmpl w:val="94A028C6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16765"/>
    <w:multiLevelType w:val="hybridMultilevel"/>
    <w:tmpl w:val="BA6EA49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02BE3"/>
    <w:multiLevelType w:val="hybridMultilevel"/>
    <w:tmpl w:val="D68A0D96"/>
    <w:lvl w:ilvl="0" w:tplc="5082F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6F36817"/>
    <w:multiLevelType w:val="hybridMultilevel"/>
    <w:tmpl w:val="238C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7C7F97"/>
    <w:multiLevelType w:val="hybridMultilevel"/>
    <w:tmpl w:val="F746FCA6"/>
    <w:lvl w:ilvl="0" w:tplc="3B4AF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846D5"/>
    <w:multiLevelType w:val="multilevel"/>
    <w:tmpl w:val="14F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AD2460"/>
    <w:multiLevelType w:val="hybridMultilevel"/>
    <w:tmpl w:val="3E9AF906"/>
    <w:lvl w:ilvl="0" w:tplc="F1EC8D78">
      <w:start w:val="1"/>
      <w:numFmt w:val="bullet"/>
      <w:lvlText w:val="-"/>
      <w:lvlJc w:val="left"/>
      <w:pPr>
        <w:ind w:left="144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0067AF"/>
    <w:multiLevelType w:val="hybridMultilevel"/>
    <w:tmpl w:val="28DA8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3F0CC3"/>
    <w:multiLevelType w:val="multilevel"/>
    <w:tmpl w:val="A0FEB0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8">
    <w:nsid w:val="6D7C6B1B"/>
    <w:multiLevelType w:val="hybridMultilevel"/>
    <w:tmpl w:val="4F108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8A5200"/>
    <w:multiLevelType w:val="multilevel"/>
    <w:tmpl w:val="40D8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363430"/>
    <w:multiLevelType w:val="hybridMultilevel"/>
    <w:tmpl w:val="9674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73D1E"/>
    <w:multiLevelType w:val="hybridMultilevel"/>
    <w:tmpl w:val="FB98B99C"/>
    <w:lvl w:ilvl="0" w:tplc="A5EAAF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D8938E4"/>
    <w:multiLevelType w:val="hybridMultilevel"/>
    <w:tmpl w:val="2FA06536"/>
    <w:lvl w:ilvl="0" w:tplc="6F126676">
      <w:start w:val="3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F8A126A"/>
    <w:multiLevelType w:val="hybridMultilevel"/>
    <w:tmpl w:val="105A8D4C"/>
    <w:lvl w:ilvl="0" w:tplc="074890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4"/>
  </w:num>
  <w:num w:numId="8">
    <w:abstractNumId w:val="33"/>
  </w:num>
  <w:num w:numId="9">
    <w:abstractNumId w:val="23"/>
  </w:num>
  <w:num w:numId="10">
    <w:abstractNumId w:val="7"/>
  </w:num>
  <w:num w:numId="11">
    <w:abstractNumId w:val="18"/>
  </w:num>
  <w:num w:numId="12">
    <w:abstractNumId w:val="8"/>
  </w:num>
  <w:num w:numId="13">
    <w:abstractNumId w:val="19"/>
  </w:num>
  <w:num w:numId="14">
    <w:abstractNumId w:val="13"/>
  </w:num>
  <w:num w:numId="15">
    <w:abstractNumId w:val="20"/>
  </w:num>
  <w:num w:numId="16">
    <w:abstractNumId w:val="29"/>
  </w:num>
  <w:num w:numId="17">
    <w:abstractNumId w:val="24"/>
  </w:num>
  <w:num w:numId="18">
    <w:abstractNumId w:val="21"/>
  </w:num>
  <w:num w:numId="19">
    <w:abstractNumId w:val="5"/>
  </w:num>
  <w:num w:numId="20">
    <w:abstractNumId w:val="16"/>
  </w:num>
  <w:num w:numId="21">
    <w:abstractNumId w:val="9"/>
  </w:num>
  <w:num w:numId="22">
    <w:abstractNumId w:val="28"/>
  </w:num>
  <w:num w:numId="23">
    <w:abstractNumId w:val="30"/>
  </w:num>
  <w:num w:numId="24">
    <w:abstractNumId w:val="15"/>
  </w:num>
  <w:num w:numId="25">
    <w:abstractNumId w:val="27"/>
  </w:num>
  <w:num w:numId="26">
    <w:abstractNumId w:val="6"/>
  </w:num>
  <w:num w:numId="27">
    <w:abstractNumId w:val="26"/>
  </w:num>
  <w:num w:numId="28">
    <w:abstractNumId w:val="22"/>
  </w:num>
  <w:num w:numId="29">
    <w:abstractNumId w:val="17"/>
  </w:num>
  <w:num w:numId="30">
    <w:abstractNumId w:val="10"/>
  </w:num>
  <w:num w:numId="31">
    <w:abstractNumId w:val="32"/>
  </w:num>
  <w:num w:numId="32">
    <w:abstractNumId w:val="25"/>
  </w:num>
  <w:num w:numId="33">
    <w:abstractNumId w:val="3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8E0"/>
    <w:rsid w:val="00017F39"/>
    <w:rsid w:val="000430E9"/>
    <w:rsid w:val="00093D33"/>
    <w:rsid w:val="00094C04"/>
    <w:rsid w:val="000E6590"/>
    <w:rsid w:val="00141E3B"/>
    <w:rsid w:val="001D771C"/>
    <w:rsid w:val="00205EF5"/>
    <w:rsid w:val="0025278F"/>
    <w:rsid w:val="00272344"/>
    <w:rsid w:val="00285828"/>
    <w:rsid w:val="00290067"/>
    <w:rsid w:val="002A0CF9"/>
    <w:rsid w:val="00355675"/>
    <w:rsid w:val="00355ED7"/>
    <w:rsid w:val="003A303C"/>
    <w:rsid w:val="003E353E"/>
    <w:rsid w:val="00402111"/>
    <w:rsid w:val="004235D6"/>
    <w:rsid w:val="00445EF5"/>
    <w:rsid w:val="00474FB9"/>
    <w:rsid w:val="00506770"/>
    <w:rsid w:val="00513348"/>
    <w:rsid w:val="00523808"/>
    <w:rsid w:val="005D4765"/>
    <w:rsid w:val="005D5657"/>
    <w:rsid w:val="0061128C"/>
    <w:rsid w:val="00617625"/>
    <w:rsid w:val="006B3AB0"/>
    <w:rsid w:val="007323B8"/>
    <w:rsid w:val="00742FBF"/>
    <w:rsid w:val="00797E94"/>
    <w:rsid w:val="007E0763"/>
    <w:rsid w:val="008330FC"/>
    <w:rsid w:val="008428E0"/>
    <w:rsid w:val="008444AB"/>
    <w:rsid w:val="00850765"/>
    <w:rsid w:val="0087166D"/>
    <w:rsid w:val="008A47AB"/>
    <w:rsid w:val="00924894"/>
    <w:rsid w:val="0094454D"/>
    <w:rsid w:val="00962AA8"/>
    <w:rsid w:val="00975989"/>
    <w:rsid w:val="009A484D"/>
    <w:rsid w:val="009B0864"/>
    <w:rsid w:val="009C6B98"/>
    <w:rsid w:val="009C7C32"/>
    <w:rsid w:val="009F1C55"/>
    <w:rsid w:val="00AC053D"/>
    <w:rsid w:val="00B572B3"/>
    <w:rsid w:val="00B740F9"/>
    <w:rsid w:val="00BC0298"/>
    <w:rsid w:val="00BF1D41"/>
    <w:rsid w:val="00C213CD"/>
    <w:rsid w:val="00C750E3"/>
    <w:rsid w:val="00CA32A7"/>
    <w:rsid w:val="00CD5EB9"/>
    <w:rsid w:val="00D43F62"/>
    <w:rsid w:val="00DA77C3"/>
    <w:rsid w:val="00DE04B5"/>
    <w:rsid w:val="00DF26F7"/>
    <w:rsid w:val="00E16C46"/>
    <w:rsid w:val="00E43CE6"/>
    <w:rsid w:val="00E869F0"/>
    <w:rsid w:val="00EA1221"/>
    <w:rsid w:val="00F75C81"/>
    <w:rsid w:val="00FB1482"/>
    <w:rsid w:val="00FB32BD"/>
    <w:rsid w:val="00FC3549"/>
    <w:rsid w:val="00FD22B2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0"/>
  </w:style>
  <w:style w:type="paragraph" w:styleId="1">
    <w:name w:val="heading 1"/>
    <w:basedOn w:val="a"/>
    <w:link w:val="10"/>
    <w:uiPriority w:val="9"/>
    <w:qFormat/>
    <w:rsid w:val="00797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962AA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62AA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C354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797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footer"/>
    <w:basedOn w:val="a"/>
    <w:link w:val="a6"/>
    <w:rsid w:val="00797E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97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797E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rmal (Web)"/>
    <w:basedOn w:val="a"/>
    <w:rsid w:val="0085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rsid w:val="00850765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7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166D"/>
  </w:style>
  <w:style w:type="paragraph" w:styleId="ab">
    <w:name w:val="Balloon Text"/>
    <w:basedOn w:val="a"/>
    <w:link w:val="ac"/>
    <w:semiHidden/>
    <w:unhideWhenUsed/>
    <w:rsid w:val="00E4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3CE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62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62A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6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962AA8"/>
  </w:style>
  <w:style w:type="paragraph" w:styleId="af">
    <w:name w:val="Body Text Indent"/>
    <w:basedOn w:val="a"/>
    <w:link w:val="af0"/>
    <w:rsid w:val="00962A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62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62AA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2A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962AA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962AA8"/>
    <w:pPr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1">
    <w:name w:val="footnote text"/>
    <w:basedOn w:val="a"/>
    <w:link w:val="af2"/>
    <w:semiHidden/>
    <w:rsid w:val="0096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962AA8"/>
    <w:rPr>
      <w:vertAlign w:val="superscript"/>
    </w:rPr>
  </w:style>
  <w:style w:type="paragraph" w:styleId="af4">
    <w:name w:val="Title"/>
    <w:basedOn w:val="a"/>
    <w:link w:val="af5"/>
    <w:qFormat/>
    <w:rsid w:val="00962AA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962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962AA8"/>
  </w:style>
  <w:style w:type="character" w:customStyle="1" w:styleId="p1">
    <w:name w:val="p1"/>
    <w:basedOn w:val="a0"/>
    <w:rsid w:val="00962AA8"/>
  </w:style>
  <w:style w:type="paragraph" w:customStyle="1" w:styleId="Default">
    <w:name w:val="Default"/>
    <w:rsid w:val="0096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"/>
    <w:basedOn w:val="a"/>
    <w:rsid w:val="00962AA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oterChar">
    <w:name w:val="Footer Char"/>
    <w:locked/>
    <w:rsid w:val="00962AA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2">
    <w:name w:val="Обычный1"/>
    <w:uiPriority w:val="99"/>
    <w:rsid w:val="00962AA8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962AA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rsid w:val="00962AA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962A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9099">
              <w:marLeft w:val="1021"/>
              <w:marRight w:val="7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469">
                  <w:marLeft w:val="51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Uesr</cp:lastModifiedBy>
  <cp:revision>2</cp:revision>
  <cp:lastPrinted>2016-12-15T12:26:00Z</cp:lastPrinted>
  <dcterms:created xsi:type="dcterms:W3CDTF">2018-10-16T08:11:00Z</dcterms:created>
  <dcterms:modified xsi:type="dcterms:W3CDTF">2018-10-16T08:11:00Z</dcterms:modified>
</cp:coreProperties>
</file>