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1288"/>
        <w:gridCol w:w="4762"/>
        <w:gridCol w:w="1870"/>
        <w:gridCol w:w="1980"/>
      </w:tblGrid>
      <w:tr w:rsidR="008E7BB5" w:rsidRPr="0089249E" w:rsidTr="000E16AC">
        <w:tc>
          <w:tcPr>
            <w:tcW w:w="10450" w:type="dxa"/>
            <w:gridSpan w:val="5"/>
            <w:tcBorders>
              <w:top w:val="nil"/>
              <w:left w:val="nil"/>
              <w:right w:val="nil"/>
            </w:tcBorders>
          </w:tcPr>
          <w:p w:rsidR="008E7BB5" w:rsidRPr="0089249E" w:rsidRDefault="008E7BB5" w:rsidP="000E16AC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249E">
              <w:rPr>
                <w:rFonts w:ascii="Times New Roman" w:hAnsi="Times New Roman"/>
                <w:b/>
                <w:sz w:val="26"/>
                <w:szCs w:val="26"/>
              </w:rPr>
              <w:t>План работы Кафедры антимонопольного регулирования 2020-2021 г.г.</w:t>
            </w:r>
          </w:p>
          <w:p w:rsidR="008E7BB5" w:rsidRPr="0089249E" w:rsidRDefault="008E7BB5" w:rsidP="0089249E">
            <w:pPr>
              <w:spacing w:before="20" w:after="20" w:line="240" w:lineRule="auto"/>
              <w:ind w:left="-57" w:right="-57" w:firstLine="4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8924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</w:tr>
      <w:tr w:rsidR="008E7BB5" w:rsidRPr="0089249E" w:rsidTr="00831262">
        <w:tc>
          <w:tcPr>
            <w:tcW w:w="550" w:type="dxa"/>
          </w:tcPr>
          <w:p w:rsidR="008E7BB5" w:rsidRPr="0089249E" w:rsidRDefault="008E7BB5" w:rsidP="0083126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924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88" w:type="dxa"/>
          </w:tcPr>
          <w:p w:rsidR="008E7BB5" w:rsidRPr="0089249E" w:rsidRDefault="008E7BB5" w:rsidP="0083126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Дата пр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4762" w:type="dxa"/>
          </w:tcPr>
          <w:p w:rsidR="008E7BB5" w:rsidRPr="0089249E" w:rsidRDefault="008E7BB5" w:rsidP="0083126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1870" w:type="dxa"/>
          </w:tcPr>
          <w:p w:rsidR="008E7BB5" w:rsidRPr="0089249E" w:rsidRDefault="008E7BB5" w:rsidP="0083126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0" w:type="dxa"/>
          </w:tcPr>
          <w:p w:rsidR="008E7BB5" w:rsidRPr="0089249E" w:rsidRDefault="008E7BB5" w:rsidP="0083126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Отметка о выпо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л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нении</w:t>
            </w:r>
          </w:p>
        </w:tc>
      </w:tr>
      <w:tr w:rsidR="008E7BB5" w:rsidRPr="0089249E" w:rsidTr="00831262">
        <w:tc>
          <w:tcPr>
            <w:tcW w:w="55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8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5 ноя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б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4762" w:type="dxa"/>
          </w:tcPr>
          <w:p w:rsidR="008E7BB5" w:rsidRPr="0089249E" w:rsidRDefault="008E7BB5" w:rsidP="00D841A1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-57" w:right="-57" w:firstLine="3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Отчёт о работе кафедры за 2019-2020 уч. год и утвержд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ние плана работы на 2020 – 2021 уч.год</w:t>
            </w:r>
          </w:p>
          <w:p w:rsidR="008E7BB5" w:rsidRPr="0089249E" w:rsidRDefault="008E7BB5" w:rsidP="00D841A1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-57" w:right="-57" w:firstLine="3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 создании Совета работодателей по практической подготовке студентов напра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в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ления «Государственное и муниц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пальное управл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ние».</w:t>
            </w:r>
          </w:p>
          <w:p w:rsidR="008E7BB5" w:rsidRPr="0089249E" w:rsidRDefault="008E7BB5" w:rsidP="00D841A1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-57" w:right="-57" w:firstLine="3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Об организации курсов повышения квалификации в соответствии с получе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ным грантом по трём программам ДОП «Моде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р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низация государственного и муниципальн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го управления в современных услов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ях»;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Анмонопольная политика и управление ко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куренцией»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Управление государственными и муниц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пальными закупками»</w:t>
            </w:r>
          </w:p>
          <w:p w:rsidR="008E7BB5" w:rsidRPr="0089249E" w:rsidRDefault="008E7BB5" w:rsidP="00D841A1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-57" w:right="-57" w:firstLine="3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Об участии в программе «Образов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ние» 50+ и для женщин, находящиеся в о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т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 xml:space="preserve">пуске по уходу за ребёнком. </w:t>
            </w:r>
          </w:p>
          <w:p w:rsidR="008E7BB5" w:rsidRPr="0089249E" w:rsidRDefault="008E7BB5" w:rsidP="00D841A1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-57" w:right="-57" w:firstLine="3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Об организации практики студе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тов в новом учебном году.</w:t>
            </w:r>
          </w:p>
          <w:p w:rsidR="008E7BB5" w:rsidRPr="0089249E" w:rsidRDefault="008E7BB5" w:rsidP="00D841A1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-57" w:right="-57" w:firstLine="3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 внесении изменений в темы ВКР, темы курсовых работ, научно-исследовательской работы магис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т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ров.</w:t>
            </w:r>
          </w:p>
        </w:tc>
        <w:tc>
          <w:tcPr>
            <w:tcW w:w="187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Спирчагоя Г.С.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Коннова И.Б.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Коннова И.Б.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831262">
            <w:pPr>
              <w:spacing w:before="20" w:after="2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831262">
            <w:pPr>
              <w:spacing w:before="20" w:after="2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Спирчагов Г.С.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Коннова И.Б.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Карнакова Е.В.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Морозова Т.В. – кафедра Э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иГУ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Коннова И.Б.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Баширова Э.Ш.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Коннова И.Б.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Яковенко Н.В.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Яковенко Н.В.</w:t>
            </w:r>
          </w:p>
          <w:p w:rsidR="008E7BB5" w:rsidRPr="0089249E" w:rsidRDefault="008E7BB5" w:rsidP="00831262">
            <w:pPr>
              <w:spacing w:before="20" w:after="2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83126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Коннова И.Б.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83126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Спирчагов Г.С.</w:t>
            </w:r>
          </w:p>
          <w:p w:rsidR="008E7BB5" w:rsidRPr="0089249E" w:rsidRDefault="008E7BB5" w:rsidP="0083126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31262">
        <w:tc>
          <w:tcPr>
            <w:tcW w:w="55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88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Февраль 2021 г.</w:t>
            </w:r>
          </w:p>
        </w:tc>
        <w:tc>
          <w:tcPr>
            <w:tcW w:w="4762" w:type="dxa"/>
          </w:tcPr>
          <w:p w:rsidR="008E7BB5" w:rsidRPr="0089249E" w:rsidRDefault="008E7BB5" w:rsidP="00831262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-57" w:right="-57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</w:rPr>
              <w:t>О выполнении решений заседания к</w:t>
            </w:r>
            <w:r w:rsidRPr="0089249E">
              <w:rPr>
                <w:rFonts w:ascii="Times New Roman" w:hAnsi="Times New Roman"/>
              </w:rPr>
              <w:t>а</w:t>
            </w:r>
            <w:r w:rsidRPr="0089249E">
              <w:rPr>
                <w:rFonts w:ascii="Times New Roman" w:hAnsi="Times New Roman"/>
              </w:rPr>
              <w:t>федры от 05 ноября 2020 г</w:t>
            </w:r>
          </w:p>
          <w:p w:rsidR="008E7BB5" w:rsidRPr="0089249E" w:rsidRDefault="008E7BB5" w:rsidP="00D841A1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-57" w:right="-57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Об итогах защиты ВКР м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гистрами и бакалаврами заочной фо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р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мы обучения..</w:t>
            </w:r>
          </w:p>
          <w:p w:rsidR="008E7BB5" w:rsidRPr="0089249E" w:rsidRDefault="008E7BB5" w:rsidP="00D841A1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-57" w:right="-57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Об организации профориентацио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ной работы на кафедре.</w:t>
            </w:r>
          </w:p>
          <w:p w:rsidR="008E7BB5" w:rsidRPr="0089249E" w:rsidRDefault="008E7BB5" w:rsidP="00D841A1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-57" w:right="-57" w:firstLine="357"/>
              <w:jc w:val="both"/>
              <w:rPr>
                <w:rStyle w:val="29"/>
                <w:b w:val="0"/>
                <w:color w:val="auto"/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О подготовке учебно-методических комплексов дисци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п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лин на основе ФГОС ВО 3++ , разработка новых рабочих уче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б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ных планов дисциплин, читаемыми преподават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е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лями кафедры.</w:t>
            </w:r>
          </w:p>
          <w:p w:rsidR="008E7BB5" w:rsidRPr="0089249E" w:rsidRDefault="008E7BB5" w:rsidP="00D841A1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-57" w:right="-57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 работе факультатива «Управл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ние развитием конкуре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ции»</w:t>
            </w:r>
          </w:p>
          <w:p w:rsidR="008E7BB5" w:rsidRPr="0089249E" w:rsidRDefault="008E7BB5" w:rsidP="00D841A1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-57" w:right="-57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 готовности к переходу на диста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ционное образование в работе курсов пов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ы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шения квалиф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кации.</w:t>
            </w:r>
          </w:p>
          <w:p w:rsidR="008E7BB5" w:rsidRPr="0089249E" w:rsidRDefault="008E7BB5" w:rsidP="00D841A1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-57" w:right="-57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Об организации цифровой ярмарки вакансий для студентов выпускников н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правл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ния ГМУ.</w:t>
            </w:r>
          </w:p>
          <w:p w:rsidR="008E7BB5" w:rsidRPr="0089249E" w:rsidRDefault="008E7BB5" w:rsidP="00D841A1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-57" w:right="-57" w:firstLine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187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Спирчагов Г.С.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Коннова И.Б.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Яковенко Н.В.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Коннова И.Б.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Коннова И.Б.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Коннова И.Б.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831262">
            <w:pPr>
              <w:spacing w:before="20" w:after="2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Спирчагов Г.С.</w:t>
            </w:r>
          </w:p>
          <w:p w:rsidR="008E7BB5" w:rsidRPr="0089249E" w:rsidRDefault="008E7BB5" w:rsidP="0083126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Баширова Э.Ш.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Карнакова Е.В.</w:t>
            </w:r>
          </w:p>
          <w:p w:rsidR="008E7BB5" w:rsidRPr="0089249E" w:rsidRDefault="008E7BB5" w:rsidP="00831262">
            <w:pPr>
              <w:spacing w:before="20" w:after="2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Спирчагов Г.С.</w:t>
            </w:r>
          </w:p>
          <w:p w:rsidR="008E7BB5" w:rsidRPr="0089249E" w:rsidRDefault="008E7BB5" w:rsidP="0083126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Коннова И.Б.</w:t>
            </w:r>
          </w:p>
          <w:p w:rsidR="008E7BB5" w:rsidRPr="0089249E" w:rsidRDefault="008E7BB5" w:rsidP="0083126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31262">
        <w:tc>
          <w:tcPr>
            <w:tcW w:w="55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88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Апрель 2021 г.</w:t>
            </w:r>
          </w:p>
        </w:tc>
        <w:tc>
          <w:tcPr>
            <w:tcW w:w="4762" w:type="dxa"/>
          </w:tcPr>
          <w:p w:rsidR="008E7BB5" w:rsidRPr="0089249E" w:rsidRDefault="008E7BB5" w:rsidP="00D841A1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-57" w:right="-57" w:firstLine="3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 выполнении решения заседаний кафедры от февраля 2021 г.</w:t>
            </w:r>
          </w:p>
          <w:p w:rsidR="008E7BB5" w:rsidRPr="0089249E" w:rsidRDefault="008E7BB5" w:rsidP="00D841A1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-57" w:right="-57" w:firstLine="3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 работе факультатива для студе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тов.</w:t>
            </w:r>
          </w:p>
          <w:p w:rsidR="008E7BB5" w:rsidRPr="0089249E" w:rsidRDefault="008E7BB5" w:rsidP="00D841A1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-57" w:right="-57" w:firstLine="3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 практической подготовке студе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тов направления ГМУ.</w:t>
            </w:r>
          </w:p>
          <w:p w:rsidR="008E7BB5" w:rsidRPr="0089249E" w:rsidRDefault="008E7BB5" w:rsidP="00D841A1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-57" w:right="-57" w:firstLine="3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 работе курсов повышения квал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фикации по разработке новых востребова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ных программ дополнительного професси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нального образования  в режиме ди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с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танции. Изучить мнение специалистов органов гос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у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дарственной и муниципал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ь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ной власти по востребованности пр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грамм ДОП.</w:t>
            </w:r>
          </w:p>
          <w:p w:rsidR="008E7BB5" w:rsidRPr="0089249E" w:rsidRDefault="008E7BB5" w:rsidP="00D841A1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-57" w:right="-57" w:firstLine="3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187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Спирчагов Г.С.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Коннова И.Б.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Баширова Э.Ш.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Коннова И.Б.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Яковенко Н.В.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Карнакова Е.В.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BB5" w:rsidRPr="0089249E" w:rsidRDefault="008E7BB5" w:rsidP="00D841A1">
      <w:pPr>
        <w:spacing w:before="20" w:after="20" w:line="240" w:lineRule="auto"/>
        <w:ind w:left="-57" w:right="-57"/>
        <w:rPr>
          <w:rFonts w:ascii="Times New Roman" w:hAnsi="Times New Roman"/>
          <w:sz w:val="24"/>
          <w:szCs w:val="24"/>
        </w:rPr>
      </w:pPr>
    </w:p>
    <w:p w:rsidR="008E7BB5" w:rsidRPr="0089249E" w:rsidRDefault="008E7BB5" w:rsidP="0089249E">
      <w:pPr>
        <w:pStyle w:val="22"/>
        <w:shd w:val="clear" w:color="auto" w:fill="auto"/>
        <w:spacing w:before="20" w:after="20" w:line="240" w:lineRule="auto"/>
        <w:ind w:left="-57" w:right="-57" w:firstLine="40"/>
        <w:jc w:val="left"/>
        <w:rPr>
          <w:sz w:val="24"/>
          <w:szCs w:val="24"/>
        </w:rPr>
      </w:pPr>
      <w:r w:rsidRPr="0089249E">
        <w:rPr>
          <w:sz w:val="24"/>
          <w:szCs w:val="24"/>
        </w:rPr>
        <w:t>2. Учебная р</w:t>
      </w:r>
      <w:r w:rsidRPr="0089249E">
        <w:rPr>
          <w:sz w:val="24"/>
          <w:szCs w:val="24"/>
        </w:rPr>
        <w:t>а</w:t>
      </w:r>
      <w:r w:rsidRPr="0089249E">
        <w:rPr>
          <w:sz w:val="24"/>
          <w:szCs w:val="24"/>
        </w:rPr>
        <w:t>бота</w:t>
      </w:r>
    </w:p>
    <w:p w:rsidR="008E7BB5" w:rsidRPr="0089249E" w:rsidRDefault="008E7BB5" w:rsidP="0089249E">
      <w:pPr>
        <w:pStyle w:val="20"/>
        <w:shd w:val="clear" w:color="auto" w:fill="auto"/>
        <w:tabs>
          <w:tab w:val="left" w:pos="220"/>
          <w:tab w:val="left" w:pos="9570"/>
        </w:tabs>
        <w:spacing w:before="20" w:after="20" w:line="240" w:lineRule="auto"/>
        <w:ind w:left="-770" w:right="-57"/>
        <w:rPr>
          <w:sz w:val="24"/>
          <w:szCs w:val="24"/>
        </w:rPr>
      </w:pPr>
      <w:r w:rsidRPr="0089249E">
        <w:rPr>
          <w:sz w:val="24"/>
          <w:szCs w:val="24"/>
        </w:rPr>
        <w:t>Перечень основных дисциплин и дисциплин специализации и их рабочие программы с ук</w:t>
      </w:r>
      <w:r w:rsidRPr="0089249E">
        <w:rPr>
          <w:sz w:val="24"/>
          <w:szCs w:val="24"/>
        </w:rPr>
        <w:t>а</w:t>
      </w:r>
      <w:r w:rsidRPr="0089249E">
        <w:rPr>
          <w:sz w:val="24"/>
          <w:szCs w:val="24"/>
        </w:rPr>
        <w:t>занием информации об утве</w:t>
      </w:r>
      <w:r w:rsidRPr="0089249E">
        <w:rPr>
          <w:sz w:val="24"/>
          <w:szCs w:val="24"/>
        </w:rPr>
        <w:t>р</w:t>
      </w:r>
      <w:r w:rsidRPr="0089249E">
        <w:rPr>
          <w:sz w:val="24"/>
          <w:szCs w:val="24"/>
        </w:rPr>
        <w:t>ждении.</w:t>
      </w:r>
    </w:p>
    <w:p w:rsidR="008E7BB5" w:rsidRPr="0089249E" w:rsidRDefault="008E7BB5" w:rsidP="0089249E">
      <w:pPr>
        <w:pStyle w:val="20"/>
        <w:shd w:val="clear" w:color="auto" w:fill="auto"/>
        <w:tabs>
          <w:tab w:val="left" w:pos="9570"/>
        </w:tabs>
        <w:spacing w:before="20" w:after="20" w:line="240" w:lineRule="auto"/>
        <w:ind w:left="-770" w:right="-57"/>
        <w:rPr>
          <w:sz w:val="24"/>
          <w:szCs w:val="24"/>
        </w:rPr>
      </w:pPr>
      <w:r w:rsidRPr="0089249E">
        <w:rPr>
          <w:sz w:val="24"/>
          <w:szCs w:val="24"/>
        </w:rPr>
        <w:t>«Реализуемая образовательная программа подготовки бакалавров и магистров по направл</w:t>
      </w:r>
      <w:r w:rsidRPr="0089249E">
        <w:rPr>
          <w:sz w:val="24"/>
          <w:szCs w:val="24"/>
        </w:rPr>
        <w:t>е</w:t>
      </w:r>
      <w:r w:rsidRPr="0089249E">
        <w:rPr>
          <w:sz w:val="24"/>
          <w:szCs w:val="24"/>
        </w:rPr>
        <w:t>нию «Государственное и муниципальное управление» профиль «Государственная и муниципал</w:t>
      </w:r>
      <w:r w:rsidRPr="0089249E">
        <w:rPr>
          <w:sz w:val="24"/>
          <w:szCs w:val="24"/>
        </w:rPr>
        <w:t>ь</w:t>
      </w:r>
      <w:r w:rsidRPr="0089249E">
        <w:rPr>
          <w:sz w:val="24"/>
          <w:szCs w:val="24"/>
        </w:rPr>
        <w:t>ная служба» - прикладной бакалавриат и академическая м</w:t>
      </w:r>
      <w:r w:rsidRPr="0089249E">
        <w:rPr>
          <w:sz w:val="24"/>
          <w:szCs w:val="24"/>
        </w:rPr>
        <w:t>а</w:t>
      </w:r>
      <w:r w:rsidRPr="0089249E">
        <w:rPr>
          <w:sz w:val="24"/>
          <w:szCs w:val="24"/>
        </w:rPr>
        <w:t>гистратура.</w:t>
      </w:r>
    </w:p>
    <w:p w:rsidR="008E7BB5" w:rsidRPr="0089249E" w:rsidRDefault="008E7BB5" w:rsidP="00D841A1">
      <w:pPr>
        <w:pStyle w:val="20"/>
        <w:shd w:val="clear" w:color="auto" w:fill="auto"/>
        <w:spacing w:before="20" w:after="20" w:line="240" w:lineRule="auto"/>
        <w:ind w:left="-57" w:right="-57" w:firstLine="40"/>
        <w:jc w:val="left"/>
        <w:rPr>
          <w:sz w:val="24"/>
          <w:szCs w:val="24"/>
        </w:rPr>
      </w:pPr>
    </w:p>
    <w:tbl>
      <w:tblPr>
        <w:tblW w:w="1045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3410"/>
        <w:gridCol w:w="2679"/>
        <w:gridCol w:w="1831"/>
        <w:gridCol w:w="1980"/>
      </w:tblGrid>
      <w:tr w:rsidR="008E7BB5" w:rsidRPr="0089249E" w:rsidTr="00831262">
        <w:tc>
          <w:tcPr>
            <w:tcW w:w="55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1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2679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1831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Количество ч</w:t>
            </w:r>
            <w:r w:rsidRPr="0089249E">
              <w:rPr>
                <w:sz w:val="24"/>
                <w:szCs w:val="24"/>
                <w:lang w:eastAsia="en-US"/>
              </w:rPr>
              <w:t>а</w:t>
            </w:r>
            <w:r w:rsidRPr="0089249E">
              <w:rPr>
                <w:sz w:val="24"/>
                <w:szCs w:val="24"/>
                <w:lang w:eastAsia="en-US"/>
              </w:rPr>
              <w:t>сов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ФИО преподав</w:t>
            </w:r>
            <w:r w:rsidRPr="0089249E">
              <w:rPr>
                <w:sz w:val="24"/>
                <w:szCs w:val="24"/>
                <w:lang w:eastAsia="en-US"/>
              </w:rPr>
              <w:t>а</w:t>
            </w:r>
            <w:r w:rsidRPr="0089249E">
              <w:rPr>
                <w:sz w:val="24"/>
                <w:szCs w:val="24"/>
                <w:lang w:eastAsia="en-US"/>
              </w:rPr>
              <w:t>теля</w:t>
            </w:r>
          </w:p>
        </w:tc>
      </w:tr>
      <w:tr w:rsidR="008E7BB5" w:rsidRPr="0089249E" w:rsidTr="00831262">
        <w:tc>
          <w:tcPr>
            <w:tcW w:w="55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1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«Государственная антимон</w:t>
            </w:r>
            <w:r w:rsidRPr="0089249E">
              <w:rPr>
                <w:sz w:val="24"/>
                <w:szCs w:val="24"/>
                <w:lang w:eastAsia="en-US"/>
              </w:rPr>
              <w:t>о</w:t>
            </w:r>
            <w:r w:rsidRPr="0089249E">
              <w:rPr>
                <w:sz w:val="24"/>
                <w:szCs w:val="24"/>
                <w:lang w:eastAsia="en-US"/>
              </w:rPr>
              <w:t>польное законодательство»</w:t>
            </w:r>
          </w:p>
        </w:tc>
        <w:tc>
          <w:tcPr>
            <w:tcW w:w="2679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4 курс, бакалавры, зао</w:t>
            </w:r>
            <w:r w:rsidRPr="0089249E">
              <w:rPr>
                <w:sz w:val="24"/>
                <w:szCs w:val="24"/>
                <w:lang w:eastAsia="en-US"/>
              </w:rPr>
              <w:t>ч</w:t>
            </w:r>
            <w:r w:rsidRPr="0089249E">
              <w:rPr>
                <w:sz w:val="24"/>
                <w:szCs w:val="24"/>
                <w:lang w:eastAsia="en-US"/>
              </w:rPr>
              <w:t>ная форма обуч</w:t>
            </w:r>
            <w:r w:rsidRPr="0089249E">
              <w:rPr>
                <w:sz w:val="24"/>
                <w:szCs w:val="24"/>
                <w:lang w:eastAsia="en-US"/>
              </w:rPr>
              <w:t>е</w:t>
            </w:r>
            <w:r w:rsidRPr="0089249E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31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15.75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Спирчагов Г.С.</w:t>
            </w:r>
          </w:p>
        </w:tc>
      </w:tr>
      <w:tr w:rsidR="008E7BB5" w:rsidRPr="0089249E" w:rsidTr="00831262">
        <w:tc>
          <w:tcPr>
            <w:tcW w:w="55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1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«Антикоррупционная политика в органах государственной и мун</w:t>
            </w:r>
            <w:r w:rsidRPr="0089249E">
              <w:rPr>
                <w:sz w:val="24"/>
                <w:szCs w:val="24"/>
                <w:lang w:eastAsia="en-US"/>
              </w:rPr>
              <w:t>и</w:t>
            </w:r>
            <w:r w:rsidRPr="0089249E">
              <w:rPr>
                <w:sz w:val="24"/>
                <w:szCs w:val="24"/>
                <w:lang w:eastAsia="en-US"/>
              </w:rPr>
              <w:t>ципальной власти»</w:t>
            </w:r>
          </w:p>
        </w:tc>
        <w:tc>
          <w:tcPr>
            <w:tcW w:w="2679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4 курс, бакалавры о</w:t>
            </w:r>
            <w:r w:rsidRPr="0089249E">
              <w:rPr>
                <w:sz w:val="24"/>
                <w:szCs w:val="24"/>
                <w:lang w:eastAsia="en-US"/>
              </w:rPr>
              <w:t>ч</w:t>
            </w:r>
            <w:r w:rsidRPr="0089249E">
              <w:rPr>
                <w:sz w:val="24"/>
                <w:szCs w:val="24"/>
                <w:lang w:eastAsia="en-US"/>
              </w:rPr>
              <w:t>ной формы об</w:t>
            </w:r>
            <w:r w:rsidRPr="0089249E">
              <w:rPr>
                <w:sz w:val="24"/>
                <w:szCs w:val="24"/>
                <w:lang w:eastAsia="en-US"/>
              </w:rPr>
              <w:t>у</w:t>
            </w:r>
            <w:r w:rsidRPr="0089249E">
              <w:rPr>
                <w:sz w:val="24"/>
                <w:szCs w:val="24"/>
                <w:lang w:eastAsia="en-US"/>
              </w:rPr>
              <w:t>чения,</w:t>
            </w: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Заочной формы</w:t>
            </w:r>
          </w:p>
        </w:tc>
        <w:tc>
          <w:tcPr>
            <w:tcW w:w="1831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65.45</w:t>
            </w:r>
          </w:p>
          <w:p w:rsidR="008E7BB5" w:rsidRPr="0089249E" w:rsidRDefault="008E7BB5" w:rsidP="00831262">
            <w:pPr>
              <w:pStyle w:val="20"/>
              <w:shd w:val="clear" w:color="auto" w:fill="auto"/>
              <w:spacing w:before="20" w:after="20" w:line="240" w:lineRule="auto"/>
              <w:ind w:right="-57"/>
              <w:rPr>
                <w:sz w:val="24"/>
                <w:szCs w:val="24"/>
                <w:lang w:eastAsia="en-US"/>
              </w:rPr>
            </w:pP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23.25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Спирчагов Г.С.</w:t>
            </w:r>
          </w:p>
        </w:tc>
      </w:tr>
      <w:tr w:rsidR="008E7BB5" w:rsidRPr="0089249E" w:rsidTr="00831262">
        <w:tc>
          <w:tcPr>
            <w:tcW w:w="55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1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«Управление закупками и ко</w:t>
            </w:r>
            <w:r w:rsidRPr="0089249E">
              <w:rPr>
                <w:sz w:val="24"/>
                <w:szCs w:val="24"/>
                <w:lang w:eastAsia="en-US"/>
              </w:rPr>
              <w:t>н</w:t>
            </w:r>
            <w:r w:rsidRPr="0089249E">
              <w:rPr>
                <w:sz w:val="24"/>
                <w:szCs w:val="24"/>
                <w:lang w:eastAsia="en-US"/>
              </w:rPr>
              <w:t>трактами»</w:t>
            </w:r>
          </w:p>
        </w:tc>
        <w:tc>
          <w:tcPr>
            <w:tcW w:w="2679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Направление «Эконом</w:t>
            </w:r>
            <w:r w:rsidRPr="0089249E">
              <w:rPr>
                <w:sz w:val="24"/>
                <w:szCs w:val="24"/>
                <w:lang w:eastAsia="en-US"/>
              </w:rPr>
              <w:t>и</w:t>
            </w:r>
            <w:r w:rsidRPr="0089249E">
              <w:rPr>
                <w:sz w:val="24"/>
                <w:szCs w:val="24"/>
                <w:lang w:eastAsia="en-US"/>
              </w:rPr>
              <w:t>ческая безопа</w:t>
            </w:r>
            <w:r w:rsidRPr="0089249E">
              <w:rPr>
                <w:sz w:val="24"/>
                <w:szCs w:val="24"/>
                <w:lang w:eastAsia="en-US"/>
              </w:rPr>
              <w:t>с</w:t>
            </w:r>
            <w:r w:rsidRPr="0089249E">
              <w:rPr>
                <w:sz w:val="24"/>
                <w:szCs w:val="24"/>
                <w:lang w:eastAsia="en-US"/>
              </w:rPr>
              <w:t>ность « - 3 курс.очная и заочная формы об</w:t>
            </w:r>
            <w:r w:rsidRPr="0089249E">
              <w:rPr>
                <w:sz w:val="24"/>
                <w:szCs w:val="24"/>
                <w:lang w:eastAsia="en-US"/>
              </w:rPr>
              <w:t>у</w:t>
            </w:r>
            <w:r w:rsidRPr="0089249E">
              <w:rPr>
                <w:sz w:val="24"/>
                <w:szCs w:val="24"/>
                <w:lang w:eastAsia="en-US"/>
              </w:rPr>
              <w:t>чения</w:t>
            </w:r>
          </w:p>
        </w:tc>
        <w:tc>
          <w:tcPr>
            <w:tcW w:w="1831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87.5</w:t>
            </w: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54.7</w:t>
            </w: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51.75</w:t>
            </w: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16.75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Шабанова О.А.</w:t>
            </w:r>
          </w:p>
        </w:tc>
      </w:tr>
      <w:tr w:rsidR="008E7BB5" w:rsidRPr="0089249E" w:rsidTr="00831262">
        <w:tc>
          <w:tcPr>
            <w:tcW w:w="55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1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«Регулирование цен и тар</w:t>
            </w:r>
            <w:r w:rsidRPr="0089249E">
              <w:rPr>
                <w:sz w:val="24"/>
                <w:szCs w:val="24"/>
                <w:lang w:eastAsia="en-US"/>
              </w:rPr>
              <w:t>и</w:t>
            </w:r>
            <w:r w:rsidRPr="0089249E">
              <w:rPr>
                <w:sz w:val="24"/>
                <w:szCs w:val="24"/>
                <w:lang w:eastAsia="en-US"/>
              </w:rPr>
              <w:t>фов»</w:t>
            </w:r>
          </w:p>
        </w:tc>
        <w:tc>
          <w:tcPr>
            <w:tcW w:w="2679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3 курс бакалавры – з</w:t>
            </w:r>
            <w:r w:rsidRPr="0089249E">
              <w:rPr>
                <w:sz w:val="24"/>
                <w:szCs w:val="24"/>
                <w:lang w:eastAsia="en-US"/>
              </w:rPr>
              <w:t>а</w:t>
            </w:r>
            <w:r w:rsidRPr="0089249E">
              <w:rPr>
                <w:sz w:val="24"/>
                <w:szCs w:val="24"/>
                <w:lang w:eastAsia="en-US"/>
              </w:rPr>
              <w:t>очая форма</w:t>
            </w: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4 курс бакалавры – з</w:t>
            </w:r>
            <w:r w:rsidRPr="0089249E">
              <w:rPr>
                <w:sz w:val="24"/>
                <w:szCs w:val="24"/>
                <w:lang w:eastAsia="en-US"/>
              </w:rPr>
              <w:t>а</w:t>
            </w:r>
            <w:r w:rsidRPr="0089249E">
              <w:rPr>
                <w:sz w:val="24"/>
                <w:szCs w:val="24"/>
                <w:lang w:eastAsia="en-US"/>
              </w:rPr>
              <w:t>очная форма</w:t>
            </w:r>
          </w:p>
        </w:tc>
        <w:tc>
          <w:tcPr>
            <w:tcW w:w="1831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22.2</w:t>
            </w: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8E7BB5" w:rsidRPr="0089249E" w:rsidRDefault="008E7BB5" w:rsidP="00831262">
            <w:pPr>
              <w:pStyle w:val="20"/>
              <w:shd w:val="clear" w:color="auto" w:fill="auto"/>
              <w:spacing w:before="20" w:after="20" w:line="240" w:lineRule="auto"/>
              <w:ind w:right="-57"/>
              <w:rPr>
                <w:sz w:val="24"/>
                <w:szCs w:val="24"/>
                <w:lang w:eastAsia="en-US"/>
              </w:rPr>
            </w:pP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23.25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Айнуллова Д.Г.</w:t>
            </w:r>
          </w:p>
        </w:tc>
      </w:tr>
      <w:tr w:rsidR="008E7BB5" w:rsidRPr="0089249E" w:rsidTr="00831262">
        <w:tc>
          <w:tcPr>
            <w:tcW w:w="55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1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Практическая подготовка</w:t>
            </w:r>
          </w:p>
        </w:tc>
        <w:tc>
          <w:tcPr>
            <w:tcW w:w="2679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2 курс очная форма</w:t>
            </w:r>
          </w:p>
        </w:tc>
        <w:tc>
          <w:tcPr>
            <w:tcW w:w="1831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Коннова И.Б.</w:t>
            </w:r>
          </w:p>
        </w:tc>
      </w:tr>
    </w:tbl>
    <w:p w:rsidR="008E7BB5" w:rsidRPr="0089249E" w:rsidRDefault="008E7BB5" w:rsidP="00D841A1">
      <w:pPr>
        <w:spacing w:before="20" w:after="20" w:line="240" w:lineRule="auto"/>
        <w:ind w:right="-57"/>
        <w:rPr>
          <w:rFonts w:ascii="Times New Roman" w:hAnsi="Times New Roman"/>
          <w:sz w:val="24"/>
          <w:szCs w:val="24"/>
        </w:rPr>
      </w:pPr>
    </w:p>
    <w:p w:rsidR="008E7BB5" w:rsidRPr="0089249E" w:rsidRDefault="008E7BB5" w:rsidP="00D841A1">
      <w:pPr>
        <w:spacing w:before="20" w:after="20" w:line="240" w:lineRule="auto"/>
        <w:ind w:left="-57" w:right="-57"/>
        <w:rPr>
          <w:rFonts w:ascii="Times New Roman" w:hAnsi="Times New Roman"/>
          <w:b/>
          <w:sz w:val="24"/>
          <w:szCs w:val="24"/>
        </w:rPr>
      </w:pPr>
      <w:r w:rsidRPr="0089249E">
        <w:rPr>
          <w:rFonts w:ascii="Times New Roman" w:hAnsi="Times New Roman"/>
          <w:b/>
          <w:sz w:val="24"/>
          <w:szCs w:val="24"/>
        </w:rPr>
        <w:t xml:space="preserve">2.1.  Учебная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249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W w:w="1045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660"/>
        <w:gridCol w:w="4173"/>
        <w:gridCol w:w="1657"/>
        <w:gridCol w:w="1980"/>
        <w:gridCol w:w="1980"/>
      </w:tblGrid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  <w:vAlign w:val="center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vAlign w:val="center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9"/>
                <w:b w:val="0"/>
                <w:bCs/>
                <w:color w:val="auto"/>
                <w:sz w:val="24"/>
                <w:szCs w:val="24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 xml:space="preserve">Ответственный </w:t>
            </w: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за исполнение</w:t>
            </w:r>
          </w:p>
        </w:tc>
        <w:tc>
          <w:tcPr>
            <w:tcW w:w="1980" w:type="dxa"/>
            <w:vAlign w:val="bottom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 xml:space="preserve">Отметка </w:t>
            </w:r>
            <w:r w:rsidRPr="0089249E">
              <w:rPr>
                <w:rStyle w:val="27"/>
                <w:b w:val="0"/>
                <w:bCs/>
                <w:color w:val="auto"/>
                <w:sz w:val="24"/>
                <w:szCs w:val="24"/>
              </w:rPr>
              <w:t>о</w:t>
            </w: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выполне</w:t>
            </w:r>
            <w:r w:rsidRPr="0089249E">
              <w:rPr>
                <w:rStyle w:val="27"/>
                <w:b w:val="0"/>
                <w:bCs/>
                <w:color w:val="auto"/>
                <w:sz w:val="24"/>
                <w:szCs w:val="24"/>
              </w:rPr>
              <w:t>нии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4173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Подготовка и утверждение плана раб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ты кафедры на 2020/2021 учебный год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октябрь 2020</w:t>
            </w:r>
          </w:p>
        </w:tc>
        <w:tc>
          <w:tcPr>
            <w:tcW w:w="1980" w:type="dxa"/>
            <w:vAlign w:val="bottom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зав. кафедрой к.э.н,</w:t>
            </w: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Спирчагов Г .С.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4173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Уточнение учебной нагрузки препод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вателей кафедры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До 01.10.2020 г.</w:t>
            </w:r>
          </w:p>
        </w:tc>
        <w:tc>
          <w:tcPr>
            <w:tcW w:w="1980" w:type="dxa"/>
            <w:vAlign w:val="bottom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Коннова И.Б.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4173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Разработка регламента о прохожд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е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нии практики на баз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вых кафедрах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октябрь 2020 г.</w:t>
            </w:r>
          </w:p>
        </w:tc>
        <w:tc>
          <w:tcPr>
            <w:tcW w:w="1980" w:type="dxa"/>
            <w:vAlign w:val="bottom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Коннова И.Б.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4173" w:type="dxa"/>
            <w:vAlign w:val="bottom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Проведение учебных занятий профе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с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сорско-преподавательским составом кафедры</w:t>
            </w:r>
          </w:p>
        </w:tc>
        <w:tc>
          <w:tcPr>
            <w:tcW w:w="1657" w:type="dxa"/>
            <w:vAlign w:val="bottom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В течение вс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е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го учебн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го года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9"/>
                <w:b w:val="0"/>
                <w:bCs/>
                <w:color w:val="auto"/>
                <w:sz w:val="24"/>
                <w:szCs w:val="24"/>
              </w:rPr>
            </w:pP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ППС кафедры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4173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Обновление рабочих программ по ди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с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циплинам, читаемых преподават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е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лями базовой к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федры. .Обновление заданий для самостоятельной работы студе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н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тов, обновление фондов оц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е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ночных средств. Соверше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н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ствование учебно-методической работы и качества обр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зовательного процесса на базовой к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федре.</w:t>
            </w:r>
          </w:p>
        </w:tc>
        <w:tc>
          <w:tcPr>
            <w:tcW w:w="1657" w:type="dxa"/>
            <w:vAlign w:val="center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Октябрь – н</w:t>
            </w:r>
            <w:r w:rsidRPr="0089249E">
              <w:rPr>
                <w:sz w:val="24"/>
                <w:szCs w:val="24"/>
                <w:lang w:eastAsia="en-US"/>
              </w:rPr>
              <w:t>о</w:t>
            </w:r>
            <w:r w:rsidRPr="0089249E">
              <w:rPr>
                <w:sz w:val="24"/>
                <w:szCs w:val="24"/>
                <w:lang w:eastAsia="en-US"/>
              </w:rPr>
              <w:t>ябрь 2020 г.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9"/>
                <w:b w:val="0"/>
                <w:bCs/>
                <w:color w:val="auto"/>
                <w:sz w:val="24"/>
                <w:szCs w:val="24"/>
              </w:rPr>
            </w:pP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9"/>
                <w:b w:val="0"/>
                <w:bCs/>
                <w:color w:val="auto"/>
                <w:sz w:val="24"/>
                <w:szCs w:val="24"/>
              </w:rPr>
            </w:pP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9"/>
                <w:b w:val="0"/>
                <w:bCs/>
                <w:color w:val="auto"/>
                <w:sz w:val="24"/>
                <w:szCs w:val="24"/>
              </w:rPr>
            </w:pP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Научные</w:t>
            </w: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руководители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4173" w:type="dxa"/>
            <w:vAlign w:val="bottom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Привлечение к учебному процессу в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ы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сококвалифицированных специ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листов УФАС. Проведение мастер-классов.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rStyle w:val="29"/>
                <w:b w:val="0"/>
                <w:bCs/>
                <w:color w:val="auto"/>
                <w:sz w:val="24"/>
                <w:szCs w:val="24"/>
              </w:rPr>
            </w:pP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В течение г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да.</w:t>
            </w:r>
          </w:p>
        </w:tc>
        <w:tc>
          <w:tcPr>
            <w:tcW w:w="1980" w:type="dxa"/>
            <w:vAlign w:val="bottom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Спирчагов Г.С.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4173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Контроль успеваемости ст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у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дентов и посещения ими учебных занятий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ППС кафедры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2.1.8.</w:t>
            </w:r>
          </w:p>
        </w:tc>
        <w:tc>
          <w:tcPr>
            <w:tcW w:w="4173" w:type="dxa"/>
            <w:vAlign w:val="bottom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Участие совместно с кафедрой экон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мического анализа и государстве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н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ного управления в актуализации т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е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матики курсовых, выпускных квалификацио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н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ных работ бакалавров и м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гистров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Научные</w:t>
            </w: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2.1.9.</w:t>
            </w:r>
          </w:p>
        </w:tc>
        <w:tc>
          <w:tcPr>
            <w:tcW w:w="4173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Участие кафедры в защите ВКР по итогам учебного пр</w:t>
            </w:r>
            <w:r w:rsidRPr="0089249E">
              <w:rPr>
                <w:sz w:val="24"/>
                <w:szCs w:val="24"/>
                <w:lang w:eastAsia="en-US"/>
              </w:rPr>
              <w:t>о</w:t>
            </w:r>
            <w:r w:rsidRPr="0089249E">
              <w:rPr>
                <w:sz w:val="24"/>
                <w:szCs w:val="24"/>
                <w:lang w:eastAsia="en-US"/>
              </w:rPr>
              <w:t>цесса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И.юнь 2018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Научные</w:t>
            </w: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руководители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2.1.10.</w:t>
            </w:r>
          </w:p>
        </w:tc>
        <w:tc>
          <w:tcPr>
            <w:tcW w:w="4173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Подготовка отчета об учебной и во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с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питательной работе кафедры за уче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б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ный год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До 30.06.2021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зав. кафедрой к.э.н,</w:t>
            </w: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Спирчагов Г.С.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2.1.11.</w:t>
            </w:r>
          </w:p>
        </w:tc>
        <w:tc>
          <w:tcPr>
            <w:tcW w:w="4173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Организовать факультатив с выпус</w:t>
            </w:r>
            <w:r w:rsidRPr="0089249E">
              <w:rPr>
                <w:sz w:val="24"/>
                <w:szCs w:val="24"/>
                <w:lang w:eastAsia="en-US"/>
              </w:rPr>
              <w:t>к</w:t>
            </w:r>
            <w:r w:rsidRPr="0089249E">
              <w:rPr>
                <w:sz w:val="24"/>
                <w:szCs w:val="24"/>
                <w:lang w:eastAsia="en-US"/>
              </w:rPr>
              <w:t>никами 4 курса «Управление развит</w:t>
            </w:r>
            <w:r w:rsidRPr="0089249E">
              <w:rPr>
                <w:sz w:val="24"/>
                <w:szCs w:val="24"/>
                <w:lang w:eastAsia="en-US"/>
              </w:rPr>
              <w:t>и</w:t>
            </w:r>
            <w:r w:rsidRPr="0089249E">
              <w:rPr>
                <w:sz w:val="24"/>
                <w:szCs w:val="24"/>
                <w:lang w:eastAsia="en-US"/>
              </w:rPr>
              <w:t>ем ко</w:t>
            </w:r>
            <w:r w:rsidRPr="0089249E">
              <w:rPr>
                <w:sz w:val="24"/>
                <w:szCs w:val="24"/>
                <w:lang w:eastAsia="en-US"/>
              </w:rPr>
              <w:t>н</w:t>
            </w:r>
            <w:r w:rsidRPr="0089249E">
              <w:rPr>
                <w:sz w:val="24"/>
                <w:szCs w:val="24"/>
                <w:lang w:eastAsia="en-US"/>
              </w:rPr>
              <w:t>куренции»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2 семестр 2020 – 2021 уч.г.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Спирчагов Г.С.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Баширова Э.Ш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2.1.12.</w:t>
            </w:r>
          </w:p>
        </w:tc>
        <w:tc>
          <w:tcPr>
            <w:tcW w:w="4173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Провести студенческую обл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стную олимпиаду по антимонопольному р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е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гулиров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нию.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Апрель 2021 г.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Спирчагов Г.С.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2.1.13.</w:t>
            </w:r>
          </w:p>
        </w:tc>
        <w:tc>
          <w:tcPr>
            <w:tcW w:w="4173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Принимать  участие в конку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р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сах по антимонопольной и внтикоррупцио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н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ной пол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и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тике.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В течении учебного г</w:t>
            </w:r>
            <w:r w:rsidRPr="0089249E">
              <w:rPr>
                <w:sz w:val="24"/>
                <w:szCs w:val="24"/>
                <w:lang w:eastAsia="en-US"/>
              </w:rPr>
              <w:t>о</w:t>
            </w:r>
            <w:r w:rsidRPr="0089249E">
              <w:rPr>
                <w:sz w:val="24"/>
                <w:szCs w:val="24"/>
                <w:lang w:eastAsia="en-US"/>
              </w:rPr>
              <w:t>да.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Спирчагов Г.С. Коннова И.Б.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2.1.14.</w:t>
            </w:r>
          </w:p>
        </w:tc>
        <w:tc>
          <w:tcPr>
            <w:tcW w:w="4173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Привлечь студентов к публичным о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б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суждениям НПА в Ульяновском отд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е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лении ФАС.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В течение г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да.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9"/>
                <w:b w:val="0"/>
                <w:bCs/>
                <w:color w:val="auto"/>
                <w:sz w:val="24"/>
                <w:szCs w:val="24"/>
              </w:rPr>
              <w:t>Коннова И.Б.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2.1.15.</w:t>
            </w:r>
          </w:p>
        </w:tc>
        <w:tc>
          <w:tcPr>
            <w:tcW w:w="4173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Организовать цифровую ярмарку в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кансий совместно с Мин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стерством экономики Ульяно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в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ской области.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Февраль 2021 г.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Спирчагов Г.С.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Баширова Э.Ш.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Коннова И.Б.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2.1.16.</w:t>
            </w:r>
          </w:p>
        </w:tc>
        <w:tc>
          <w:tcPr>
            <w:tcW w:w="4173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Внести предложение в учебное упра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в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ление университета в рамках ОПОП «Государственное и муниц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пальное управление» введение для магистров профиля «Контрактный управля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ю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щий»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Спирчагов Г.С.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Совместно с к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федрой ЭА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ГУ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2.1.17.</w:t>
            </w:r>
          </w:p>
        </w:tc>
        <w:tc>
          <w:tcPr>
            <w:tcW w:w="4173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Принимать участие в выполнении пл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на мероприятий по реализации Согл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шения между УФАС Ульяновской о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б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ласти и Правительством Ул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ь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яновской области.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Спирчагов Г.С.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Баширова Э.Ш.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Коннова И.Б.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2.1.18.</w:t>
            </w:r>
          </w:p>
        </w:tc>
        <w:tc>
          <w:tcPr>
            <w:tcW w:w="4173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Принимать участие в работе Школы заказчика при Агентстве государс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т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венных зак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у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пок Ульяновской области. С этой целью провести вебинар «Об новых изменениях в НПА по вопр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сам организации закупок в условиях па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демии».</w:t>
            </w:r>
          </w:p>
        </w:tc>
        <w:tc>
          <w:tcPr>
            <w:tcW w:w="1657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В течение учебного г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Спирчагов Г.С.</w:t>
            </w:r>
          </w:p>
        </w:tc>
        <w:tc>
          <w:tcPr>
            <w:tcW w:w="198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BB5" w:rsidRPr="0089249E" w:rsidRDefault="008E7BB5" w:rsidP="00D841A1">
      <w:pPr>
        <w:spacing w:before="20" w:after="20" w:line="240" w:lineRule="auto"/>
        <w:ind w:left="-57" w:right="-57"/>
        <w:rPr>
          <w:rFonts w:ascii="Times New Roman" w:hAnsi="Times New Roman"/>
          <w:sz w:val="24"/>
          <w:szCs w:val="24"/>
        </w:rPr>
      </w:pPr>
    </w:p>
    <w:p w:rsidR="008E7BB5" w:rsidRPr="0089249E" w:rsidRDefault="008E7BB5" w:rsidP="00D841A1">
      <w:pPr>
        <w:spacing w:before="20" w:after="20" w:line="240" w:lineRule="auto"/>
        <w:ind w:left="-57" w:right="-57"/>
        <w:rPr>
          <w:rFonts w:ascii="Times New Roman" w:hAnsi="Times New Roman"/>
          <w:b/>
          <w:sz w:val="24"/>
          <w:szCs w:val="24"/>
        </w:rPr>
      </w:pPr>
      <w:r w:rsidRPr="0089249E">
        <w:rPr>
          <w:rFonts w:ascii="Times New Roman" w:hAnsi="Times New Roman"/>
          <w:b/>
          <w:sz w:val="24"/>
          <w:szCs w:val="24"/>
        </w:rPr>
        <w:t>3.  Методическая работа</w:t>
      </w:r>
    </w:p>
    <w:tbl>
      <w:tblPr>
        <w:tblW w:w="1045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5830"/>
        <w:gridCol w:w="1980"/>
        <w:gridCol w:w="1980"/>
      </w:tblGrid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Проведение заседаний кафедры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Один раз в три мес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я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ца по плану раб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Спирчагов Г.С.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Анализ качества преподаваемых дисциплин ППС и успеваемости студентов по вопросам антимонопольн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го рег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у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лирования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По отдельному пл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ну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Зам. зав. кафе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д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рой Ко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н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нова И.Б.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3.3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Анализ результатов текущей успеваемости ст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у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дентов по направлению антимонопольного регулир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вания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В течение уче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б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ППС кафедры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3.4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Проведение дней открытых дверей в УФАС по Уль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я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новской области.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Март-апрель 2021</w:t>
            </w:r>
          </w:p>
        </w:tc>
        <w:tc>
          <w:tcPr>
            <w:tcW w:w="1980" w:type="dxa"/>
            <w:vAlign w:val="bottom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зав. кафедрой к.э.н,</w:t>
            </w: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Спирчагов Г.С.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Организация контроля обновления рабочих пр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грамм преподавателям к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федры в соответствие с ФГОС 3++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До 01.09.2021</w:t>
            </w:r>
          </w:p>
        </w:tc>
        <w:tc>
          <w:tcPr>
            <w:tcW w:w="1980" w:type="dxa"/>
            <w:vAlign w:val="bottom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зав. кафедрой к.э.н,</w:t>
            </w: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Спирчагов Г .С.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3.6.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Подготовить для издания новые уче</w:t>
            </w:r>
            <w:r w:rsidRPr="0089249E">
              <w:rPr>
                <w:sz w:val="24"/>
                <w:szCs w:val="24"/>
                <w:lang w:eastAsia="en-US"/>
              </w:rPr>
              <w:t>б</w:t>
            </w:r>
            <w:r w:rsidRPr="0089249E">
              <w:rPr>
                <w:sz w:val="24"/>
                <w:szCs w:val="24"/>
                <w:lang w:eastAsia="en-US"/>
              </w:rPr>
              <w:t>но-методические разработки :</w:t>
            </w: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По организации практики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Практика по получению первичных професси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нальных умений и нав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ы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ков.</w:t>
            </w: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Практика по получению професси</w:t>
            </w:r>
            <w:r w:rsidRPr="0089249E">
              <w:rPr>
                <w:sz w:val="24"/>
                <w:szCs w:val="24"/>
                <w:lang w:eastAsia="en-US"/>
              </w:rPr>
              <w:t>о</w:t>
            </w:r>
            <w:r w:rsidRPr="0089249E">
              <w:rPr>
                <w:sz w:val="24"/>
                <w:szCs w:val="24"/>
                <w:lang w:eastAsia="en-US"/>
              </w:rPr>
              <w:t>нальных умений и опыта профессиональной деятельн</w:t>
            </w:r>
            <w:r w:rsidRPr="0089249E">
              <w:rPr>
                <w:sz w:val="24"/>
                <w:szCs w:val="24"/>
                <w:lang w:eastAsia="en-US"/>
              </w:rPr>
              <w:t>о</w:t>
            </w:r>
            <w:r w:rsidRPr="0089249E">
              <w:rPr>
                <w:sz w:val="24"/>
                <w:szCs w:val="24"/>
                <w:lang w:eastAsia="en-US"/>
              </w:rPr>
              <w:t>сти (в том числе технологическая практ</w:t>
            </w:r>
            <w:r w:rsidRPr="0089249E">
              <w:rPr>
                <w:sz w:val="24"/>
                <w:szCs w:val="24"/>
                <w:lang w:eastAsia="en-US"/>
              </w:rPr>
              <w:t>и</w:t>
            </w:r>
            <w:r w:rsidRPr="0089249E">
              <w:rPr>
                <w:sz w:val="24"/>
                <w:szCs w:val="24"/>
                <w:lang w:eastAsia="en-US"/>
              </w:rPr>
              <w:t>ка,педагогическая практика.)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8"/>
                <w:color w:val="auto"/>
                <w:sz w:val="24"/>
                <w:szCs w:val="24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.</w:t>
            </w: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8"/>
                <w:color w:val="auto"/>
                <w:sz w:val="24"/>
                <w:szCs w:val="24"/>
              </w:rPr>
            </w:pP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8"/>
                <w:color w:val="auto"/>
                <w:sz w:val="24"/>
                <w:szCs w:val="24"/>
              </w:rPr>
            </w:pP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8"/>
                <w:color w:val="auto"/>
                <w:sz w:val="24"/>
                <w:szCs w:val="24"/>
              </w:rPr>
            </w:pP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8"/>
                <w:color w:val="auto"/>
                <w:sz w:val="24"/>
                <w:szCs w:val="24"/>
              </w:rPr>
            </w:pP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8"/>
                <w:color w:val="auto"/>
                <w:sz w:val="24"/>
                <w:szCs w:val="24"/>
              </w:rPr>
            </w:pP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8"/>
                <w:color w:val="auto"/>
                <w:sz w:val="24"/>
                <w:szCs w:val="24"/>
              </w:rPr>
            </w:pP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До 01.12.2020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8"/>
                <w:color w:val="auto"/>
                <w:sz w:val="24"/>
                <w:szCs w:val="24"/>
              </w:rPr>
            </w:pP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8"/>
                <w:color w:val="auto"/>
                <w:sz w:val="24"/>
                <w:szCs w:val="24"/>
              </w:rPr>
            </w:pP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8"/>
                <w:color w:val="auto"/>
                <w:sz w:val="24"/>
                <w:szCs w:val="24"/>
              </w:rPr>
            </w:pP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8"/>
                <w:color w:val="auto"/>
                <w:sz w:val="24"/>
                <w:szCs w:val="24"/>
              </w:rPr>
            </w:pP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8"/>
                <w:color w:val="auto"/>
                <w:sz w:val="24"/>
                <w:szCs w:val="24"/>
              </w:rPr>
            </w:pP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8"/>
                <w:color w:val="auto"/>
                <w:sz w:val="24"/>
                <w:szCs w:val="24"/>
              </w:rPr>
            </w:pP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Коннова И.Б.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pStyle w:val="mrcssattrmrcssattrmrcssattr"/>
              <w:spacing w:before="20" w:beforeAutospacing="0" w:after="20" w:afterAutospacing="0"/>
              <w:ind w:left="-57" w:right="-57"/>
            </w:pPr>
            <w:r w:rsidRPr="0089249E">
              <w:t>Разработать новые учебно – методические пос</w:t>
            </w:r>
            <w:r w:rsidRPr="0089249E">
              <w:t>о</w:t>
            </w:r>
            <w:r w:rsidRPr="0089249E">
              <w:t xml:space="preserve">бия: . </w:t>
            </w:r>
            <w:r w:rsidRPr="0089249E">
              <w:rPr>
                <w:shd w:val="clear" w:color="auto" w:fill="FFFFFF"/>
              </w:rPr>
              <w:t>«Администрати</w:t>
            </w:r>
            <w:r w:rsidRPr="0089249E">
              <w:rPr>
                <w:shd w:val="clear" w:color="auto" w:fill="FFFFFF"/>
              </w:rPr>
              <w:t>в</w:t>
            </w:r>
            <w:r w:rsidRPr="0089249E">
              <w:rPr>
                <w:shd w:val="clear" w:color="auto" w:fill="FFFFFF"/>
              </w:rPr>
              <w:t>ная ответственность за нарушения законодательства о контрактной системе»;- «Антим</w:t>
            </w:r>
            <w:r w:rsidRPr="0089249E">
              <w:rPr>
                <w:shd w:val="clear" w:color="auto" w:fill="FFFFFF"/>
              </w:rPr>
              <w:t>о</w:t>
            </w:r>
            <w:r w:rsidRPr="0089249E">
              <w:rPr>
                <w:shd w:val="clear" w:color="auto" w:fill="FFFFFF"/>
              </w:rPr>
              <w:t>нопольное регулирование орг</w:t>
            </w:r>
            <w:r w:rsidRPr="0089249E">
              <w:rPr>
                <w:shd w:val="clear" w:color="auto" w:fill="FFFFFF"/>
              </w:rPr>
              <w:t>а</w:t>
            </w:r>
            <w:r w:rsidRPr="0089249E">
              <w:rPr>
                <w:shd w:val="clear" w:color="auto" w:fill="FFFFFF"/>
              </w:rPr>
              <w:t>нов власти (на примере Ульяновской области)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В течении 2021 года</w:t>
            </w:r>
          </w:p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Спирчагов Г.С.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rStyle w:val="28"/>
                <w:color w:val="auto"/>
                <w:sz w:val="24"/>
                <w:szCs w:val="24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Организация повышения квалифик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ции ППС кафедры</w:t>
            </w: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Коннова И.Б.</w:t>
            </w:r>
          </w:p>
        </w:tc>
      </w:tr>
    </w:tbl>
    <w:p w:rsidR="008E7BB5" w:rsidRPr="0089249E" w:rsidRDefault="008E7BB5" w:rsidP="0089249E">
      <w:pPr>
        <w:spacing w:before="20" w:after="20" w:line="240" w:lineRule="auto"/>
        <w:ind w:right="-57"/>
        <w:rPr>
          <w:rFonts w:ascii="Times New Roman" w:hAnsi="Times New Roman"/>
          <w:b/>
          <w:sz w:val="24"/>
          <w:szCs w:val="24"/>
        </w:rPr>
      </w:pPr>
    </w:p>
    <w:p w:rsidR="008E7BB5" w:rsidRPr="0089249E" w:rsidRDefault="008E7BB5" w:rsidP="00D841A1">
      <w:pPr>
        <w:spacing w:before="20" w:after="20" w:line="240" w:lineRule="auto"/>
        <w:ind w:left="-57" w:right="-57"/>
        <w:rPr>
          <w:rFonts w:ascii="Times New Roman" w:hAnsi="Times New Roman"/>
          <w:b/>
          <w:sz w:val="24"/>
          <w:szCs w:val="24"/>
        </w:rPr>
      </w:pPr>
      <w:r w:rsidRPr="0089249E">
        <w:rPr>
          <w:rFonts w:ascii="Times New Roman" w:hAnsi="Times New Roman"/>
          <w:b/>
          <w:sz w:val="24"/>
          <w:szCs w:val="24"/>
        </w:rPr>
        <w:t xml:space="preserve">4. Научная работа </w:t>
      </w:r>
    </w:p>
    <w:tbl>
      <w:tblPr>
        <w:tblW w:w="1045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5830"/>
        <w:gridCol w:w="1980"/>
        <w:gridCol w:w="1980"/>
      </w:tblGrid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Участие в международных и межвузо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в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ских научных конференциях по актуальным проблемам антимон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польного регулирования.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В течение 2021 г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да.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зав, кафедрой к.э.н,</w:t>
            </w:r>
          </w:p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Спирчагов Г.С.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Организация воспитательной раб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ты со студентами в ходе учебных зан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я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тий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В течение уче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б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ППС кафедры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Публикация научных статей (в т.ч. в журн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лах перечня ВАК) по проблемным вопросам совершенствов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ния контрактной системы в рамках 44-ФЗ и 223-ФЗ - в т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е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чение г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да.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б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ППС кафедры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</w:p>
        </w:tc>
        <w:tc>
          <w:tcPr>
            <w:tcW w:w="5830" w:type="dxa"/>
            <w:vAlign w:val="bottom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11родолжить работу по организ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ции работы курсов повышения квалификации по обуч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е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нию специалистов о вопросам совершенс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т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вования контрактной системы для организации закупок для нужд органов вл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сти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Карнакова Е.В.</w:t>
            </w:r>
          </w:p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Яковенко Н.В.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В рамках проведения недели антикоррупционных ин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и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циатив - встречу студентов 1-4 курсов направл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е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ния ГМУ с сотрудниками УФАС на тему «Система ант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и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монопольных органов. Ключевые контрольные фун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к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ции и полномочия антимонопольного органа. Н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вые изменения в деятельности УФАС по Ульяновской 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б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ласти»;.</w:t>
            </w:r>
          </w:p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- провести в студенческих группах час, приуроченный к международн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му дню борьбы с коррупцией;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rStyle w:val="28"/>
                <w:color w:val="auto"/>
                <w:sz w:val="24"/>
                <w:szCs w:val="24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Апрель 2021 г.</w:t>
            </w: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Апрель 2021</w:t>
            </w:r>
          </w:p>
        </w:tc>
        <w:tc>
          <w:tcPr>
            <w:tcW w:w="1980" w:type="dxa"/>
            <w:vAlign w:val="center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Спирчагов Г.С.</w:t>
            </w:r>
          </w:p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Спирчагов Г.С..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Организация ежегодной студенческой ко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н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ференции (для направления бак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лавриата «Государственное и муниципальное управление» и магистратуры «Упра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в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ление закупками») на тему "Направления развития конкуренции на рынке государственных и муниц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и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пальных зак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у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пок" -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апрель 2018 года.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Шабанова О.А.</w:t>
            </w:r>
          </w:p>
        </w:tc>
      </w:tr>
    </w:tbl>
    <w:p w:rsidR="008E7BB5" w:rsidRPr="0089249E" w:rsidRDefault="008E7BB5" w:rsidP="00D841A1">
      <w:pPr>
        <w:spacing w:before="20" w:after="20" w:line="240" w:lineRule="auto"/>
        <w:ind w:left="-57" w:right="-57"/>
        <w:rPr>
          <w:rFonts w:ascii="Times New Roman" w:hAnsi="Times New Roman"/>
          <w:b/>
          <w:sz w:val="24"/>
          <w:szCs w:val="24"/>
        </w:rPr>
      </w:pPr>
    </w:p>
    <w:p w:rsidR="008E7BB5" w:rsidRPr="0089249E" w:rsidRDefault="008E7BB5" w:rsidP="00D841A1">
      <w:pPr>
        <w:pStyle w:val="ListParagraph"/>
        <w:numPr>
          <w:ilvl w:val="0"/>
          <w:numId w:val="7"/>
        </w:numPr>
        <w:spacing w:before="20" w:after="20" w:line="240" w:lineRule="auto"/>
        <w:ind w:left="-57" w:right="-57"/>
        <w:rPr>
          <w:rFonts w:ascii="Times New Roman" w:hAnsi="Times New Roman"/>
          <w:b/>
          <w:sz w:val="24"/>
          <w:szCs w:val="24"/>
        </w:rPr>
      </w:pPr>
      <w:r w:rsidRPr="0089249E">
        <w:rPr>
          <w:rFonts w:ascii="Times New Roman" w:hAnsi="Times New Roman"/>
          <w:b/>
          <w:sz w:val="24"/>
          <w:szCs w:val="24"/>
        </w:rPr>
        <w:t>Информационное обеспечение развития кафедры</w:t>
      </w:r>
    </w:p>
    <w:tbl>
      <w:tblPr>
        <w:tblW w:w="1045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5830"/>
        <w:gridCol w:w="1980"/>
        <w:gridCol w:w="1980"/>
      </w:tblGrid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Администрирование сайта кафедры ант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монопольного регулирования на сервере Университета.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Один раз в месяц.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Спмрчагов Г.С.</w:t>
            </w:r>
          </w:p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Коннова И.Б.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На сайте кафедры организовать для студентов вебин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ры по вопросам антимонопол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ь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ного регулирования, развития конкуренции. Регулирования цен и т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рифов.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Один раз в ква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р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тал.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Спирчагов Г.С.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Продолжение работы по организации ди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с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танционных программ повышения квал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и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фикации по направлению «У правление г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сударственными и муниципальными закупками в соо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т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ветствии с 44-ФЗ от 05.04.2013г» для муниципальных служащих и сотрудников бюджетных учреждений муниципальных образований Ульяно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в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ской области - в течение года.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sz w:val="24"/>
                <w:szCs w:val="24"/>
                <w:lang w:eastAsia="en-US"/>
              </w:rPr>
              <w:t>Карнакова Е.В.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На сайте УФАС публиковать материалы о работе к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федры антимонопольного регул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рования.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Спирчагов Г.С.</w:t>
            </w:r>
          </w:p>
        </w:tc>
      </w:tr>
    </w:tbl>
    <w:p w:rsidR="008E7BB5" w:rsidRPr="0089249E" w:rsidRDefault="008E7BB5" w:rsidP="00D841A1">
      <w:pPr>
        <w:spacing w:before="20" w:after="20" w:line="240" w:lineRule="auto"/>
        <w:ind w:left="-57" w:right="-57"/>
        <w:rPr>
          <w:rFonts w:ascii="Times New Roman" w:hAnsi="Times New Roman"/>
          <w:b/>
          <w:sz w:val="24"/>
          <w:szCs w:val="24"/>
        </w:rPr>
      </w:pPr>
    </w:p>
    <w:p w:rsidR="008E7BB5" w:rsidRPr="0089249E" w:rsidRDefault="008E7BB5" w:rsidP="00D841A1">
      <w:pPr>
        <w:pStyle w:val="ListParagraph"/>
        <w:numPr>
          <w:ilvl w:val="0"/>
          <w:numId w:val="7"/>
        </w:numPr>
        <w:spacing w:before="20" w:after="20" w:line="240" w:lineRule="auto"/>
        <w:ind w:left="-57" w:right="-57"/>
        <w:rPr>
          <w:rFonts w:ascii="Times New Roman" w:hAnsi="Times New Roman"/>
          <w:b/>
          <w:sz w:val="24"/>
          <w:szCs w:val="24"/>
        </w:rPr>
      </w:pPr>
      <w:r w:rsidRPr="0089249E">
        <w:rPr>
          <w:rFonts w:ascii="Times New Roman" w:hAnsi="Times New Roman"/>
          <w:b/>
          <w:sz w:val="24"/>
          <w:szCs w:val="24"/>
        </w:rPr>
        <w:t>Экспертная работа по профилю кафедры</w:t>
      </w:r>
    </w:p>
    <w:tbl>
      <w:tblPr>
        <w:tblW w:w="1045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5830"/>
        <w:gridCol w:w="1980"/>
        <w:gridCol w:w="1980"/>
      </w:tblGrid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830" w:type="dxa"/>
            <w:vAlign w:val="center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Участие в работе экспертных советов и р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бочих групп, созданных при органах испо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л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нительной власти.</w:t>
            </w:r>
          </w:p>
        </w:tc>
        <w:tc>
          <w:tcPr>
            <w:tcW w:w="1980" w:type="dxa"/>
            <w:vAlign w:val="center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vAlign w:val="center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Спирчагов Г.С. Ко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н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нова И.Б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Ввести в состав общественного сов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та при УФАС представителя кафедры антимонопольного регулир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89249E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Декабрь 2020 г.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830" w:type="dxa"/>
            <w:vAlign w:val="center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Участие в работе научно-методического совета образ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о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вательных организаций и к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федр антимонопольного регулиров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а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ния.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Коннова И.Б.</w:t>
            </w:r>
          </w:p>
        </w:tc>
      </w:tr>
      <w:tr w:rsidR="008E7BB5" w:rsidRPr="0089249E" w:rsidTr="0089249E">
        <w:tc>
          <w:tcPr>
            <w:tcW w:w="660" w:type="dxa"/>
          </w:tcPr>
          <w:p w:rsidR="008E7BB5" w:rsidRPr="0089249E" w:rsidRDefault="008E7BB5" w:rsidP="00D841A1">
            <w:pPr>
              <w:spacing w:before="20" w:after="2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249E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5830" w:type="dxa"/>
          </w:tcPr>
          <w:p w:rsidR="008E7BB5" w:rsidRPr="0089249E" w:rsidRDefault="008E7BB5" w:rsidP="00D841A1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left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Организация и проведение научной экспертизы прое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к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тов региональных законов и иных нормативно-правовых актов по обращениям органов законодател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ь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ной и исполнител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ь</w:t>
            </w:r>
            <w:r w:rsidRPr="0089249E">
              <w:rPr>
                <w:rStyle w:val="28"/>
                <w:color w:val="auto"/>
                <w:sz w:val="24"/>
                <w:szCs w:val="24"/>
              </w:rPr>
              <w:t>ной власти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8E7BB5" w:rsidRPr="0089249E" w:rsidRDefault="008E7BB5" w:rsidP="0089249E">
            <w:pPr>
              <w:pStyle w:val="20"/>
              <w:shd w:val="clear" w:color="auto" w:fill="auto"/>
              <w:spacing w:before="20" w:after="20"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249E">
              <w:rPr>
                <w:rStyle w:val="28"/>
                <w:color w:val="auto"/>
                <w:sz w:val="24"/>
                <w:szCs w:val="24"/>
              </w:rPr>
              <w:t>Спирчагов Г.С.</w:t>
            </w:r>
          </w:p>
        </w:tc>
      </w:tr>
    </w:tbl>
    <w:p w:rsidR="008E7BB5" w:rsidRPr="0089249E" w:rsidRDefault="008E7BB5" w:rsidP="005A27CE">
      <w:pPr>
        <w:rPr>
          <w:rFonts w:ascii="Times New Roman" w:hAnsi="Times New Roman"/>
          <w:sz w:val="24"/>
          <w:szCs w:val="24"/>
        </w:rPr>
      </w:pPr>
    </w:p>
    <w:p w:rsidR="008E7BB5" w:rsidRDefault="008E7BB5">
      <w:pPr>
        <w:rPr>
          <w:rFonts w:ascii="Times New Roman" w:hAnsi="Times New Roman"/>
          <w:b/>
          <w:sz w:val="24"/>
          <w:szCs w:val="24"/>
        </w:rPr>
      </w:pPr>
    </w:p>
    <w:p w:rsidR="008E7BB5" w:rsidRPr="0089249E" w:rsidRDefault="008E7BB5">
      <w:pPr>
        <w:rPr>
          <w:rFonts w:ascii="Times New Roman" w:hAnsi="Times New Roman"/>
          <w:b/>
          <w:sz w:val="24"/>
          <w:szCs w:val="24"/>
        </w:rPr>
      </w:pPr>
    </w:p>
    <w:sectPr w:rsidR="008E7BB5" w:rsidRPr="0089249E" w:rsidSect="0089249E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58A"/>
    <w:multiLevelType w:val="hybridMultilevel"/>
    <w:tmpl w:val="B1A46082"/>
    <w:lvl w:ilvl="0" w:tplc="1350340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1B1002"/>
    <w:multiLevelType w:val="hybridMultilevel"/>
    <w:tmpl w:val="D0E0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F0FAE"/>
    <w:multiLevelType w:val="hybridMultilevel"/>
    <w:tmpl w:val="0768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A4238C"/>
    <w:multiLevelType w:val="hybridMultilevel"/>
    <w:tmpl w:val="FBAED0FC"/>
    <w:lvl w:ilvl="0" w:tplc="CF2207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D5221C"/>
    <w:multiLevelType w:val="hybridMultilevel"/>
    <w:tmpl w:val="093E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642A6F"/>
    <w:multiLevelType w:val="multilevel"/>
    <w:tmpl w:val="5E763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8511C64"/>
    <w:multiLevelType w:val="multilevel"/>
    <w:tmpl w:val="D4A44A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CDB"/>
    <w:rsid w:val="00080874"/>
    <w:rsid w:val="000A0AD4"/>
    <w:rsid w:val="000E16AC"/>
    <w:rsid w:val="00216ACD"/>
    <w:rsid w:val="003724DD"/>
    <w:rsid w:val="003B2836"/>
    <w:rsid w:val="00401CDB"/>
    <w:rsid w:val="004228D0"/>
    <w:rsid w:val="004572A7"/>
    <w:rsid w:val="005A27CE"/>
    <w:rsid w:val="005A6D15"/>
    <w:rsid w:val="00674EFB"/>
    <w:rsid w:val="0068717C"/>
    <w:rsid w:val="006B7468"/>
    <w:rsid w:val="00755C61"/>
    <w:rsid w:val="007B5F04"/>
    <w:rsid w:val="008171F6"/>
    <w:rsid w:val="00831262"/>
    <w:rsid w:val="00880638"/>
    <w:rsid w:val="0089249E"/>
    <w:rsid w:val="008A2269"/>
    <w:rsid w:val="008E7BB5"/>
    <w:rsid w:val="008F1C83"/>
    <w:rsid w:val="00946A5E"/>
    <w:rsid w:val="00A1167E"/>
    <w:rsid w:val="00A91685"/>
    <w:rsid w:val="00BE7155"/>
    <w:rsid w:val="00C9710C"/>
    <w:rsid w:val="00D049CB"/>
    <w:rsid w:val="00D81D22"/>
    <w:rsid w:val="00D841A1"/>
    <w:rsid w:val="00D8796E"/>
    <w:rsid w:val="00FB3556"/>
    <w:rsid w:val="00FD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8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1C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401CDB"/>
    <w:rPr>
      <w:rFonts w:ascii="Times New Roman" w:hAnsi="Times New Roman"/>
      <w:shd w:val="clear" w:color="auto" w:fill="FFFFFF"/>
    </w:rPr>
  </w:style>
  <w:style w:type="character" w:customStyle="1" w:styleId="29">
    <w:name w:val="Основной текст (2) + 9"/>
    <w:aliases w:val="5 pt,Полужирный"/>
    <w:uiPriority w:val="99"/>
    <w:rsid w:val="00401CDB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401CDB"/>
    <w:pPr>
      <w:widowControl w:val="0"/>
      <w:shd w:val="clear" w:color="auto" w:fill="FFFFFF"/>
      <w:spacing w:after="18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01CDB"/>
    <w:pPr>
      <w:ind w:left="720"/>
      <w:contextualSpacing/>
    </w:pPr>
  </w:style>
  <w:style w:type="character" w:customStyle="1" w:styleId="21">
    <w:name w:val="Заголовок №2_"/>
    <w:link w:val="22"/>
    <w:uiPriority w:val="99"/>
    <w:locked/>
    <w:rsid w:val="00674EFB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674EFB"/>
    <w:pPr>
      <w:widowControl w:val="0"/>
      <w:shd w:val="clear" w:color="auto" w:fill="FFFFFF"/>
      <w:spacing w:before="300" w:after="0" w:line="240" w:lineRule="atLeast"/>
      <w:jc w:val="both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7">
    <w:name w:val="Основной текст (2) + 7"/>
    <w:aliases w:val="5 pt2,Полужирный1,Интервал 1 pt"/>
    <w:uiPriority w:val="99"/>
    <w:rsid w:val="006B7468"/>
    <w:rPr>
      <w:rFonts w:ascii="Times New Roman" w:hAnsi="Times New Roman"/>
      <w:b/>
      <w:color w:val="000000"/>
      <w:spacing w:val="20"/>
      <w:w w:val="100"/>
      <w:position w:val="0"/>
      <w:sz w:val="15"/>
      <w:u w:val="none"/>
      <w:lang w:val="ru-RU" w:eastAsia="ru-RU"/>
    </w:rPr>
  </w:style>
  <w:style w:type="character" w:customStyle="1" w:styleId="28">
    <w:name w:val="Основной текст (2) + 8"/>
    <w:aliases w:val="5 pt1"/>
    <w:uiPriority w:val="99"/>
    <w:rsid w:val="00A1167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paragraph" w:customStyle="1" w:styleId="mrcssattrmrcssattrmrcssattr">
    <w:name w:val="_mr_css_attr_mr_css_attr_mr_css_attr"/>
    <w:basedOn w:val="Normal"/>
    <w:uiPriority w:val="99"/>
    <w:rsid w:val="00216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pt">
    <w:name w:val="Основной текст (2) + 4 pt"/>
    <w:uiPriority w:val="99"/>
    <w:rsid w:val="004572A7"/>
    <w:rPr>
      <w:rFonts w:ascii="Times New Roman" w:hAnsi="Times New Roman"/>
      <w:color w:val="000000"/>
      <w:spacing w:val="0"/>
      <w:w w:val="100"/>
      <w:position w:val="0"/>
      <w:sz w:val="8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5</Pages>
  <Words>1635</Words>
  <Characters>9321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Кафедры антимонопольного регулирования 2020-2021 г</dc:title>
  <dc:subject/>
  <dc:creator>Валерий</dc:creator>
  <cp:keywords/>
  <dc:description/>
  <cp:lastModifiedBy>user</cp:lastModifiedBy>
  <cp:revision>3</cp:revision>
  <dcterms:created xsi:type="dcterms:W3CDTF">2020-11-19T09:30:00Z</dcterms:created>
  <dcterms:modified xsi:type="dcterms:W3CDTF">2020-11-19T09:49:00Z</dcterms:modified>
</cp:coreProperties>
</file>