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E56" w:rsidRPr="00894E8B" w:rsidRDefault="007F2E56" w:rsidP="007F2E56">
      <w:pPr>
        <w:pStyle w:val="a3"/>
        <w:jc w:val="center"/>
        <w:rPr>
          <w:rFonts w:ascii="Times New Roman" w:hAnsi="Times New Roman" w:cs="Times New Roman"/>
          <w:b/>
          <w:color w:val="FF0000"/>
          <w:sz w:val="28"/>
          <w:szCs w:val="28"/>
        </w:rPr>
      </w:pPr>
      <w:r w:rsidRPr="00894E8B">
        <w:rPr>
          <w:rFonts w:ascii="Times New Roman" w:hAnsi="Times New Roman" w:cs="Times New Roman"/>
          <w:b/>
          <w:color w:val="FF0000"/>
          <w:sz w:val="28"/>
          <w:szCs w:val="28"/>
        </w:rPr>
        <w:t>Письмо Министерства образования и науки РФ от 11 марта 2016 г. № ВК-452/07 "О введении ФГОС ОВЗ"</w:t>
      </w:r>
    </w:p>
    <w:p w:rsidR="007F2E56" w:rsidRPr="00894E8B" w:rsidRDefault="007F2E56" w:rsidP="007F2E56">
      <w:pPr>
        <w:pStyle w:val="a3"/>
        <w:jc w:val="center"/>
        <w:rPr>
          <w:rFonts w:ascii="Times New Roman" w:hAnsi="Times New Roman" w:cs="Times New Roman"/>
          <w:b/>
          <w:color w:val="FF0000"/>
          <w:sz w:val="28"/>
          <w:szCs w:val="28"/>
        </w:rPr>
      </w:pPr>
      <w:r w:rsidRPr="00894E8B">
        <w:rPr>
          <w:rFonts w:ascii="Times New Roman" w:hAnsi="Times New Roman" w:cs="Times New Roman"/>
          <w:b/>
          <w:color w:val="FF0000"/>
          <w:sz w:val="28"/>
          <w:szCs w:val="28"/>
        </w:rPr>
        <w:t>30 марта 2016</w:t>
      </w:r>
    </w:p>
    <w:p w:rsidR="007F2E56" w:rsidRPr="00894E8B" w:rsidRDefault="007F2E56" w:rsidP="007F2E56">
      <w:pPr>
        <w:pStyle w:val="a3"/>
        <w:jc w:val="both"/>
        <w:rPr>
          <w:rFonts w:ascii="Times New Roman" w:hAnsi="Times New Roman" w:cs="Times New Roman"/>
        </w:rPr>
      </w:pPr>
      <w:bookmarkStart w:id="0" w:name="0"/>
      <w:bookmarkEnd w:id="0"/>
      <w:r w:rsidRPr="00894E8B">
        <w:rPr>
          <w:rFonts w:ascii="Times New Roman" w:hAnsi="Times New Roman" w:cs="Times New Roman"/>
        </w:rPr>
        <w:t xml:space="preserve">В рамках реализации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ОВЗ), утвержденного 11 февраля 2015 г. за № ДЛ-5/07вн, Минобрнауки России направляет </w:t>
      </w:r>
      <w:hyperlink r:id="rId4" w:anchor="10000" w:history="1">
        <w:r w:rsidRPr="00894E8B">
          <w:rPr>
            <w:rFonts w:ascii="Times New Roman" w:hAnsi="Times New Roman" w:cs="Times New Roman"/>
          </w:rPr>
          <w:t>методические рекомендации</w:t>
        </w:r>
      </w:hyperlink>
      <w:r w:rsidRPr="00894E8B">
        <w:rPr>
          <w:rFonts w:ascii="Times New Roman" w:hAnsi="Times New Roman" w:cs="Times New Roman"/>
        </w:rPr>
        <w:t xml:space="preserve"> по вопросам внедрения ФГОС ОВЗ.</w:t>
      </w:r>
    </w:p>
    <w:p w:rsidR="007F2E56" w:rsidRPr="00894E8B" w:rsidRDefault="007F2E56" w:rsidP="007F2E56">
      <w:pPr>
        <w:pStyle w:val="a3"/>
        <w:jc w:val="both"/>
        <w:rPr>
          <w:rFonts w:ascii="Times New Roman" w:hAnsi="Times New Roman" w:cs="Times New Roman"/>
        </w:rPr>
      </w:pPr>
      <w:hyperlink r:id="rId5" w:anchor="10000" w:history="1">
        <w:r w:rsidRPr="00894E8B">
          <w:rPr>
            <w:rFonts w:ascii="Times New Roman" w:hAnsi="Times New Roman" w:cs="Times New Roman"/>
          </w:rPr>
          <w:t>Методические рекомендации</w:t>
        </w:r>
      </w:hyperlink>
      <w:r w:rsidRPr="00894E8B">
        <w:rPr>
          <w:rFonts w:ascii="Times New Roman" w:hAnsi="Times New Roman" w:cs="Times New Roman"/>
        </w:rPr>
        <w:t xml:space="preserve"> разработаны ГБОУ ВПО "Московский городской психолого-педагогический университет" (государственный контракт на выполнение работ для государственных нужд № 07.028.11.0005 от 11 апреля 2014 г.).</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Обращаем дополнительное внимание, что примерные адаптированные основные общеобразовательные программы, разработанные в соответствии с ФГОС ОВЗ, размещены на сайте fgosreestr.ru.</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Приложение: на 125 л. в 1 экз.</w:t>
      </w:r>
    </w:p>
    <w:tbl>
      <w:tblPr>
        <w:tblW w:w="0" w:type="auto"/>
        <w:tblCellMar>
          <w:top w:w="15" w:type="dxa"/>
          <w:left w:w="15" w:type="dxa"/>
          <w:bottom w:w="15" w:type="dxa"/>
          <w:right w:w="15" w:type="dxa"/>
        </w:tblCellMar>
        <w:tblLook w:val="04A0" w:firstRow="1" w:lastRow="0" w:firstColumn="1" w:lastColumn="0" w:noHBand="0" w:noVBand="1"/>
      </w:tblPr>
      <w:tblGrid>
        <w:gridCol w:w="1328"/>
        <w:gridCol w:w="1328"/>
      </w:tblGrid>
      <w:tr w:rsidR="007F2E56" w:rsidRPr="00894E8B" w:rsidTr="000D437F">
        <w:tc>
          <w:tcPr>
            <w:tcW w:w="2500" w:type="pct"/>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    </w:t>
            </w:r>
          </w:p>
        </w:tc>
        <w:tc>
          <w:tcPr>
            <w:tcW w:w="2500" w:type="pct"/>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В.Ш. Каганов </w:t>
            </w:r>
          </w:p>
        </w:tc>
      </w:tr>
    </w:tbl>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Методические рекомендации</w:t>
      </w:r>
      <w:r w:rsidRPr="00894E8B">
        <w:rPr>
          <w:rFonts w:ascii="Times New Roman" w:hAnsi="Times New Roman" w:cs="Times New Roman"/>
        </w:rPr>
        <w:br/>
        <w:t>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r w:rsidRPr="00894E8B">
        <w:rPr>
          <w:rFonts w:ascii="Times New Roman" w:hAnsi="Times New Roman" w:cs="Times New Roman"/>
        </w:rPr>
        <w:br/>
        <w:t>(разработаны в рамках Государственного контракта от "10" апреля 2014 г. № 07.028.11.0005 "Повышение квалификации руководителей и педагогов общеобразовательных и специальных (коррекционных) школ по вопросам реализации федерального государственного стандарта обучающихся с ограниченными возможностями здоровья в условиях общеобразовательной и специальной (коррекционной) школы")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Введение</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Данные рекомендации имеют целью представить возможные варианты деятельности образовательных организаций в период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для глухих, слабослышащих, слепых, слабовидящих обучающихся, обучающихся с нарушениями опорно-двигательного аппарата (НОДА), задержкой психического развития (ЗПР), тяжелыми нарушениями речи (ТНР) и расстройствами аутистического спектра (РАС)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 у/о).</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Приведенные материалы могут быть рассмотрены как рекомендательные и примерные, поскольку реальная работа образовательной организации будет зависеть от региональной политики и особенностей социальной ситуации в регионе, состава педагогического коллектива и его готовности к учету разнообразия особых образовательных потребностей обучающихся.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Вместе с тем целесообразно при введении ФГОС НОО ОВЗ и ФГОС О у/о выстроить проектную модель, определяющую примерную последовательность и содержание действий по их введению в работу образовательной организации.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Последовательность введения ФГОС НОО ОВЗ и ФГОС О у/о:</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2016-2017 уч.г. - 1 классы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2017-2018 уч.г. - 1 и 2 классы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2018-2019 уч.г. - 1,2 и 3 классы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2019-2020уч.г. - 1,2,3 и 4 классы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Задачи при введении ФГОС НОО ОВЗ и ФГОС О у/о:</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Подробнейшим образом изучить примерные АООП, учебные планы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Разработать на их основе АОП образовательной организации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Обеспечить кадровый состав с соответствующим повышением квалификации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Организовать сетевое взаимодействие при невозможности полной реализации программы коррекционных курсов в образовательной организации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Обеспечить материально-технические условия (спроектировать предметно-пространственную среду)</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Организовать информационно-просветительскую работу о ФГОС ОВЗ</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 качестве основных ступеней внедрения ФГОС НОО ОВЗ и ФГОС О у/о в практику работы образовательной организации могут выступать следующие организационно-содержательные мероприятия: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1. Создание рабочей группы по сопровождению внедрения </w:t>
      </w:r>
      <w:hyperlink r:id="rId6" w:anchor="51274" w:history="1">
        <w:r w:rsidRPr="00894E8B">
          <w:rPr>
            <w:rFonts w:ascii="Times New Roman" w:hAnsi="Times New Roman" w:cs="Times New Roman"/>
          </w:rPr>
          <w:t>ФГОС НОО ОВЗ</w:t>
        </w:r>
      </w:hyperlink>
      <w:r w:rsidRPr="00894E8B">
        <w:rPr>
          <w:rFonts w:ascii="Times New Roman" w:hAnsi="Times New Roman" w:cs="Times New Roman"/>
        </w:rPr>
        <w:t xml:space="preserve"> и ФГОС О у/о.</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2. Анализ требований ФГОС к структуре, условиям и результатам освоения программы обучающимися с ОВЗ. Определение проблемных точек, объема и характера (доработка, разработка заново, корректировка и пр.) </w:t>
      </w:r>
      <w:r w:rsidRPr="00894E8B">
        <w:rPr>
          <w:rFonts w:ascii="Times New Roman" w:hAnsi="Times New Roman" w:cs="Times New Roman"/>
        </w:rPr>
        <w:lastRenderedPageBreak/>
        <w:t>необходимых изменений в существующее информационно-методическое оснащение, систему работы и потенциал образовательной организации.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 Разработка необходимой документации. Обсуждение и утверждение документов в образовательной организации.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4. Подготовка каждого члена педагогического коллектива к реализации ФГОС НОО ОВЗ и </w:t>
      </w:r>
      <w:hyperlink r:id="rId7" w:anchor="51275" w:history="1">
        <w:r w:rsidRPr="00894E8B">
          <w:rPr>
            <w:rFonts w:ascii="Times New Roman" w:hAnsi="Times New Roman" w:cs="Times New Roman"/>
          </w:rPr>
          <w:t>ФГОС О у/о</w:t>
        </w:r>
      </w:hyperlink>
      <w:r w:rsidRPr="00894E8B">
        <w:rPr>
          <w:rFonts w:ascii="Times New Roman" w:hAnsi="Times New Roman" w:cs="Times New Roman"/>
        </w:rPr>
        <w:t xml:space="preserve"> через повышение квалификации.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5. Разработка необходимого учебно-методического оснащения процесса обучения (рабочих программ, дидактических материалов и пр.) с учетом рекомендаций, разработанных рабочей группой, и соответствующих внутренних локальных актов учреждения.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6. Мониторинг готовности образовательной организации к введению ФГОС и, при необходимости, получение лицензии на право осуществления образовательной деятельности.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7. Информирование родителей об особенностях и перспективах обучения обучающихся с ОВЗ.</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8. Набор обучающихся с ОВЗ и (или) инвалидностью</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 разделах рекомендаций будут освещены вопросы нормативно-правового обеспечения внедрения ФГОС НОО ОВЗ и ФГОС О у/о и права и обязанности родителей обучающихся с ОВЗ; особенности реализации ФГОС НОО ОВЗ и ФГОС О у/о в условиях специальной (коррекционной) школы; особенности реализации ФГОС НОО ОВЗ и ФГОС О у/о в условиях общеобразовательной школы (инклюзивное образование), в том числе особенности создания образовательной среды для обучающихся с ограниченными возможностями здоровья, приведены практические примеры из опыта работы экспериментальных площадок.</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Основные термины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ФГОС НОО ОВЗ - федеральный государственный образовательный стандарт начального общего образования обучающихся с ограниченными возможностями здоровья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ФГОС О у/о - федеральный государственный образовательный стандарт образования обучающихся с умственной отсталостью (интеллектуальными нарушениями)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ООП НОО - основная образовательная программа начального общего образования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ОО - общеобразовательная организация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АООП - адаптированная основная общеобразовательная программа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ПАООП НОО - примерная адаптированная основная образовательная программа начального общего образования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ПАООП - примерная адаптированная основная общеобразовательная программа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СИПР- специальная индивидуальная программа развития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ПМПК - психолого-медико-педагогическая комиссия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ПМПк - психолого-медико-педагогический консилиум</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ИПРА - индивидуальная программа реабилитации и абилитации инвалида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1. Законодательные основы образования обучающихся с ограниченными возможностями здоровья в Российской Федерации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Основополагающим законодательным актом, регулирующим процесс образования детей с ОВЗ в РФ, является Федеральный закон от 29 декабря 2012 г. № 273-ФЗ "Об образовании в Российской Федерации" (далее - ФЗ № 273), регламентирующий право детей с ОВЗ и с инвалидностью на образование и обязывающий федеральные государственные органы,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 качественного образования лицами названных категорий, для коррекции нарушений развития и социальной адаптации.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 нескольких статьях ФЗ № 273 говорится об организации образования лиц с ОВЗ и лиц с инвалидностью, и даже предусмотрена отдельная статья 79, регламентирующая организацию получения образования лицами с ОВЗ.</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К категории детей-инвалидов относятся дети до 18 лет, имеющие значительные ограничения жизнедеятельности, приводящие к социальной дезадаптации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 статус которых установлен учреждениями медико-социальной экспертизы.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Частью 16 статьи 2 ФЗ № 273 впервые в российской законодательной практике закреплено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Таким образом, категория "обучающийся с ОВЗ" определена не с точки зрения ограничений по здоровью, а с точки зрения необходимости создания специальных условий получения образования, исходя из решения коллегиального органа - психолого-медико-педагогической комиссии (далее - ПМПК).</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Согласно части 3 статьи 79 ФЗ № 273 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w:t>
      </w:r>
      <w:r w:rsidRPr="00894E8B">
        <w:rPr>
          <w:rFonts w:ascii="Times New Roman" w:hAnsi="Times New Roman" w:cs="Times New Roman"/>
        </w:rPr>
        <w:lastRenderedPageBreak/>
        <w:t>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В соответствии с данной статьей органами государственной власти субъектов Российской Федерации в сфере образования с учетом рекомендаций </w:t>
      </w:r>
      <w:hyperlink r:id="rId8" w:anchor="51282" w:history="1">
        <w:r w:rsidRPr="00894E8B">
          <w:rPr>
            <w:rFonts w:ascii="Times New Roman" w:hAnsi="Times New Roman" w:cs="Times New Roman"/>
          </w:rPr>
          <w:t>ПМПК</w:t>
        </w:r>
      </w:hyperlink>
      <w:r w:rsidRPr="00894E8B">
        <w:rPr>
          <w:rFonts w:ascii="Times New Roman" w:hAnsi="Times New Roman" w:cs="Times New Roman"/>
        </w:rPr>
        <w:t>, а для инвалидов - в соответствии с индивидуальной программой реабилитации инвалида организуется обучение названной категории обучающихся, включая создание специальных условий в общеобразовательных организациях, реализующих как основные общеобразовательные программы, так и адаптированные основные общеобразовательные программы, как в отдельном коррекционном классе, так и совместно с другими обучающимися.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Необходимость создания образовательных условий для ребенка с ОВЗ фиксируется в рекомендациях ПМПК в соответствии с приказом Минобрнауки России от 20 сентября 2013 г. № 1082 "Об утверждении Положения о психолого-медико-педагогической комиссии".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Зачисление в образовательные организации детей с ОВЗ регламентируется порядками приема граждан на обучение по образовательной программе дошкольного образования, утвержденной приказом Минобрнауки России от 8 апреля 2014 г. № 293 "Об утверждении Порядка приема граждан на обучение по образовательным программам дошкольного образования", и программе общего образования, утвержденной приказом Минобрнауки России от 22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 и осуществляется на основании личного заявления родителя (законного представителя) ребенка и заключения и рекомендаций ПМПК.</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 рекомендациях ПМПК должна быть определена образовательная программа (основная образовательная программа начального, или основного, или среднего общего образования; вариант адаптированной основной образовательной программы начального, или основного, или среднего общего образования - ч. 2 ст. 79 ФЗ № 273; вариант адаптированной основной общеобразовательной программы обучающегося с умственной отсталостью; адаптированная образовательная программа или специальная индивидуальная образовательная программа развития, учитывающая особенности психофизического развития, индивидуальных возможностей и при необходимости обеспечивающая коррекцию нарушений развития и социальную адаптацию обучающегося с ОВЗ, в том числе с умственной отсталостью, - п. 28 ст. 2 ФЗ № 273); форма получения образования; необходимость периода динамического наблюдения; направления работы специалистов сопровождения (учитель-логопед, педагог-психолог, специальный психолог, учитель-дефектолог (олигофре-нопедагог, сурдопедагог, тифлопедагог); условия прохождения государственной итоговой аттестации и др.</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Заключение ПМПК ребенка с ОВЗ, как и индивидуальная программа реабилитации ребенка с инвалидностью, для родителей (законных представителей) носит заявительный характер (они имеют право не представлять эти документы в образовательные и иные организации). Вместе с тем представленное в образовательную организацию заключение ПМПК и/или ИПР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и/или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условий для обучения и воспитания детей.</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 соответствии с частью 11 статьи 13 ФЗ № 273 Минобрнауки России утверждены порядки организации и осуществления образовательной деятельности и устанавливаются требования к организациям, осуществляющим образовательную деятельность по основным общеобразовательным и дополнительным общеобразовательным программам, в том числе в части получения образования детьми-инвалидами и обучающимися с ОВЗ с учетом особенностей их психофизического развития, индивидуальных возможностей и состояния здоровья: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по основным общеобразовательным программам различного уровня и (или) направленности - приказ Минобрнауки России от 17 июля 2015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регламентирующий особенности организации образовательной деятельности для инвалидов и лиц с ОВЗ;</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по дополнительным общеобразовательным программам - приказ Минобрнауки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ФЗ № 273 выделил некоторые особенности при реализации вышеуказанных образовательных программ. В частности, ч. 3 ст. 55 определяет особый порядок приема детей на обучение по рассматриваемым программам: только с согласия родителей (законных представителей) и на основании рекомендаций ПМПК.</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Для отдельных категорий лиц, обучавшихся по адаптированным основным общеобразовательным программам, предусмотрен особый порядок выдачи документов об обучении. В части 13 ст. 60 ФЗ № 273 указано, что "лицам </w:t>
      </w:r>
      <w:r w:rsidRPr="00894E8B">
        <w:rPr>
          <w:rFonts w:ascii="Times New Roman" w:hAnsi="Times New Roman" w:cs="Times New Roman"/>
        </w:rPr>
        <w:lastRenderedPageBreak/>
        <w:t>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Частью 6 ст. 11 вышеуказанного закона определено, что в целях обеспечения реализации права на образование обучающихся с ОВЗ устанавливаются ФГОС или включаются в федеральные государственные образовательные стандарты специальные требования. А согласно ч. 7 ст. 12 организации,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 части 1 ст. 92 ФЗ № 273 предусмотрено, что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Таким образом, адаптированные основные общеобразовательные программы являются предметом государственной аккредитации.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Вместе с тем, вопрос государственной аккредитации по адаптированным программам образования обучающихся с умственной отсталостью (интеллектуальными нарушениями) в полном объеме не урегулирован. Планируется его решение в течение 2016 года.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Особенности организации образовательной деятельности по основным образовательным программам начального общего, основного общего и среднего общего образования для лиц с ОВЗ установлены разделом III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17 июля 2015 г. № 1015.</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 соответствии с п. 9 статьи 2 ФЗ № 273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К основным образовательным программам относятся: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 основные профессиональные образовательные программы: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К дополнительным образовательным программам относятся: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 дополнительные профессиональные программы - программы повышения квалификации, программы профессиональной переподготовки.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Основные образовательные программы и дополнительные образовательные программы могут быть адаптированы с учетом особых образовательных потребностей обучающегося (обучающихся) с ОВЗ. Образовательная программа образовательной организации может включать в себя любые варианты АООП НОО или АОП обучающихся с умственной отсталостью (интеллектуальными нарушениями).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Примерные адаптированные образовательные программы для категорий обучающихся с ОВЗ в соответствии с </w:t>
      </w:r>
      <w:hyperlink r:id="rId9" w:anchor="51274" w:history="1">
        <w:r w:rsidRPr="00894E8B">
          <w:rPr>
            <w:rFonts w:ascii="Times New Roman" w:hAnsi="Times New Roman" w:cs="Times New Roman"/>
          </w:rPr>
          <w:t>ФГОС НОО ОВЗ</w:t>
        </w:r>
      </w:hyperlink>
      <w:r w:rsidRPr="00894E8B">
        <w:rPr>
          <w:rFonts w:ascii="Times New Roman" w:hAnsi="Times New Roman" w:cs="Times New Roman"/>
        </w:rPr>
        <w:t xml:space="preserve"> и ФГОС О у/о размещены на электронном ресурсе: http://fgosreestr.ru</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Варианты программ представлены в таблице 1.</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4204"/>
        <w:gridCol w:w="6262"/>
      </w:tblGrid>
      <w:tr w:rsidR="007F2E56" w:rsidRPr="00894E8B" w:rsidTr="000D437F">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Категория детей с ОВЗ </w:t>
            </w:r>
          </w:p>
        </w:tc>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Варианты программ ФГОС НОО обучающихся с ОВЗ </w:t>
            </w:r>
          </w:p>
        </w:tc>
      </w:tr>
      <w:tr w:rsidR="007F2E56" w:rsidRPr="00894E8B" w:rsidTr="000D437F">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Глухие дети </w:t>
            </w:r>
          </w:p>
        </w:tc>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1.1, 1.2, 1.3, 1.4 </w:t>
            </w:r>
          </w:p>
        </w:tc>
      </w:tr>
      <w:tr w:rsidR="007F2E56" w:rsidRPr="00894E8B" w:rsidTr="000D437F">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Слабослышащие дети </w:t>
            </w:r>
          </w:p>
        </w:tc>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2.1, 2.2, 2.3 </w:t>
            </w:r>
          </w:p>
        </w:tc>
      </w:tr>
      <w:tr w:rsidR="007F2E56" w:rsidRPr="00894E8B" w:rsidTr="000D437F">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lastRenderedPageBreak/>
              <w:t xml:space="preserve">Слепые дети </w:t>
            </w:r>
          </w:p>
        </w:tc>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3.1, 3.2, 3.3, 3.4 </w:t>
            </w:r>
          </w:p>
        </w:tc>
      </w:tr>
      <w:tr w:rsidR="007F2E56" w:rsidRPr="00894E8B" w:rsidTr="000D437F">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Слабовидящие дети </w:t>
            </w:r>
          </w:p>
        </w:tc>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4.1, 4.2, 4.3 </w:t>
            </w:r>
          </w:p>
        </w:tc>
      </w:tr>
      <w:tr w:rsidR="007F2E56" w:rsidRPr="00894E8B" w:rsidTr="000D437F">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Дети с тяжелыми нарушениями речи </w:t>
            </w:r>
          </w:p>
        </w:tc>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5.1, 5.2, 5.3 </w:t>
            </w:r>
          </w:p>
        </w:tc>
      </w:tr>
      <w:tr w:rsidR="007F2E56" w:rsidRPr="00894E8B" w:rsidTr="000D437F">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Дети с нарушениями ОДА </w:t>
            </w:r>
          </w:p>
        </w:tc>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6.1, 6.2, 6.3, 6.4 </w:t>
            </w:r>
          </w:p>
        </w:tc>
      </w:tr>
      <w:tr w:rsidR="007F2E56" w:rsidRPr="00894E8B" w:rsidTr="000D437F">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Дети с задержкой психического развития </w:t>
            </w:r>
          </w:p>
        </w:tc>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7.1, 7.2, 7.3 </w:t>
            </w:r>
          </w:p>
        </w:tc>
      </w:tr>
      <w:tr w:rsidR="007F2E56" w:rsidRPr="00894E8B" w:rsidTr="000D437F">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Дети с расстройствами аутистического спектра </w:t>
            </w:r>
          </w:p>
        </w:tc>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8.1, 8.2, 8.3, 8.4 </w:t>
            </w:r>
          </w:p>
        </w:tc>
      </w:tr>
      <w:tr w:rsidR="007F2E56" w:rsidRPr="00894E8B" w:rsidTr="000D437F">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Дети с умственной отсталостью (интеллектуальными нарушениями) </w:t>
            </w:r>
          </w:p>
        </w:tc>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ФГОС образования обучающихся с умственной отсталостью (интеллектуальными нарушениями) - варианты 1, 2 </w:t>
            </w:r>
          </w:p>
        </w:tc>
      </w:tr>
    </w:tbl>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Согласно ч. 9 ст. 108 ФЗ № 273 выданные до 1 сентября 2013 г. лицензии на осуществление образовательной деятельности и свидетельства о государственной аккредитации переоформляются в целях приведения образовательной деятельности в соответствие с ФЗ № 273 до 1 июля 2016 года. Если переоформление лицензии и свидетельства о государственной аккредитации вызвано исключительно приведением образовательной деятельности в соответствие с ФЗ № 273 (без проведения лицензирования или государственной аккредитации новых образовательных программ либо новых мест осуществления образовательной деятельности), то названные процедуры осуществляются без проведения проверки соответствия образовательной организации лицензионным требованиям и ак-кредитационной экспертизы соответственно. В остальных случаях данные мероприятия проводятся согласно установленному порядку.</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 соответствии со статьей 16 ФЗ № 273 предусмотрена возможность реализации образовательных программ с применением электронного обучения и дистанционных образовательных технологий, в том числе для детей-инвалидов и детей с ОВЗ. Порядок применения дистанционных образовательных технологий утвержден приказом Минобрнауки России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В данном разделе представлены документы федерального, регионального, муниципального уровней и уровня образовательной организации, знание которых является обязательным для руководителей образовательных организаций и желательным для всех членов педагогических коллективов. Это обусловлено тем, что обеспечение качественного образования детей с ОВЗ в условиях внедрения ФГОС НОО ОВЗ и </w:t>
      </w:r>
      <w:hyperlink r:id="rId10" w:anchor="51275" w:history="1">
        <w:r w:rsidRPr="00894E8B">
          <w:rPr>
            <w:rFonts w:ascii="Times New Roman" w:hAnsi="Times New Roman" w:cs="Times New Roman"/>
          </w:rPr>
          <w:t>ФГОС О у/о</w:t>
        </w:r>
      </w:hyperlink>
      <w:r w:rsidRPr="00894E8B">
        <w:rPr>
          <w:rFonts w:ascii="Times New Roman" w:hAnsi="Times New Roman" w:cs="Times New Roman"/>
        </w:rPr>
        <w:t xml:space="preserve"> является обязанностью каждого педагога.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Федеральные документы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Закон Российской Федерации от 29 декабря 2012 г. № 273-ФЗ "Об образовании в Российской Федерации".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Национальная образовательная инициатива "Наша новая школа".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Федеральный закон Российской Федерации от 24 июля 1998 г. № 124-ФЗ "Об основных гарантиях прав ребенка в Российской Федерации".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Приказ Минобрнауки России от 30 августа 2013 г. №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17 июля 2015 г.).</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Федеральный перечень учебников, рекомендованных Минобрнауки России к использованию в образовательном процессе в общеобразовательных учреждениях, на текущий учебный год.</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Приказ Минобрнауки России от 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Указ Президента Российской Федерации "О национальной стратегии действий в интересах детей на 2012-2017 годы".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Приказ Минобрнауки России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Приказ Минобрнауки России от 22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lastRenderedPageBreak/>
        <w:t>Положение о психолого-медико-педагогической комиссии (утверждено приказом Минобрнауки России 20 сентября 2013 г. № 1082).</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Порядок организации и осуществления образовательной деятельности по дополнительным образовательным программам (утвержден приказом Минобрнауки России 29 августа 2013 г. № 1008).</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Приказ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Приказ Минобрнауки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Приказ Минобрнауки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Приказ Минобрнауки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Приказ Минобрнауки России от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Приказ Минобрнауки России от 2 сентября 2013 г. № 1035 "О признании не действующим на территории Российской Федерации письма Министерства просвещения СССР от 5 мая 1978 г. №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 17-253-6 "Об индивидуальном обучении больных детей на дому" (совместно с письмом Министерства образования и науки РФ от 5 сентября 2013 г. № 07-1317 "Об индивидуальном обучении больных детей на дому).</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Приказ Минобрнауки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Региональные документы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Разработкой документов, регулирующих процесс внедрения </w:t>
      </w:r>
      <w:hyperlink r:id="rId11" w:anchor="51274" w:history="1">
        <w:r w:rsidRPr="00894E8B">
          <w:rPr>
            <w:rFonts w:ascii="Times New Roman" w:hAnsi="Times New Roman" w:cs="Times New Roman"/>
          </w:rPr>
          <w:t>ФГОС НОО ОВЗ</w:t>
        </w:r>
      </w:hyperlink>
      <w:r w:rsidRPr="00894E8B">
        <w:rPr>
          <w:rFonts w:ascii="Times New Roman" w:hAnsi="Times New Roman" w:cs="Times New Roman"/>
        </w:rPr>
        <w:t xml:space="preserve"> и ФГОС О у/о, занимаются органы исполнительной власти в сфере образования. Далее приведен примерный перечень документов, необходимых при организации обучения и воспитания детей с ОВЗ:</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План-график мероприятий регионального уровня по обеспечению введения ФГОС НОО ОВЗ и ФГОС О у/о.</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Документ органа государственной власти субъекта Российской Федерации, определяющий нормативные затраты на оказание государственной или муниципальной услуги в сфере образования по созданию специальных условий получения образования обучающимися с ограниченными возможностями здоровья (согласно Статьи 99, п.2. ФЗ-273).</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Рекомендации по разработке на основе ФГОС НОО ОВЗ, ФГОС О у/о примерных основных образовательных программ начального общего образования или примерных основных образовательных программ образования, учитывающих региональные особенности.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Проект договора о сетевом взаимодействии общеобразовательного учреждения с ресурсными организациями для организации качественного образования обучающихся с ОВЗ.</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Муниципальные документы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 План-график мероприятий муниципального уровня по обеспечению введения ФГОС НОО ОВЗ и </w:t>
      </w:r>
      <w:hyperlink r:id="rId12" w:anchor="51275" w:history="1">
        <w:r w:rsidRPr="00894E8B">
          <w:rPr>
            <w:rFonts w:ascii="Times New Roman" w:hAnsi="Times New Roman" w:cs="Times New Roman"/>
          </w:rPr>
          <w:t>ФГОС О у/о</w:t>
        </w:r>
      </w:hyperlink>
      <w:r w:rsidRPr="00894E8B">
        <w:rPr>
          <w:rFonts w:ascii="Times New Roman" w:hAnsi="Times New Roman" w:cs="Times New Roman"/>
        </w:rPr>
        <w:t xml:space="preserve"> в общеобразовательных учреждениях муниципального образования.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Приказ об организации мониторинга по оценке готовности муниципальных образовательных систем к введению ФГОС НОО ОВЗ и ФГОС О у/о.</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Документы образовательной организации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При разработке перечня локальных актов образовательной организации должны быть учтены соответствующие статьи ФЗ № 273, прежде всего ст.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 В числе таких актов могут быть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или их родителями (законными представителями). При их разработке необходимо учитывать мнение совещательных органов учащихся, родителей, попечителей, работников.</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Документы образовательной организации могут быть представлены в разделах:</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lastRenderedPageBreak/>
        <w:t xml:space="preserve">1. Нормативно-правовое обеспечение деятельности общеобразовательного учреждения в части внедрения </w:t>
      </w:r>
      <w:hyperlink r:id="rId13" w:anchor="51274" w:history="1">
        <w:r w:rsidRPr="00894E8B">
          <w:rPr>
            <w:rFonts w:ascii="Times New Roman" w:hAnsi="Times New Roman" w:cs="Times New Roman"/>
          </w:rPr>
          <w:t>ФГОС НОО ОВЗ</w:t>
        </w:r>
      </w:hyperlink>
      <w:r w:rsidRPr="00894E8B">
        <w:rPr>
          <w:rFonts w:ascii="Times New Roman" w:hAnsi="Times New Roman" w:cs="Times New Roman"/>
        </w:rPr>
        <w:t xml:space="preserve"> и ФГОС О у/о.</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 Финансово-экономическое обеспечение внедрения ФГОС НОО ОВЗ и ФГОС О у/о.</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 Организационное обеспечение внедрения ФГОС НОО ОВЗ и ФГОС О у/о.</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4. Кадровое обеспечение внедрения ФГОС НОО ОВЗ и ФГОС О у/о.</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5. Информационное обеспечение внедрения федерального государственного образовательного стандарта основного общего образования.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6. Материально-техническое обеспечение внедрения ФГОС НОО ОВЗ и ФГОС О у/о.</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 качестве наполнения названных разделов могут выступать документы, подтверждающие:</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создание в общеобразовательном учреждении рабочей группы по введению ФГОС НОО ОВЗ и ФГОС О у/о (приказ о создании рабочей группы по введению ФГОС НОО ОВЗ и ФГОС О у/о и утверждении положения о рабочей группе);</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 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 в соответствии с ФГОС НОО ОВЗ и </w:t>
      </w:r>
      <w:hyperlink r:id="rId14" w:anchor="51275" w:history="1">
        <w:r w:rsidRPr="00894E8B">
          <w:rPr>
            <w:rFonts w:ascii="Times New Roman" w:hAnsi="Times New Roman" w:cs="Times New Roman"/>
          </w:rPr>
          <w:t>ФГОС О у/о</w:t>
        </w:r>
      </w:hyperlink>
      <w:r w:rsidRPr="00894E8B">
        <w:rPr>
          <w:rFonts w:ascii="Times New Roman" w:hAnsi="Times New Roman" w:cs="Times New Roman"/>
        </w:rPr>
        <w:t xml:space="preserve"> (протокол(ы) заседания(й) органов, на котором(ых) рассматривались вопросы внесения изменений в Положение о системе оценок, формах и порядке проведения промежуточной аттестации, приказ о внесении изменений в положение, положение с указанием изменений и дополнений);</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издание приказов по общеобразовательному учреждению, таких как:</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 о разработке адаптированных основных образовательных программ по уровням образования при наличии в </w:t>
      </w:r>
      <w:hyperlink r:id="rId15" w:anchor="51277" w:history="1">
        <w:r w:rsidRPr="00894E8B">
          <w:rPr>
            <w:rFonts w:ascii="Times New Roman" w:hAnsi="Times New Roman" w:cs="Times New Roman"/>
          </w:rPr>
          <w:t>ОО</w:t>
        </w:r>
      </w:hyperlink>
      <w:r w:rsidRPr="00894E8B">
        <w:rPr>
          <w:rFonts w:ascii="Times New Roman" w:hAnsi="Times New Roman" w:cs="Times New Roman"/>
        </w:rPr>
        <w:t xml:space="preserve"> отдельных классов для обучающихся с ОВЗ (по категориям);</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о разработке адаптированных образовательных программ и/или индивидуальных учебных планов для каждого обучающегося с ОВЗ при совместном обучении (инклюзивное образование);</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об утверждении адаптированных основных образовательных программ по уровням образования при наличии в ОО отдельных классов для обучающихся с ОВЗ (по категориям);</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об утверждении адаптированных образовательных программ и/или индивидуальных учебных классов для каждого обучающегося с ОВЗ при совместном обучении (ежегодно);</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об утверждении программы внеурочной деятельности;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об утверждении программы ОО по повышению уровня профессионального мастерства педагогических работников;</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об утверждении списка учебников и учебных пособий, используемых в образовательном процессе, перечень УМК;</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 о проведении внутришкольного контроля по реализации ФГОС НОО, ФГОС ООО, ФГОС СОО, </w:t>
      </w:r>
      <w:hyperlink r:id="rId16" w:anchor="51274" w:history="1">
        <w:r w:rsidRPr="00894E8B">
          <w:rPr>
            <w:rFonts w:ascii="Times New Roman" w:hAnsi="Times New Roman" w:cs="Times New Roman"/>
          </w:rPr>
          <w:t>ФГОС НОО ОВЗ</w:t>
        </w:r>
      </w:hyperlink>
      <w:r w:rsidRPr="00894E8B">
        <w:rPr>
          <w:rFonts w:ascii="Times New Roman" w:hAnsi="Times New Roman" w:cs="Times New Roman"/>
        </w:rPr>
        <w:t xml:space="preserve"> и ФГОС О у/о;</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о внесении изменений в должностные инструкции учителей, заместителя директора по УВР, курирующего реализацию ФГОС НОО ОВЗ и ФГОС О у/о; педагога-психолога, учителя-логопеда, социального педагога, педагога дополнительного образования, работающих с обучающимися с ОВЗ;</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об утверждении плана методической работы (раздел плана в части сопровождения введения ФГОС НОО ОВЗ и ФГОС О у/о);</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об утверждении плана-графика повышения квалификации членов педагогического коллектива по вопросам внедрения ФГОС НОО ОВЗ и ФГОС О у/о;</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о проведении расчетов и механизмов формирования расходов, необходимых для реализации АООП для обучающихся с ОВЗ (согласованный с учредителем).</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При формировании и обновлении пакета локальных актов, регламентирующих введение ФГОС НОО ОВЗ и ФГОС О у/о в образовательной организации, особое внимание следует обратить на внесение изменений и дополнений в соответствующие разделы Устава, основного нормативного локального акта ОО.</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 Уставе образовательной организации должна содержаться, наряду с информацией, предусмотренной законодательством Российской Федерации, в том числе ФЗ "О некоммерческих организациях" (ст. 14), следующая информация: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1) тип образовательной организации;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 учредитель или учредители образовательной организации;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 виды реализуемых образовательных программ с указанием уровня образования и (или) направленности, в том числе и адаптированные основные общеобразовательные программы;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4) структура и компетенция органов управления образовательной организацией, порядок их формирования и сроки полномочий.</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 Уставе образовательной организации указываются порядок принятия решений органами управления и выступления от имени образовательной организации, порядок утверждения положения о структурных подразделениях, порядок участия в управлении образовательной организацией обучающихся и родителей (законных представителей) несовершеннолетних обучающихся, права, обязанности и ответственность иных работников образовательной организации и иные положения.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lastRenderedPageBreak/>
        <w:t xml:space="preserve">Корректировку других локальных актов образовательного учреждения, в свою очередь, необходимо проводить в точном соответствии с изменениями, внесенными в Устав. Перечень локальных актов, в которые необходимо внести изменения, связанные с введением ФГОС НОО ОВЗ и </w:t>
      </w:r>
      <w:hyperlink r:id="rId17" w:anchor="51275" w:history="1">
        <w:r w:rsidRPr="00894E8B">
          <w:rPr>
            <w:rFonts w:ascii="Times New Roman" w:hAnsi="Times New Roman" w:cs="Times New Roman"/>
          </w:rPr>
          <w:t>ФГОС О у/о</w:t>
        </w:r>
      </w:hyperlink>
      <w:r w:rsidRPr="00894E8B">
        <w:rPr>
          <w:rFonts w:ascii="Times New Roman" w:hAnsi="Times New Roman" w:cs="Times New Roman"/>
        </w:rPr>
        <w:t>, определяется тем перечнем локальных актов, которые отражены в Уставе образовательной организации.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 то же время образовательная организация вправе создавать новые локальные акты, отражающие специфику реализации ФГОС НОО ОВЗ и ФГОС О у/о в конкретном образовательном учреждении. Например:</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Положение об информационном сопровождении внедрения ФГОС НОО ОВЗ и ФГОС О у/о.</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Положение о взаимодействии с родительской общественностью ОО в части внедрения ФГОС НОО ОВЗ и ФГОС О у/о.</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Положение о рабочих программах отдельных учебных предметов, коррекционных курсах, программах внеурочной деятельности в ОО в связи внедрением ФГОС НОО ОВЗ и ФГОС О у/о.</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Договор образовательной организации с родителями (законными представителями) обучающихся с ОВЗ.</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Положение о распределении стимулирующей части фонда оплаты труда работников образовательного учреждения, отражающей результативность внедрения ФГОС НОО ОВЗ и ФГОС О у/о и качество образовательных услуг, оказываемых обучающимся с ОВЗ.</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Положение о создании ресурсного центра по методическому и психолого-педагогическому сопровождению обучающихся с ОВЗ из иных образовательных организаций, в том числе и оказании платных дополнительных образовательных услуг.</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 целом, создание пакета нормативно-распорядительных документов (Устава ОО, положений, должностных инструкций, приказов по ОО, планов и др.) требует сочетания нормативного и системного подходов к работе с документами, постоянного их совершенствования по мере изменения федеральной, региональной, муниципальной правовой базы.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 Кадровое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Обеспечение кадровых условий - одно из основных направлений деятельности образовательной организации при внедрении ФГОС. Решение данных вопросов прорабатывается с учетом приказа Министерства здравоохранения и социального развития Российской Федерации от 26 августа 2010 г. № 761 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а также с учетом приказа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Затраты на дополнительное профессиональное образование педагогов с целью достижения необходимого уровня и спецификации закладываются на региональном и муниципальном уровнях в нормативные затраты на оказание государственных и муниципальных услуг.</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При согласовании имеющихся и необходимых кадровых условий в общих или частных моментах целесообразно пользоваться положениями вышеназванного приказа Министерства здравоохранения и социального развития. В частности, в тексте этого документа имеются следующие немаловажные установки: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Раздел 1, п. 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предназначены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Раздел 1, п. 3, 5 и 6: указывается на возможность в целях совершенствования организации и повышения эффективности труда перераспределения, расширения, изменения и уточнения должностных обязанностей, включенных в квалификационную характеристику определенной должности.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Раздел 1, п. 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В штат специалистов образовательной организации, реализующей любой вариант АООП НОО ОВЗ, должны входить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в том числе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 При необходимости в процессе реализации </w:t>
      </w:r>
      <w:r w:rsidRPr="00894E8B">
        <w:rPr>
          <w:rFonts w:ascii="Times New Roman" w:hAnsi="Times New Roman" w:cs="Times New Roman"/>
        </w:rPr>
        <w:lastRenderedPageBreak/>
        <w:t>АООП НОО ОВЗ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для обучающихся с нарушениями опорно-двигательного аппарата.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 реализации АООП О у/о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 в том числе учитель музыки, учитель рисования, учитель физической культуры,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 При необходимости в процессе реализации АООП О у/о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В штат специалистов образовательной организации, реализующей любой вариант АООП О у/о, должны входить дефектологи, в зависимости от контингента обучающихся (олигофренопедагог, сурдопедагог, тифлопедагог), учитель музыки, учитель рисования, учитель физической культуры, воспитатели, педагог-психолог, социальный педагог, педагог-организатор, педагоги дополнительного образования, учитель-логопед.</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Педагоги образовательной организации, в том числе реализующие программу кор-рекционной работы АООП НОО и ОВЗ АООП О у/о, должны иметь высшее профессиональное образование по одному из вариантов программ подготовки: а) по направлению "Специальное (дефектологическое) образование" по образовательным программам подготовки олигофренопедагога, тифлопедагога, сурдопедагога, логопеда; б) по специальностям "Олигофренопедагогика", "Тифлопедагогика", "Сурдопедагогика", "Логопедия";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Педагог-психолог должен иметь высшее профессиональное образование по одному из вариантов программ подготовки: а) по специальности "Специальная психология"; 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Учитель-логопед должен иметь высшее профессиональное образование по одному из вариантов программ подготовки: а) по специальности "Логопедия"; б) по направлению "Специальное (дефектологическое) образование" по образовательным программам подготовки бакалавра или магистра в области логопедии;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Все специалисты должны пройти профессиональную переподготовку или курсы повышения квалификации (в объеме от 72-х часов) по особенностям организации обучения и воспитания обучающихся с ОВЗ и/или введения ФГОС НОО ОВЗ и/или </w:t>
      </w:r>
      <w:hyperlink r:id="rId18" w:anchor="51275" w:history="1">
        <w:r w:rsidRPr="00894E8B">
          <w:rPr>
            <w:rFonts w:ascii="Times New Roman" w:hAnsi="Times New Roman" w:cs="Times New Roman"/>
          </w:rPr>
          <w:t>ФГОС О у/о</w:t>
        </w:r>
      </w:hyperlink>
      <w:r w:rsidRPr="00894E8B">
        <w:rPr>
          <w:rFonts w:ascii="Times New Roman" w:hAnsi="Times New Roman" w:cs="Times New Roman"/>
        </w:rPr>
        <w:t>, подтвержденные дипломом о профессиональной переподготовке или удостоверением о повышении квалификации установленного образца.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При получении образования обучающимся с ОВЗ, в том числе с умственной отсталостью (интеллектуальными нарушениями), совместно с другими обучающимися (инклюзивное образование) требования к кадровому составу, реализующему адаптированную образовательную программу соответствуют выше обозначенным, с учётом психофизических особенностей конкретного обучающегося.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ОВЗ для удовлетворения их особых образовательных потребностей.</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lastRenderedPageBreak/>
        <w:t xml:space="preserve">Руководящие работники (административный персонал), наряду со средним или высшим профессиональным педагогическим образованием, должны иметь удостоверение о повышении квалификации (в объеме от 72-х часов) по особенностям организации обучения и воспитания обучающихся с ОВЗ и/или введения ФГОС НОО ОВЗ и/или ФГОС О у/о. 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w:t>
      </w:r>
      <w:hyperlink r:id="rId19" w:anchor="51278" w:history="1">
        <w:r w:rsidRPr="00894E8B">
          <w:rPr>
            <w:rFonts w:ascii="Times New Roman" w:hAnsi="Times New Roman" w:cs="Times New Roman"/>
          </w:rPr>
          <w:t>АООП НОО</w:t>
        </w:r>
      </w:hyperlink>
      <w:r w:rsidRPr="00894E8B">
        <w:rPr>
          <w:rFonts w:ascii="Times New Roman" w:hAnsi="Times New Roman" w:cs="Times New Roman"/>
        </w:rPr>
        <w:t>,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Особенности деятельности тьютора и ассистента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Работа тьютора ориентирована на построение и реализацию персональной образовательной стратегии, включая реализацию адаптированной образовательной программы или специальной индивидуальной программы развития и учитывающей личный потенциал ученика с ОВЗ, образовательную и социальную инфраструктуру и задачи основной деятельности. Задача тьютора состоит в организации обучения (подготовка дидактических материалов для урока, транслирование заданий учителя, сопровождение и организация занятости ребенка при необходимости покинуть класс) и воспитании (организация коммуникации с одноклассниками на переменах, включение ребенка с учетом его интересов и особенностей в социальные проекты). В инклюзивном образовании тьютор, кроме сказанного выше, это специалист, который организует условия для успешной интеграции ребенка с ОВЗ в образовательную и социальную среду образовательного учреждения. В тесном активном сотрудничестве с учителем, специалистами и родителями тьютор может создать для ребенка благоприятную среду для успешной учебы и социальной адаптации.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Должность тьютора официально закреплена в числе должностей работников общего, высшего и дополнительного профессионального образования (приказы Минздравсоцразвития РФ от 5 мая 2008 г. № 216-н и 217-н, зарегистрированные в Минюсте РФ 22 мая 2008 г. под № 11731 и № 11725 соответственно), внесена в Единый квалификационный справочник должностей руководителей, специалистов и служащих, в раздел "Квалификационные характеристики должностей работников образования" (приказ Минздравсоцразвития от 26.08.2010 г. № 761н, зарегистрирован в Минюсте РФ 6 октября 2010 г. № 18638). Таким образом, указанная штатная единица может быть введена и оплачена из бюджетных средств.</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Согласно </w:t>
      </w:r>
      <w:hyperlink r:id="rId20" w:anchor="51274" w:history="1">
        <w:r w:rsidRPr="00894E8B">
          <w:rPr>
            <w:rFonts w:ascii="Times New Roman" w:hAnsi="Times New Roman" w:cs="Times New Roman"/>
          </w:rPr>
          <w:t>ФГОС НОО ОВЗ</w:t>
        </w:r>
      </w:hyperlink>
      <w:r w:rsidRPr="00894E8B">
        <w:rPr>
          <w:rFonts w:ascii="Times New Roman" w:hAnsi="Times New Roman" w:cs="Times New Roman"/>
        </w:rPr>
        <w:t xml:space="preserve"> и ФГОС О у/о, построение образовательного процесса ориентировано на учет индивидуальных возрастных, психофизических особенностей обучающихся, в частности, предполагается возможность разработки индивидуальных учебных планов. Реализация АОП и индивидуальных учебных планов сопровождается поддержкой тьютора.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Тьютор может выполнять следующие функции: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 педагога сопровождения, воспитателя, который оказывает помощь, выполняет рекомендации </w:t>
      </w:r>
      <w:hyperlink r:id="rId21" w:anchor="51283" w:history="1">
        <w:r w:rsidRPr="00894E8B">
          <w:rPr>
            <w:rFonts w:ascii="Times New Roman" w:hAnsi="Times New Roman" w:cs="Times New Roman"/>
          </w:rPr>
          <w:t>ПМПк</w:t>
        </w:r>
      </w:hyperlink>
      <w:r w:rsidRPr="00894E8B">
        <w:rPr>
          <w:rFonts w:ascii="Times New Roman" w:hAnsi="Times New Roman" w:cs="Times New Roman"/>
        </w:rPr>
        <w:t>, ведет педагогическую и воспитательную работу, обеспечивает поддержку педагогов, специальных педагогов, психологов, других необходимых ребенку специалистов на каждом этапе образовательного процесса; включает ребенка с ОВЗ в детский коллектив, организует ситуацию поддержки ребенка с ОВЗ. Помогает всем участникам образовательного процесса осознать, какую помощь можно оказать ребенку с ОВЗ и как правильно это сделать);</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специалиста службы сопровождения, обладающего знаниями в области коррекционной педагогики, дефектологии, психологии (психолога, социального педагога, дефек-толога). Пример должностной инструкции тьютора в системе инклюзивного образования города Москвы представлен в Приложении 1.</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Как правило, в региональные документы, описывающие подходы к составлению штатных расписаний ОО, включается пункт о введении дополнительных ставок тьютора, например, при наличии в школе шести детей с ОВЗ. В этом случае нагрузка тьютора определяется исходя из его занятости с каждым ребенком. Но тьютор может рекомендоваться ПМПК конкретному ребенку (например, с расстройствами аутистического спектра или с тяжелыми и множественными нарушениями), независимо от того, обучается он по адаптированной основной образовательной программе начального общего образования в школе или в отдельном классе или обучается в условиях инклюзивного образования по адаптированной образовательной программе. В этом случае он будет находиться с ребенком все свое рабочее время. В каждом регионе и каждой образовательной организации с учетом конкретных условий реализуется своя модель, которая обеспечивается финансовыми, административными, организационными и прочими возможностями ОО. Например, возможно введение должности тьютора в штатное расписание или расширение, изменение должностных обязанностей педагога, дефектолога, социального педагога, психолога.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Финансирование деятельности тьютора может осуществляться из суммы повышающего коэффициента на реализацию образовательной услуги для детей с инвалидностью или с ограниченными возможностями здоровья; через внесение нагрузки тьютора во внеаудиторную нагрузку педагогов по тарификации в рамках новой системы оплаты труда; через стимулирующие доплаты работникам ОО.</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Обязанности ассистента при организации обучения детей с ОВЗ описываются в ряде документов. В том числе в ст. 79 ФЗ № 273-ФЗ оговаривается в качестве одного из специальных условий обучения детей с ОВЗ предоставление услуг ассистента (помощника), оказывающего обучающимся необходимую техническую </w:t>
      </w:r>
      <w:r w:rsidRPr="00894E8B">
        <w:rPr>
          <w:rFonts w:ascii="Times New Roman" w:hAnsi="Times New Roman" w:cs="Times New Roman"/>
        </w:rPr>
        <w:lastRenderedPageBreak/>
        <w:t>помощь; в части III приказа Министерства образования и науки Российской Федерации от 17 июля 2015 г. № 1015 указывается на необходимость создания специальных условий обучения, в том числе предоставление услуг ассистента, оказывающего необходимую помощь. Также о задачах ассистентов отдельно говорится в положениях по организации итоговой аттестации (ГИА и ЕГЭ). Учитывая вышеприведенное, можно предположить, что к данному моменту реальных разграничений функций этих специалистов нет. Однако это неверно. В системе социальной защиты есть должность сопровождающего, который может не иметь высшего психологического или педагогического образования, именно он и может оказать техническую помощь обучающемуся с инвалидностью. Имеющийся опыт разработки положения о сопровождении детей с инвалидностью в процессе обучения говорит о необходимости введения персонального ассистента, в расчете одна единица на двух детей, нуждающихся в персональном сопровождении. Кроме того, в штатное расписание могут быть введены штатные единицы помощника воспитателя и младшего воспитателя, на которых будут возложены функции ассистента. Помимо педагогических работников, в оказании помощи детям с ОВЗ должны принимать участие медицинские работники. При недостаточности кадровых ресурсов образовательная организация может использовать потенциал сетевого взаимодействия.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Учитывая сложные региональные условия, нехватку квалифицированных кадров, целесообразно продумать различные направления деятельности образовательной организации по повышению квалификации кадрового состава школы. Например, практика внедрения ФГОС НОО ОВЗ в Калининградской области показала необходимость корректировки содержания программ дополнительного профессионального образования в части повышения квалификации, профессиональной переподготовки как руководящих и педагогических работников, подготовки тьюторов и ассистентов. В калининградских коррекционных образовательных организациях используются услуги ассистента (помощника). Ассистент проходит специальную подготовку для оказания обучающимся необходимой технической помощи, проведения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ограниченными возможностями здоровья.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Калининградским областным институтом развития образования разработаны и реализуются программы дополнительного профессионального образования (профессиональной переподготовки и повышения квалификации) педагогических работников с учетом кадрового дефицита региона и потребностей в подготовке специалистов в области инклюзивного образования: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Программа профессиональной переподготовки "Коррекционная педагогика и психология" в объеме 528 учебных часов. Цель программы: развитие профессиональной психолого-педагогической компетентности, обновление и расширение теоретических и практических знаний работников системы образования в соответствии с современными требованиями к уровню квалификации и необходимостью освоения инновационных методов решения профессиональных задач в области инклюзивного образования;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Программа повышения квалификации "Особенности образования обучающихся с ограниченными возможностями здоровья в соответствии с ФГОС". Данная программа реализуется в объеме 108 учебных часов. Программное содержание направлено на повышение квалификации педагогических работников и специалистов служб сопровождения в области реализации инклюзивного образования, инновационных проектов, включающих создание и распространение успешных моделей социализации детей с ограниченными возможностями здоровья и детей-инвалидов.</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Организация обучающих мероприятий по программам дополнительного профессионального образования (профессиональной переподготовки и повышения квалификации) руководящих, педагогических работников и специалистов в области инклюзивного образования позволяет своевременно реагировать на современные вызовы образовательной политики, требующие создания специальных образовательных условий.</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Современная система повышения квалификации и переподготовки педагогических кадров исходит из того, что качество обучения персонала иллюстрирует качество управления и обеспечивает конкурентоспособность организации. Особенно возрастает роль обучения в условиях организационных изменений, когда старые подходы к работе, старые управленческие схемы не только становятся менее действенными, но часто оказывают отрицательное воздействие на эффективность труда.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Курсы повышения квалификации могут быть организованы институтами развития образования, профильными вузами регионального и федерального уровня, имеющими соответствующие лицензии. Право организации курсов повышения квалификации также имеет ряд коммерческих организаций (ст. 12 и 31 ФЗ № 273). Особенно стоит обратить внимание на возможность дистанционного обучения на курсах повышения квалификации, семинарах, вебинарах и других аналогичных мероприятиях, организованных учреждениями, имеющими соответствующие лицензии. Примерная тематика таких курсов разнообразна и может охватывать как вопросы общего характера, так и освещать подходы к решению локальных инновационных образовательных задач. Модульное построение курсов, наличие стажировок, включение в программы курсов научно-практических семинаров, конференций, дискуссионных площадок будет значительно повышать качество конечного результата повышения квалификации педагогических кадров.</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lastRenderedPageBreak/>
        <w:t>Особое направление повышения квалификации составляют взаимопосещения специалистов различных образовательных организаций, формирование региональных, районных, межинституциональных методических объединений, создание ресурсных центров на базе ведущих специальных (коррекционных) образовательных учреждений. Тематикой работы в рамках такого взаимодействия могут стать вопросы практической разработки документации, организации процесса обучения, воспитания или коррекции развития ребенка, обсуждение (обмен) конкретных методических разработок.</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Другим перспективньм направлением в части повышения квалификации можно считать внутри школьные мероприятия. Для их организации необходимо выявить потребности в обучении на основании оценки педагогического и руководящего персонала, что позволяет:</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оценить уровень профессиональной компетенции;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охарактеризовать основной "разрыв" в компетенциях сотрудников между настоящим и требуемым для эффективной работы уровнями;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сформировать перечень знаний, навыков, которыми необходимо овладеть;</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выявить убеждения, мешающие эффективно работать.</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 качестве перспективных форм организации обучения можно рассмотреть обучение на рабочем месте, наставничество, обмен опытом, взаимопосещение занятий, работа в творческих парах или группах, корпоративные тренинги, краткосрочные курсы повышения квалификации.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Особое место в этой работе занимает создание отдела, призванного повышать квалификацию сотрудников и мотивировать их деятельность на достижение главных целей образовательной организации. Такой отдел может объединять наиболее грамотных, опытных членов коллектива, имеющих базовое образование, соответствующее профилю их деятельности, включая представителей организаций, сотрудничающих в рамках сетевого взаимодействия.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Организация подобных подразделений в образовательной организации влечет за собой назначение их руководителей. Безусловно, в качестве последних могут выступать лишь педагоги, имеющие значительный опыт, высокие профессиональные достижения, полноценную, глубокую и современную теоретическую подготовку и опыт руководства темами, проектами, направлениями, творческими объединениями. Вероятно, целесообразно продумать и предусмотреть обучение и повышение квалификации таких сотрудников на основе стажировок в ведущих федеральных вузах по проблемам организации образования обучающихся с ОВЗ, а также особый подход к оценке их профессиональной компетентности, например, в виде защиты портфолио, программ развития методической системы образовательного учреждения, открытых лекций и др.</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Приоритетными методами обучения в системе повышения квалификации кадров являются интерактивные, практико-ориентированные методы, где главное внимание уделяется практической отработке передаваемых знаний, умений и навыков. Возрастающий поток информации требует внедрения таких методов обучения, которые позволяют за достаточно короткий срок передавать довольно большой объем знаний, обеспечивать высокий уровень овладения слушателями изучаемым материалом и закрепления его на практике, что реализуется через тренинги, программированное, компьютерное обучение, учебные групповые дискуссии, деловые и ролевые игры.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 Материально-техническое и финансовое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Под материально-техническим и информационным обеспечением понимаются такие условия реализации АООП, которые отражают:</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общие характеристики инфраструктуры как общего, так и специального образования, включая параметры информационно-образовательной среды;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специфические характеристики организации пространства; временного режима обучения; технических средств обучения; специальных учебников, рабочих тетрадей, дидактических материалов, компьютерных инструментов обучения, отвечающих особым образовательным потребностям той или иной группы обучающихся с ОВЗ.</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Отвечая на общие для всей системы образования вызовы, необходимо отметить, что в образовательной организации для полноценного информационного и материально-технического обеспечения важно в том числе учитывать следующие направления деятельности: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1. Анализ материально-технического и информационного обеспечения ОО, в соответствии с требованиями </w:t>
      </w:r>
      <w:hyperlink r:id="rId22" w:anchor="51274" w:history="1">
        <w:r w:rsidRPr="00894E8B">
          <w:rPr>
            <w:rFonts w:ascii="Times New Roman" w:hAnsi="Times New Roman" w:cs="Times New Roman"/>
          </w:rPr>
          <w:t>ФГОС НОО ОВЗ</w:t>
        </w:r>
      </w:hyperlink>
      <w:r w:rsidRPr="00894E8B">
        <w:rPr>
          <w:rFonts w:ascii="Times New Roman" w:hAnsi="Times New Roman" w:cs="Times New Roman"/>
        </w:rPr>
        <w:t xml:space="preserve"> и ФГОС О у/о, санитарными и противопожарными нормами, нормами охраны труда работников ОО, нормами охраны здоровья обучающихся; создание в ОО информационно-образовательной среды в соответствии с требованиями стандартов.</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 Разработка новой версии оформления официального сайта учреждения, в том числе с позиции необходимости размещения на нем актуальной информации о введении ФГОС НОО ОВЗ и ФГОС О у/о и связанных с этим изменениях в работе ОО и адаптированной к потребностям пользователей с ОВЗ.</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lastRenderedPageBreak/>
        <w:t>3. Отбор учебной, учебно-методической, развивающей и другой необходимой литературы. Совместное использование традиционных и электронных образовательных ресурсов общего назначения, а также компьютерных учебно-развивающих программ, разработанных для обучающихся с ОВЗ.</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4. Изменение подходов к использованию источников информации в учебном процессе - с объяснительно-иллюстративного на деятельностный, практико-ориентированный подход. Мониторинг условий применения ТСО в учебно-воспитательной и коррекционно-развивающей работе, с учетом требований СанПиН, рекомендаций охранительного режима, современных методических подходов к работе с информацией.</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Если принимать во внимание особые образовательные потребности детей с ОВЗ, отличающие их от других групп обучающихся (потребность в ранней диагностике и начале коррекционно-развивающей работы, индивидуальном и дифференцированном подходе, непрерывности коррекционного воздействия, изменении содержания образования, путей его изучения (методов, средств, форм), а также пространственно-временной организации среды обучения), и специфические потребности каждой группы обучающихся с ОВЗ, характеристика информационного и материально-технического обеспечения каждого ФГОС - с позиции обеспечения наиболее комфортных условий получения образования и коррекционно-развивающей помощи той или иной группой обучающихся - имеет свои особенности. Эти особенности подробно освещаются в тексте АООП образовательной организации.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Требования к материально-техническому обеспечению федерального государственного образовательного стандарта обучающихся с ограниченными возможностями здоровья</w:t>
      </w:r>
    </w:p>
    <w:p w:rsidR="007F2E56" w:rsidRPr="00894E8B" w:rsidRDefault="007F2E56" w:rsidP="007F2E56">
      <w:pPr>
        <w:pStyle w:val="a3"/>
        <w:jc w:val="both"/>
        <w:rPr>
          <w:rFonts w:ascii="Times New Roman" w:hAnsi="Times New Roman" w:cs="Times New Roman"/>
        </w:rPr>
      </w:pPr>
      <w:hyperlink r:id="rId23" w:anchor="51274" w:history="1">
        <w:r w:rsidRPr="00894E8B">
          <w:rPr>
            <w:rFonts w:ascii="Times New Roman" w:hAnsi="Times New Roman" w:cs="Times New Roman"/>
          </w:rPr>
          <w:t>ФГОС НОО ОВЗ</w:t>
        </w:r>
      </w:hyperlink>
      <w:r w:rsidRPr="00894E8B">
        <w:rPr>
          <w:rFonts w:ascii="Times New Roman" w:hAnsi="Times New Roman" w:cs="Times New Roman"/>
        </w:rPr>
        <w:t xml:space="preserve"> и ФГОС О у/о определяют требования к материально-техническому обеспечению как общие характеристики инфраструктуры образовательной организации. Материально-технические условия реализации адаптированной основной образовательной программы начального общего образования обучающихся с ОВЗ должны обеспечивать:</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1) возможность достижения обучающимися с ОВЗ установленных стандартом требований к результатам освоения адаптированной основной образовательной программы начального общего образования;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 соблюдение:</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санитарно-гигиенических норм образовательного процесса (требования к водоснабжению, канализации, освещению, воздушно-тепловому режиму и т.д.);</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санитарно-бытовых условий (наличие оборудованных гардеробов, санузлов, мест личной гигиены и т.д.);</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социально-бытовых условий (наличие оборудованного рабочего места, учительской, комнаты психологической разгрузки и т.д.);</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пожарной и электробезопасности;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требований охраны труда;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своевременных сроков и необходимых объемов текущего и капитального ремонта;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 возможность для беспрепятственного доступа обучающихся к информации, объектам инфраструктуры образовательного учреждения.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Материально-техническое и информационное оснащение образовательного процесса должно обеспечивать возможность:</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получения информации различными способами из разных источников (поиск информации в сети Интернет, работа в библиотеке и др.);</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создания материальных объектов, в том числе произведений искусства;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обработки материалов и информации с использованием технологических инструментов;</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проектирования и конструирования, в том числе моделей с цифровым управлением и обратной связью;</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исполнения, сочинения и аранжировки музыкальных произведений с применением традиционных инструментов и цифровых технологий;</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физического развития, участия в спортивных соревнованиях и играх;</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планирования учебного процесса, фиксирования его реализации в целом и отдельных этапов (выступлений, дискуссий, экспериментов);</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размещения своих материалов и работ в информационной среде образовательного учреждения;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проведения массовых мероприятий, собраний, представлений;</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организации отдыха и питания.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lastRenderedPageBreak/>
        <w:t>Материально-техническое обеспечение школьного образования обучающихся с ОВЗ должно отвечать не только общим, но и их специфическим образовательным потребностям. В связи с этим в структуре материально-технического обеспечения процесса образования той или иной категории обучающихся отражена специфика требований к:</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организации пространства, в котором обучается ребенок с ОВЗ;</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организации временного режима обучения;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организации рабочего места;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техническим средствам обучения;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программы;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материально-техническому обеспечению педагогических кадров и других участников образовательного процесса.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Требования к организации пространства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Пространство (прежде всего здание и прилегающая территория), в котором осуществляется образование детей с ОВЗ, должно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для детей, передвигающихся на коляске, - обеспечение возможности подъезда к зданию на машине, организация съездов с тротуаров, обеспечение парковочных мест для автотранспорта;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Все помещения школы, включая санузлы, должны позволять ребенку с НОДА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помещениям библиотек (площадь, размещение рабочих зон, наличие читального зала, число читательских мест, медиатеки);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актовому залу;</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спортивным залам, бассейнам, игровому и спортивному оборудованию;</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помещениям для медицинского персонала;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мебели, офисному оснащению и хозяйственному инвентарю;</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Учебные кабинеты образовательной организации, в которой обучаются дети с ОВЗ, должны включать рабочие, игровые зоны и зоны для индивидуальных занятий, структура которых должна обеспечивать возможность организации урочной, внеурочной учебной деятельности и отдыха. В образовательной организации должны быть кабинеты специалистов (педагога-психолога, учителя-дефектолога, учителя-логопеда), помещения для физкультурно-оздоровительной и лечебно-профилактической работы, медицинский кабинет, помещение библиотеки (наличие читального зала, медиатеки); помещение для питания обучающихся; помещения, предназначенные для занятий музыкой, изобразительным искусством, хореографией, техническим творчеством, естественно-научными исследованиями; актовый зал; спортивный зал; площадка на территории образовательной организации для занятий и прогулок на свежем воздухе.</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Требования к организации временного режима обучения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Временной режим образования (учебный год, учебная неделя, день) для обучающихся с ОВЗ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его готовности к нахождению в среде сверстников без родителей. Распорядок дня обучающихся с ОВЗ устанавливается с учетом их повышенной утомляемости в соответствии с требованиями к здоровьесбережению (регулируется объем нагрузки по реализации основной </w:t>
      </w:r>
      <w:r w:rsidRPr="00894E8B">
        <w:rPr>
          <w:rFonts w:ascii="Times New Roman" w:hAnsi="Times New Roman" w:cs="Times New Roman"/>
        </w:rPr>
        <w:lastRenderedPageBreak/>
        <w:t>образовательной программы и программы коррекционной работы, время на самостоятельную учебную работу, время отдыха, удовлетворение потребностей обучающихся в двигательной активности). Обучение и воспитание происходит как в ходе уроков, так и во время внеурочной деятельности обучающегося в течение учебного дня. Обучение учащихся с ОВЗ осуществляется только в первую смену.</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Временной режим обучения детей с ОВЗ определяется учебным планом или индивидуальным учебным планом. В первой половине дня для обучающихся с ОВЗ может быть организована как урочная, так и внеурочная деятельность, в том числе коррекционно-развивающие занятия с логопедом, учителем-дефектологом и педагогом-психологом. Во второй половине дня для обучающихся с ОВЗ может быть организована внеурочная деятельность, направленная как на реализацию программы коррекционной работы, так и на реализацию программ дополнительного образования. В ходе урока (середина) в обязательном порядке проводится физкультурная минутка, направленная на снятие общего мышечного напряжения. Для детей с нарушениями зрения 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активизацию зрительной системы.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Требования к организации учебного места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Организация рабочего пространства ребенка с ОВЗ осуществляется с использованием здоровьесберегающих технологий.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ОВЗ, в частности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трекбблы, сенсорные планшеты)).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Например, специфика требований к организации пространства, в котором обучается школьник с нарушениями зрения, предусматривает:</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наличие тактильно-осязательных, звуковых ориентиров, обозначающих маршруты следования в школьном пространстве, предупреждающих о препятствиях на пути следования (лестничный пролет, дверь, порог и др.), облегчающих самостоятельную пространственную ориентировку в пространстве школы и на школьном участке, повышающих мобильность слепого учащегося;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обеспечение предметно-пространственного постоянства и стабильности, создание безопасной среды для свободного самостоятельного передвижения слепого в школе и на участке;</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соблюдение норм освещения школьных помещений, разработанных для слепых с остаточным зрением с превышением стандартизированных санитарно-гигиенических требований: в учебных классах не менее 500-700 ЛК (в совокупности с индивидуальным источником света), в классах, где выполняются трудовые операции с использованием мелких орудий труда (игла), работа с мелкими деталями, освещение должно быть равномерным, без перепадов, не ослепляющим; должны использоваться светильники, равномерно рассеивающие свет по всей поверхности рабочей зоны (парта, стол). У слепого обучающегося с остаточным зрением должна быть возможность пользоваться индивидуальным освещением. Необходимо обеспечить свободный доступ естественного света в учебные и другие помещения;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поверхности пола, стен, парт, экранов и др. во всех помещениях не должны бликовать, поэтому важно использовать в организации пространства матовые поверхности; на окнах должны быть жалюзи, позволяющие регулировать световой поток в яркий солнечный день с целью предупреждения ослепления учащихся;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в классных помещениях должно быть продуманное расположение мебели, широкие проходы, отсутствие нагромождений, незащищенных выступающих углов и стеклянных поверхностей, удобные подходы к партам, столу учителя, входным дверям, необходимо предусмотреть специальные места для хранения брайлевских книг, тетрадей;</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слепым обучающимся должно быть доступно специальное оборудование (простейшие тренажеры) для удовлетворения естественной детской потребности в движениях во время перемен.</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Учебники, рабочие тетради и дидактические материалы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При освоении первого и второго вариантов программы дети с ОВЗ обучаются по базовым учебникам для нормально развивающихся сверстников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 направленной на развитие жизненной компетенции обучающихся с ОВЗ и специальную поддержку освоения основной образовательной программы. В вариантах три и четыре обучающиеся с ОВЗ осваивают адаптированную основную образовательную программу по специальным, учитывающим особенности их </w:t>
      </w:r>
      <w:r w:rsidRPr="00894E8B">
        <w:rPr>
          <w:rFonts w:ascii="Times New Roman" w:hAnsi="Times New Roman" w:cs="Times New Roman"/>
        </w:rPr>
        <w:lastRenderedPageBreak/>
        <w:t>психофизиологического развития и особые образовательные потребности, учебникам в комплексе со специализированными приложениями, дидактическими материалами, рабочими тетрадями и пр. на бумажных и/или электронных носителях. Предметное содержание специальных учебников, их методический аппарат, текстовый и иллюстративный ряд должны быть специфичны, поскольку призваны учитывать пролонгированность сроков обучения, ориентированность на имеющиеся у ребенка возможности компенсации нарушения (или сочетанных нарушений) развития, специальную направленность на общее и речевое развитие обучающихся в используемых методах и приемах обучения посредством учебных материалов.</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Специализированные электронные приложения к учебнику (дидактические наглядные материалы, рабочие тетради, учебные пособия и т.д.) должны быть ориентированы на расширение и дополнение содержания материала учебника, а также обеспечение продуктивной, интерактивной, занимательной деятельности обучающегося. Наряду с печатной формой специальный учебник для обучающихся с ОВЗ может быть выполнен и в электронной форме. Основой обучения для слепых детей является система Брайля. Использование слепыми обучающимися осязательного и зрительно-осязательного восприятия требует оснащения учебной деятельности нестандартным дидактическим материалом и особыми средствами наглядности, позволяющими расширить рамки доступности учебной и другой информации. Слепой обучающийся в учебной деятельности использует специальные учебники и тетради, необходимые для освоения, а также письма и чтения рельефно-точечного шрифта по системе Л. Брайля, специальные измерительные приборы, дидактические пособия: а) в рельефном исполнении (картинки, картины, таблицы, схемы); б) с ароматизаторами, вычленяющими слепому объект познания; в) предметы-заместители реально существующих объектов живой и неживой природы, окружающей действительности (чучела, макеты и др.) для активного использования осязания. Из-за большого кубического объема (изложение информации рельефно-точечным шрифтом), вследствие чего учебники для слепых затруднительно переносить, они постоянно находятся в учебном классе, что также регламентирует требования к предметно-пространственной организации класса.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К техническим средствам обучения слепых обучающихся, ориентированным на их особые образовательные потребности, относятся: персональный компьютер, оснащенный брайлевской строкой и средствами речевого доступа; различные виды оптической коррекции (электронные лупы, дистанционные лупы, карманные увеличители и т.д.); читающие книги; брайлевский принтер; специально пишущие машинки, печатающие рельефно-точечным шрифтом; тифлотехнические приборы: а) для рисования и черчения и их варианты, б) для математики, в) для письма по системе Л. Брайля; прибор "Ориентир"; приборы и оборудование для обучения пространственному ориентированию и социально-бытовой ориентировке (трости, компасы, часы, дозиметр и др.).</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Для слабовидящих обучающихся необходимы учебники и рабочие тетради с увеличенным шрифтом или специальные увеличительные средства.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Обязательным условием является обеспечение глухого и слабослышащего ученика индивидуальной современной электроакустической и звукоусиливающей аппаратурой.</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видео- и аудиосистемы,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Все вовлеченные в процесс образования детей с ОВЗ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реализации основной образовательной программы и поддерживающей.</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Требования к финансово-экономическому обеспечению федерального государственного образовательного стандарта обучающихся с ограниченными возможностями здоровья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Среди основных тенденций совершенствования системы образования в РФ, которое предусматривает и работу по стандартизации образования, особое место отведено новой системе оплаты труда, укреплению материально-технической базы и приведению условий образования в соответствие с современными требованиями.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Частью 2 ст. 99 ФЗ № 273 установлено, что "нормативы финансирования определяются по каждому виду и направленности (профилю) образовательных программ, в том числе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а также с учетом иных предусмотренных настоящим Федеральным законом особенностей организации и осуществления образовательной деятельности". Таким образом, на федеральном уровне предусматривается возможность особого норматива финансирования реализации отдельных программ, в том числе и АООП. Так, в законе нашло отражение увеличение финансирования получения образования детьми с ОВЗ (ст. 99 "Особенности финансового обеспечения оказания государственных и муниципальных услуг в сфере образования"), что организуется через изменение нормативов, определяемых органами государственной власти субъектов РФ, нормативных затрат на оказание </w:t>
      </w:r>
      <w:r w:rsidRPr="00894E8B">
        <w:rPr>
          <w:rFonts w:ascii="Times New Roman" w:hAnsi="Times New Roman" w:cs="Times New Roman"/>
        </w:rPr>
        <w:lastRenderedPageBreak/>
        <w:t>государственной или муниципальной услуги в сфере образования с учетом создания специальных условий получения образования обучающимися с ОВЗ.</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Согласно Федеральному закону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предполагается развитие финансовой самостоятельности образовательных учреждений при сохранении высокой степени государственного и повышении общественного контроля за эффективностью расходования средств. В данном документе описаны механизмы финансирования государственных и муниципальных образовательных учреждений, которые поддерживаются и ФЗ № 273. Вместе с тем возможно включение в муниципальное задание некоторых новых услуг. Так, например, могут появляться такие услуги, как обеспечение прохождения промежуточной и итоговой аттестации детьми, обучающимися в семье.</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Также с 2010 года в рамках модернизации общего образования реализуется национальная образовательная инициатива "Наша новая школа", проводится работа по модернизации региональных систем общего образования с целью доведения средней заработной платы учителей регионов до средней заработной платы по экономике соответствующего региона, в том числе и за счет субсидий.</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Развитие самостоятельности школ, реализуемое в соответствии с Федеральным законом № 83-ФЗ, национальной образовательной инициативой "Наша новая школа", предусматривает расширение экономической самостоятельности и открытости деятельности образовательных учреждений, в том числе за счет:</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а) обеспечения соблюдения принципа государственно-общественного управления в деятельности образовательных учреждений;</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б) обеспечения финансово-хозяйственной самостоятельности общеобразовательных учреждений на основе внедрения новых механизмов хозяйствования;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 создания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образовательных учреждений.</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Согласно ст. 8-9 ФЗ № 273, к полномочиям органов государственной власти субъектов Российской Федерации в сфере образования относится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общеобразовательньм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Поэтому в компетенции региональных и муниципальных органов остается разработка базовых документов, адаптирующих федеральные установки к реалиям региональных возможностей.</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 рамках принятых на региональном и муниципальном уровнях решений общеобразовательной организации предоставляется самостоятельность в финансово-хозяйственной деятельности.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К компетенции образовательной организации относится разработка в соответствии с документами вышестоящих уровней следующих локальных актов:</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локальных актов, регламентирующих установление заработной платы работников ОО, в том числе стимулирующих надбавок и доплат, порядок и размеры премирования в соответствии с новой системой оплаты труда;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приказа "Об оплате внеурочной деятельности";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приказа "Об установлении стимулирующих выплат работникам ОО" и т.д.;</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 дополнительных соглашений к трудовому договору с педагогическими работниками (с учетом требований внедрения ФГОС НОО ОВЗ и </w:t>
      </w:r>
      <w:hyperlink r:id="rId24" w:anchor="51275" w:history="1">
        <w:r w:rsidRPr="00894E8B">
          <w:rPr>
            <w:rFonts w:ascii="Times New Roman" w:hAnsi="Times New Roman" w:cs="Times New Roman"/>
          </w:rPr>
          <w:t>ФГОС О у/о</w:t>
        </w:r>
      </w:hyperlink>
      <w:r w:rsidRPr="00894E8B">
        <w:rPr>
          <w:rFonts w:ascii="Times New Roman" w:hAnsi="Times New Roman" w:cs="Times New Roman"/>
        </w:rPr>
        <w:t>);</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локальных актов, регламентирующих привлечение в порядке, установленном законодательством Российской Федерации, дополнительных финансовых средств.</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Кроме того, нужно учитывать, что наряду с бюджетными средствами у образовательной организации имеются возможности получения средств от пожертвований и оказания платных образовательных услуг.</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Несмотря на то, что в ФЗ № 273 отсутствует норма о привлечении образовательными организациями дополнительных финансовых средств за счет добровольных пожертвований и целевых взносов физических и (или) юридических лиц, это не означает, что такая деятельность не допускается. Данные отношения регулируются общими нормами ст. 582 Гражданского кодекса РФ, а также нормами Федерального закона от 11 августа 1995 г. № 135-ФЗ "О благотворительной деятельности и благотворительных организациях" так же, как это осуществляется в других сферах социального взаимодействия.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В общих чертах стоит указать на то, что при оказании платных дополнительных образовательных услуг образовательная организация должна разместить информацию о них и их стоимости на официальном сайте, а также на стендах в удобном для ознакомления потенциальных потребителей месте. Образовательная </w:t>
      </w:r>
      <w:r w:rsidRPr="00894E8B">
        <w:rPr>
          <w:rFonts w:ascii="Times New Roman" w:hAnsi="Times New Roman" w:cs="Times New Roman"/>
        </w:rPr>
        <w:lastRenderedPageBreak/>
        <w:t>организация должна проинформировать родителей (законных представителей) ребенка о месте оказания и специфике оказываемых образовательных услуг, требованиях к поступающим, форме документа, выдаваемого по окончании и пр., что обеспечит возможность правильного выбора. Договор об оказании платной дополнительной образовательной услуги должен быть подписан до издания приказа о зачислении ребенка на соответствующую программу, и наличие такого договора является обязательным. Детальный анализ заявленной проблемы может являться предметом отдельного комментария, построенного на анализе таких документов, как ФЗ № 273, Гражданский кодекс РФ, Закон РФ от 7 февраля 1992 г. № 2300-I "О защите прав потребителей", Правила оказания платных образовательных услуг, утвержденные Постановлением Правительства РФ 5 июля 2001 г. № 505 (с последующими изменениями), и других документов.</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4. Программно-методическое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Все основные положения </w:t>
      </w:r>
      <w:hyperlink r:id="rId25" w:anchor="51274" w:history="1">
        <w:r w:rsidRPr="00894E8B">
          <w:rPr>
            <w:rFonts w:ascii="Times New Roman" w:hAnsi="Times New Roman" w:cs="Times New Roman"/>
          </w:rPr>
          <w:t>ФГОС НОО ОВЗ</w:t>
        </w:r>
      </w:hyperlink>
      <w:r w:rsidRPr="00894E8B">
        <w:rPr>
          <w:rFonts w:ascii="Times New Roman" w:hAnsi="Times New Roman" w:cs="Times New Roman"/>
        </w:rPr>
        <w:t xml:space="preserve"> и ФГОС О у/о должны быть отражены в АООП ОО. Исключительным правом на разработку и утверждение АООП обладает образовательная организация. Согласно ч. 5 ст. 12 Федерального закона № 273-ФЗ, "образовательные программы самостоятельно разрабатываются и утверждаются организацией, осуществляющей образовательную деятельность". Статья 28 "Компетенция, права, обязанности и ответственность образовательной организации" подтверждает это положение. Она относит к компетенции образовательной организации в установленной сфере деятельности разработку и утверждение образовательных программ образовательной организации. Сама же ОО решает вопрос о целесообразности проведения экспертизы разработанной АООП. Согласования образовательной программы не требуется. Таким образом, объектом внешней оценки АООП становится только в период прохождения процедуры лицензирования и государственной аккредитации.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Адаптированная основная общеобразовательная программа включает:</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пояснительную записку;</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планируемые результаты освоения обучающимися с ОВЗ АООП;</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систему оценки достижения планируемых результатов освоения АООП обучающимися с ОВЗ;</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учебный план;</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программы отдельных учебных предметов;</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программу коррекционной работы;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программу духовно-нравственного развития;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программу формирования универсальных учебных действий обучающихся (базовых учебных действий);</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программу формирования экологической культуры, здорового и безопасного образа жизни;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программу внеурочной деятельности;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систему условий реализации АООП.</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Данные разделы могут быть представлены в АООП ОО последовательно, а могут быть объединены в блоки, например:</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целевой (пояснительная записка, планируемые результаты освоения АООП, система оценки достижений в освоении АООП);</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содержательный (отдельные программы);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организационный (учебный план, план внеурочной работы, система условий реализации АООП).</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Кроме указанных разделов АООП школы может иметь и дополнительные разделы, которые учитывают специфические особенности и возможности региона и школы. Например, в качестве дополнительных разделов в программу могут быть включены паспорт программы, основные понятия, детальная характеристика контингента обучающихся по различным параметрам, имеющим значение для дальнейшей организации обучения (например, особенности контингента по различным сопутствующим заболеваниям, требующим существенного медицинского сопровождения, или большое количество детей-инвалидов, для которых предусматривается программа реабилитации), и др. Пример АООП - Приложение 7.</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При разработке АООП нужно учесть, что данный документ является локальным нормативным актом, описывающим содержание образования и механизм реализации стандартов. В ней конкретизируются положения новых образовательных стандартов применительно к особенностям образовательной организации, составу учащихся, месту расположения, педагогическим возможностям. В </w:t>
      </w:r>
      <w:hyperlink r:id="rId26" w:anchor="51277" w:history="1">
        <w:r w:rsidRPr="00894E8B">
          <w:rPr>
            <w:rFonts w:ascii="Times New Roman" w:hAnsi="Times New Roman" w:cs="Times New Roman"/>
          </w:rPr>
          <w:t>ОО</w:t>
        </w:r>
      </w:hyperlink>
      <w:r w:rsidRPr="00894E8B">
        <w:rPr>
          <w:rFonts w:ascii="Times New Roman" w:hAnsi="Times New Roman" w:cs="Times New Roman"/>
        </w:rPr>
        <w:t xml:space="preserve"> может быть несколько АООП.</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Условия и порядок разработки АООП устанавливаются отдельным локальным нормативным актом общеобразовательного учреждения, в котором указываются: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порядок и периодичность разработки АООП или внесения изменений в действующую АООП (в соответствии с периодичностью обновления образовательных стандартов, а также в связи с изменениями в жизнедеятельности образовательного учреждения);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состав участников разработки АООП, их полномочия и ответственность;</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порядок обсуждения проекта АООП;</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порядок утверждения АООП и ввода в действие.</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lastRenderedPageBreak/>
        <w:t>АООП НОО для обучающихся с ОВЗ самостоятельно разрабатывается в соответствии со стандартом и с учетом примерной АООП НОО и утверждается организацией</w:t>
      </w:r>
      <w:hyperlink r:id="rId27" w:anchor="111" w:history="1">
        <w:r w:rsidRPr="00894E8B">
          <w:rPr>
            <w:rFonts w:ascii="Times New Roman" w:hAnsi="Times New Roman" w:cs="Times New Roman"/>
          </w:rPr>
          <w:t>*(1)</w:t>
        </w:r>
      </w:hyperlink>
      <w:r w:rsidRPr="00894E8B">
        <w:rPr>
          <w:rFonts w:ascii="Times New Roman" w:hAnsi="Times New Roman" w:cs="Times New Roman"/>
        </w:rPr>
        <w:t>. 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hyperlink r:id="rId28" w:anchor="222" w:history="1">
        <w:r w:rsidRPr="00894E8B">
          <w:rPr>
            <w:rFonts w:ascii="Times New Roman" w:hAnsi="Times New Roman" w:cs="Times New Roman"/>
          </w:rPr>
          <w:t>*(2)</w:t>
        </w:r>
      </w:hyperlink>
      <w:r w:rsidRPr="00894E8B">
        <w:rPr>
          <w:rFonts w:ascii="Times New Roman" w:hAnsi="Times New Roman" w:cs="Times New Roman"/>
        </w:rPr>
        <w:t>.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Реализация АООП НОО может быть организована как совместно с другими обучающимися, так и в отдельных классах, группах или в отдельных организациях</w:t>
      </w:r>
      <w:hyperlink r:id="rId29" w:anchor="333" w:history="1">
        <w:r w:rsidRPr="00894E8B">
          <w:rPr>
            <w:rFonts w:ascii="Times New Roman" w:hAnsi="Times New Roman" w:cs="Times New Roman"/>
          </w:rPr>
          <w:t>*(3)</w:t>
        </w:r>
      </w:hyperlink>
      <w:r w:rsidRPr="00894E8B">
        <w:rPr>
          <w:rFonts w:ascii="Times New Roman" w:hAnsi="Times New Roman" w:cs="Times New Roman"/>
        </w:rPr>
        <w:t>. Для обеспечения освоения обучающимися с ОВЗ АООП НОО возможно использование сетевой формы</w:t>
      </w:r>
      <w:hyperlink r:id="rId30" w:anchor="444" w:history="1">
        <w:r w:rsidRPr="00894E8B">
          <w:rPr>
            <w:rFonts w:ascii="Times New Roman" w:hAnsi="Times New Roman" w:cs="Times New Roman"/>
          </w:rPr>
          <w:t>*(4)</w:t>
        </w:r>
      </w:hyperlink>
      <w:r w:rsidRPr="00894E8B">
        <w:rPr>
          <w:rFonts w:ascii="Times New Roman" w:hAnsi="Times New Roman" w:cs="Times New Roman"/>
        </w:rPr>
        <w:t>. АООП НОО включает обязательную часть и часть, формируемую участниками образовательных отношений. Соотношение частей определяется дифференцированно в зависимости от варианта АООП НОО и составляет: 80% и 20%, 70% и 30% или 60% и 40%).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АООП НОО может включать как один, так и несколько учебных планов. Формы организации образовательного процесса, чередование учебной и внеурочной деятельности в рамках реализации АООП НОО определяет организация. 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 Учебный план включает предметные области в зависимости от вариантов АООП НОО. Количество учебных занятий по предметным областям за 4 учебных года не может составлять более 3039 часов, за 5 учебных лет - более 3821 часа, за 6 учебных лет - более 4603 часов. Обязательным элементом структуры учебного плана является "Коррекционно-развивающая область", реализующаяся через содержание коррекционных курсов. АООП НОО реализуется организацией через организацию урочной и внеурочной деятельности. 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Для обеспечения учета индивидуальных особенностей и потребностей каждого обучающегося в данный локальный нормативно-правовой акт образовательной организации может быть включен перечень индивидуальных прав обучающихся и их родителей, которые должны быть реализованы при формировании документа, и процедуры выявления, фиксирования образовательных запросов обучающегося в разных форматах - индивидуальный учебный план в рамках образовательной программы образовательной организации, индивидуальный выбор в рамках отдельных учебных предметов, курсов, видов, направлений образовательной деятельности и др.</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Внеурочная деятельность осуществляется в соответствии с планом мероприятий внеурочной деятельности в ходе организации и проведения специальных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 Пример Положения о внеурочной деятельности - Приложение 8, Плана внеурочной деятельности - Приложение 9.</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Особенно стоит обратить внимание на описание методического оснащения </w:t>
      </w:r>
      <w:hyperlink r:id="rId31" w:anchor="51278" w:history="1">
        <w:r w:rsidRPr="00894E8B">
          <w:rPr>
            <w:rFonts w:ascii="Times New Roman" w:hAnsi="Times New Roman" w:cs="Times New Roman"/>
          </w:rPr>
          <w:t>АООП</w:t>
        </w:r>
      </w:hyperlink>
      <w:r w:rsidRPr="00894E8B">
        <w:rPr>
          <w:rFonts w:ascii="Times New Roman" w:hAnsi="Times New Roman" w:cs="Times New Roman"/>
        </w:rPr>
        <w:t>, в том числе ТСО, учебниками и другими средствами обучения, предоставляемыми школьникам бесплатно.</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lastRenderedPageBreak/>
        <w:t>Характеристика каждого из вышеназванных разделов представлена в примерных АООП к ФГОС и может составляться образовательной организацией с опорой на данные документы. Еще раз необходимо обратить внимание на разнообразие возможностей организации обучения учащихся с ОВЗ по ФГОС (</w:t>
      </w:r>
      <w:hyperlink r:id="rId32" w:anchor="51285" w:history="1">
        <w:r w:rsidRPr="00894E8B">
          <w:rPr>
            <w:rFonts w:ascii="Times New Roman" w:hAnsi="Times New Roman" w:cs="Times New Roman"/>
          </w:rPr>
          <w:t>табл. 1</w:t>
        </w:r>
      </w:hyperlink>
      <w:r w:rsidRPr="00894E8B">
        <w:rPr>
          <w:rFonts w:ascii="Times New Roman" w:hAnsi="Times New Roman" w:cs="Times New Roman"/>
        </w:rPr>
        <w:t>):</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3318"/>
        <w:gridCol w:w="7148"/>
      </w:tblGrid>
      <w:tr w:rsidR="007F2E56" w:rsidRPr="00894E8B" w:rsidTr="000D437F">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Категория детей с ОВЗ </w:t>
            </w:r>
          </w:p>
        </w:tc>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Варианты программ ФГОС НОО обучающихся с ОВЗ </w:t>
            </w:r>
          </w:p>
        </w:tc>
      </w:tr>
      <w:tr w:rsidR="007F2E56" w:rsidRPr="00894E8B" w:rsidTr="000D437F">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Глухие дети </w:t>
            </w:r>
          </w:p>
        </w:tc>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1.1, 1.2, 1.3, 1.4 </w:t>
            </w:r>
          </w:p>
        </w:tc>
      </w:tr>
      <w:tr w:rsidR="007F2E56" w:rsidRPr="00894E8B" w:rsidTr="000D437F">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Слабослышащие дети </w:t>
            </w:r>
          </w:p>
        </w:tc>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2.1, 2.2, 2.3 </w:t>
            </w:r>
          </w:p>
        </w:tc>
      </w:tr>
      <w:tr w:rsidR="007F2E56" w:rsidRPr="00894E8B" w:rsidTr="000D437F">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Слепые дети </w:t>
            </w:r>
          </w:p>
        </w:tc>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3.1, 3.2, 3.3, 3.4 </w:t>
            </w:r>
          </w:p>
        </w:tc>
      </w:tr>
      <w:tr w:rsidR="007F2E56" w:rsidRPr="00894E8B" w:rsidTr="000D437F">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Слабовидящие дети </w:t>
            </w:r>
          </w:p>
        </w:tc>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4.1, 4.2, 4.3 </w:t>
            </w:r>
          </w:p>
        </w:tc>
      </w:tr>
      <w:tr w:rsidR="007F2E56" w:rsidRPr="00894E8B" w:rsidTr="000D437F">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Дети с речевыми нарушениями </w:t>
            </w:r>
          </w:p>
        </w:tc>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5.1,5.2 </w:t>
            </w:r>
          </w:p>
        </w:tc>
      </w:tr>
      <w:tr w:rsidR="007F2E56" w:rsidRPr="00894E8B" w:rsidTr="000D437F">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Дети с двигательными нарушениями </w:t>
            </w:r>
          </w:p>
        </w:tc>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6.1, 6.2, 6.3, 6.4 </w:t>
            </w:r>
          </w:p>
        </w:tc>
      </w:tr>
      <w:tr w:rsidR="007F2E56" w:rsidRPr="00894E8B" w:rsidTr="000D437F">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Дети с задержкой психического развития </w:t>
            </w:r>
          </w:p>
        </w:tc>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7.1, 7.2 </w:t>
            </w:r>
          </w:p>
        </w:tc>
      </w:tr>
      <w:tr w:rsidR="007F2E56" w:rsidRPr="00894E8B" w:rsidTr="000D437F">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Дети с расстройствами аутистического спектра </w:t>
            </w:r>
          </w:p>
        </w:tc>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8.1, 8.2, 8.3, 8.4 </w:t>
            </w:r>
          </w:p>
        </w:tc>
      </w:tr>
      <w:tr w:rsidR="007F2E56" w:rsidRPr="00894E8B" w:rsidTr="000D437F">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Дети с умственной отсталостью </w:t>
            </w:r>
          </w:p>
        </w:tc>
        <w:tc>
          <w:tcPr>
            <w:tcW w:w="0" w:type="auto"/>
            <w:hideMark/>
          </w:tcPr>
          <w:p w:rsidR="007F2E56" w:rsidRPr="00894E8B" w:rsidRDefault="007F2E56" w:rsidP="000D437F">
            <w:pPr>
              <w:pStyle w:val="a3"/>
              <w:jc w:val="both"/>
              <w:rPr>
                <w:rFonts w:ascii="Times New Roman" w:hAnsi="Times New Roman" w:cs="Times New Roman"/>
              </w:rPr>
            </w:pPr>
            <w:r w:rsidRPr="00894E8B">
              <w:rPr>
                <w:rFonts w:ascii="Times New Roman" w:hAnsi="Times New Roman" w:cs="Times New Roman"/>
              </w:rPr>
              <w:t xml:space="preserve">ФГОС образования обучающихся с умственной отсталостью (интеллектуальными нарушениями) - варианты 1, 2 </w:t>
            </w:r>
          </w:p>
        </w:tc>
      </w:tr>
    </w:tbl>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 связи с особенностями контингента обучающихся в каждом случае у образовательной организации имеется возможность организовать обучение учащихся по учебному плану, индивидуальному плану, реализация которого может подразумевать различную меру участия родителей (законных представителей) ребенка, привлечение сторонних организаций при осуществлении сетевого взаимодействия, другие возможности совершенствования условий для достижения наилучшего результата обучения школьников с ОВЗ и их адаптации в жизни современного общества.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Как указывается во ФГОС НОО ОВЗ и </w:t>
      </w:r>
      <w:hyperlink r:id="rId33" w:anchor="51275" w:history="1">
        <w:r w:rsidRPr="00894E8B">
          <w:rPr>
            <w:rFonts w:ascii="Times New Roman" w:hAnsi="Times New Roman" w:cs="Times New Roman"/>
          </w:rPr>
          <w:t>ФГОС О у/о</w:t>
        </w:r>
      </w:hyperlink>
      <w:r w:rsidRPr="00894E8B">
        <w:rPr>
          <w:rFonts w:ascii="Times New Roman" w:hAnsi="Times New Roman" w:cs="Times New Roman"/>
        </w:rPr>
        <w:t xml:space="preserve"> и конкретизируется в АООП, обучение детей начинается в 1-м классе. В задачи этого периода обучения входит текущая диагностика состояния ребенка, призванная уточнить особенности его образовательных потребностей и затем принять ответственное решение о рекомендации того или иного варианта АООП. Другой задачей является адаптация ребенка к условиям обучения, его подготовка к осуществлению новой для ребенка учебной деятельности, снятие проблем, обусловленных педагогической депривацией и отсутствием должного опыта участия в образовательном процессе в дошкольном детстве.</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 первом классе учащиеся с ОВЗ, так же как и другие обучающиеся, учатся по безотметочной системе. Согласно соответствующему локальному акту (разработанному на основе ч. 2 ст. 11, ч. 1 ст. 12, п. 13 ч. 3 ст. 28, ст. 95 ФЗ № 273-Ф3, ФГОС НОО ОВЗ, ФГОС О у/о, рекомендательных писем Минобрнауки России от 3 июня 2003 г. № 13-51-120/13 "Система оценивания учебных достижений школьников в условиях безотметочного обучения", СанПиН 2.4.1.2821-10), по окончании первого класса осуществляется динамическая оценка индивидуальных достижений ребенка в области предметных и личностных результатов обучения. В качестве материалов для составления аналитических документов могут выступать продуктивные работы детей, материалы наблюдения за процессом их деятельности на занятиях и в свободной деятельности, анализ состояния их учебной деятельности и пр., собранные, например, в "портфель достижений ребенка" или другой удобный для анализа комплекс. На основании проведенного анализа педагогом, обследований и наблюдений специалистов группы сопровождения делается заключение, с которым знакомится родитель, о предполагаемых перспективах обучения школьника. Совместное обсуждение представителями образовательной организации и родителями перспектив ребенка формирует стратегию дальнейшего его обучения. Решение о переводе на другой вариант обучения, повторном обучении в первом классе оформляется на основании рекомендации ПМПК после обследования ребенка и анализа документов, представленных школой. В этой связи необходимо отметить, что ФГОС О у/о подразумевает два уровня усвоения программного содержания: минимальный и достаточный. В соответствующем ФГОС О у/о, в частности, сказано: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 Соответственно, для обучающихся с умственной отсталостью, осваивающих первый вариант АООП, предусмотрена возможность освоения некоторых дисциплин (перечень и количество которых оговорено в соответствующем локальном акте образовательного учреждения) по индивидуальному плану.</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Связанной с описанной выше ситуацией является ситуация изменения рекомендованного и выбранного родителями ранее варианта обучения ребенка: перевод с обучения по ФГОС НОО на обучение по </w:t>
      </w:r>
      <w:hyperlink r:id="rId34" w:anchor="51274" w:history="1">
        <w:r w:rsidRPr="00894E8B">
          <w:rPr>
            <w:rFonts w:ascii="Times New Roman" w:hAnsi="Times New Roman" w:cs="Times New Roman"/>
          </w:rPr>
          <w:t>ФГОС НОО ОВЗ</w:t>
        </w:r>
      </w:hyperlink>
      <w:r w:rsidRPr="00894E8B">
        <w:rPr>
          <w:rFonts w:ascii="Times New Roman" w:hAnsi="Times New Roman" w:cs="Times New Roman"/>
        </w:rPr>
        <w:t xml:space="preserve"> или наоборот, а также с одного варианта АООП на другой. Например, изменение рекомендованного варианта обучения - с третьего на второй. Также это может быть связано со снижением уровня образовательных возможностей ребенка, в том числе в связи с возникшим дополнительно заболеванием или в иных случаях, и, </w:t>
      </w:r>
      <w:r w:rsidRPr="00894E8B">
        <w:rPr>
          <w:rFonts w:ascii="Times New Roman" w:hAnsi="Times New Roman" w:cs="Times New Roman"/>
        </w:rPr>
        <w:lastRenderedPageBreak/>
        <w:t>как следствие, изменение рекомендуемого варианта обучения (например, со второго варианта на третий согласно ФГОС НОО ОВЗ).</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5. Организационно-методические вопросы обеспечения образовательного процесса для детей с тяжелыми и множественными нарушениями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Внедрение </w:t>
      </w:r>
      <w:hyperlink r:id="rId35" w:anchor="51275" w:history="1">
        <w:r w:rsidRPr="00894E8B">
          <w:rPr>
            <w:rFonts w:ascii="Times New Roman" w:hAnsi="Times New Roman" w:cs="Times New Roman"/>
          </w:rPr>
          <w:t>ФГОС О у/о</w:t>
        </w:r>
      </w:hyperlink>
      <w:r w:rsidRPr="00894E8B">
        <w:rPr>
          <w:rFonts w:ascii="Times New Roman" w:hAnsi="Times New Roman" w:cs="Times New Roman"/>
        </w:rPr>
        <w:t xml:space="preserve"> применительно к варианту 2 АООП имеет свои особенности в связи с требованием к индивидуализации образования, учитывающего специфические образовательные потребности данной категории обучающихся.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Прием в образовательную организацию, реализующую АООП для обучающихся с умственной отсталостью (интеллектуальными нарушениями), вариант 2 осуществляется на основании заявления родителей (законных представителей), рекомендаций </w:t>
      </w:r>
      <w:hyperlink r:id="rId36" w:anchor="51282" w:history="1">
        <w:r w:rsidRPr="00894E8B">
          <w:rPr>
            <w:rFonts w:ascii="Times New Roman" w:hAnsi="Times New Roman" w:cs="Times New Roman"/>
          </w:rPr>
          <w:t>ПМПК</w:t>
        </w:r>
      </w:hyperlink>
      <w:r w:rsidRPr="00894E8B">
        <w:rPr>
          <w:rFonts w:ascii="Times New Roman" w:hAnsi="Times New Roman" w:cs="Times New Roman"/>
        </w:rPr>
        <w:t xml:space="preserve"> и </w:t>
      </w:r>
      <w:hyperlink r:id="rId37" w:anchor="51284" w:history="1">
        <w:r w:rsidRPr="00894E8B">
          <w:rPr>
            <w:rFonts w:ascii="Times New Roman" w:hAnsi="Times New Roman" w:cs="Times New Roman"/>
          </w:rPr>
          <w:t>ИПРА</w:t>
        </w:r>
      </w:hyperlink>
      <w:r w:rsidRPr="00894E8B">
        <w:rPr>
          <w:rFonts w:ascii="Times New Roman" w:hAnsi="Times New Roman" w:cs="Times New Roman"/>
        </w:rPr>
        <w:t xml:space="preserve"> (для детей с инвалидностью), особенно важно, чтоб в последних были рекомендации по предоставлению услуг ассистента (помощника), оказывающего обучающемуся необходимую техническую помощь. В соответствии с требованиями ФЗ № 273 при приеме обучающихся образовательная организация знакомит родителей (законных представителей) обучающихся с уставом образовательной организации и локальными актами, регламентирующими образовательную деятельность.</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(законных представителей) ребенка документов, установленных законодательством Российской Федерации.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Проведение психолого-педагогического обследования и оценка состояния развития ребенка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При поступлении ребенка в образовательную организацию специалисты знакомятся с ним и его семьей (законными представителями), проводят психолого-педагогическое обследование с целью последующей разработки </w:t>
      </w:r>
      <w:hyperlink r:id="rId38" w:anchor="51281" w:history="1">
        <w:r w:rsidRPr="00894E8B">
          <w:rPr>
            <w:rFonts w:ascii="Times New Roman" w:hAnsi="Times New Roman" w:cs="Times New Roman"/>
          </w:rPr>
          <w:t>СИПР</w:t>
        </w:r>
      </w:hyperlink>
      <w:r w:rsidRPr="00894E8B">
        <w:rPr>
          <w:rFonts w:ascii="Times New Roman" w:hAnsi="Times New Roman" w:cs="Times New Roman"/>
        </w:rPr>
        <w:t xml:space="preserve"> и создания оптимальных условий ее реализации.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 процессе психолого-педагогического обследования ребенка участвуют все специалисты, которые составляют и реализуют СИПР, например: учитель класса, учитель музыки, физкультуры, учитель-логопед, учитель-дефектолог, педагог-психолог и др. Результаты обследования отражаются в протоколах консилиума образовательной организации ии обсуждаются командой специалистов при участии родителей (законных представителей) ребенка.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На основе результатов психолого-педагогического обследования составляется характеристика, включающая оценку развития обучающегося, имеющихся у него навыков и умений на момент проведения обследования. При составлении характеристики важно избегать общих фраз, отмечая особенности ребенка. В структуру характеристики включается: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1) социальная картина (семейное окружение; бытовые условия семьи; отношение членов семьи к ребенку);</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 данные о физическом здоровье, двигательном и сенсорном развитии ребенка;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 особенности проявления познавательных процессов: восприятия, внимания, памяти, мышления;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4) состояние сформированности устной речи и речемыслительных операций;</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5) характеристика поведенческих и эмоциональных реакций ребенка, наблюдаемых специалистами; характерологические особенности личности ребенка;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6) 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7) потребность в уходе и присмотре. Необходимый объем помощи со стороны окружающих: полная/частичная, постоянная/эпизодическая;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8)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Психолого-педагогическая характеристика является итогом психолого-педагогического обследования ребенка, представляет собой оценку его актуального состояния развития и зоны ближайшего развития, становится основой последующей разработки СИПР и является ее структурным элементом.</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Разработка специальной индивидуальной программы развития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На основе анализа результатов психолого-педагогического обследования ребенка экспертной группой образовательной организации разрабатывается специальная индивидуальная программа развития (СИПР).</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 соответствии с требованиями ФГОС О у/о (п. 2.9.1 приложения ФГОС О у/о) структура СИПР включает:</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I. Общие сведения - персональные данные ребенка и его родителей.</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II. Характеристика ребенка, составленная на основе результатов психолого-педагогического обследования, проведенного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(структуру и содержание см. ниже).</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III. Индивидуальный учебный план, отражающий доступные для обучающегося приоритетные предметные области, учебные предметы, коррекционные курсы, внеурочную деятельность и устанавливающий объем недельной нагрузки на обучающегося.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lastRenderedPageBreak/>
        <w:t>IV. Содержание актуальных для образования конкретного обучающегося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V. Условия реализации потребности в уходе (кормление, одевание/раздевание, совершение гигиенических процедур, передвижение) и присмотре (при необходимости).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VI. Внеурочная деятельность обучающегося - перечень возможных рабочих программ и мероприятий внеурочной деятельности, в реализации которых он принимает участие.</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VII. Перечень специалистов, участвующих в разработке и реализации </w:t>
      </w:r>
      <w:hyperlink r:id="rId39" w:anchor="51281" w:history="1">
        <w:r w:rsidRPr="00894E8B">
          <w:rPr>
            <w:rFonts w:ascii="Times New Roman" w:hAnsi="Times New Roman" w:cs="Times New Roman"/>
          </w:rPr>
          <w:t>СИПР</w:t>
        </w:r>
      </w:hyperlink>
      <w:r w:rsidRPr="00894E8B">
        <w:rPr>
          <w:rFonts w:ascii="Times New Roman" w:hAnsi="Times New Roman" w:cs="Times New Roman"/>
        </w:rPr>
        <w:t>.</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VIII. Программа сотрудничества специалистов с семьей обучающегося, содержащая перечень возможных задач, мероприятий и форм сотрудничества организации и семьи обучающегося.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X. Средства мониторинга и оценки динамики обучения.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I. Общие сведения содержат персональные данные о ребенке и его родителях. Кроме того, важно отразить условия обучения и воспитания ребенка в семье, отношение к его образованию близких родственников, а также формулировку заключения ПМПК.</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II. Характеристика ребенка составляется на основе результатов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При составлении характеристики важно избегать общих фраз, отмечая особенности ребенка. В структуру характеристики включаются: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1) сведения о семье (социально-бытовые условия, взаимоотношения в семье, отношение к ребенку);</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 заключение ПМПК;</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 данные о физическом здоровье, двигательном и сенсорном развитии ребенка;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4) 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5) особенности проявления познавательных процессов: восприятия, внимания, памяти, мышления;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6) сформированность импрессивной и экспрессивной речи;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7) сформированность социально значимых навыков, умений - коммуникативные возможности (речь и общение), игровая деятельность, базовые учебные действия; математические представления; представления об окружающем мире; самообслуживание, предметно-практическая деятельность (действия с материалами, предметами, инструментами; бытовая, трудовая деятельность);</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8) потребность в уходе и присмотре. Необходимый объем помощи со стороны окружающих: полная/частичная, постоянная/эпизодическая;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9) выводы по итогам оценки: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III. Индивидуальный учебный план. Следует различать учебный план организации, реализующей второй вариант АООП образования обучающихся с умственной отсталостью (интеллектуальными нарушениями), и индивидуальный учебный план (ИУП). Первый включает две части: I - обязательная часть, включающая шесть образовательных областей, представленных десятью учебными предметами; II - часть, формируемая участниками образовательного процесса, включающая коррекционные занятия и внеурочные мероприятия. Объем для частей определен стандартом соответственно 60% и 40%. Вместе с тем указанный объем относится к АООП в целом, но не к СИПР, который имеет свою структуру (п. 2.9.1 приложения ФГОС О у/о), включающую индивидуальный учебный план. ИУП отражает доступные для обучающегося учебные предметы, коррекционные занятия, внеурочную деятельность и устанавливает объем недельной нагрузки на обучающегося. ИУП включает индивидуальный набор учебных предметов и коррекционных курсов, выбранных из общего учебного плана АООП, с учетом индивидуальных образовательных потребностей, возможностей и особенностей развития конкретного обучающегося с указанием объема учебной нагрузки.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При организации образования на основе СИПР список предметов и коррекционных курсов, включенных в ИУП, а также индивидуальная недельная нагрузка обучающегося могут варьироваться. ИУП детей с наиболее тяжелыми нарушениями развития, образовательные потребности которых не позволяют осваивать предметы основной части учебного плана АООП, как правило, включают занятия коррекционной направленности. Для таких обучающихся учебная нагрузка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АООП. У детей с менее выраженными интеллектуальными нарушениями больший объем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ИУП и отражается в расписании занятий.</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IV. Содержание образования на основе СИПР включает перечень конкретных образовательных задач, возможных (планируемых) результатов образования обучающегося, которые отобраны из содержания учебных </w:t>
      </w:r>
      <w:r w:rsidRPr="00894E8B">
        <w:rPr>
          <w:rFonts w:ascii="Times New Roman" w:hAnsi="Times New Roman" w:cs="Times New Roman"/>
        </w:rPr>
        <w:lastRenderedPageBreak/>
        <w:t>предметов, коррекционных занятий и других программ (формирование базовых учебных действий; нравственное воспитание; формирование экологической культуры, здорового и безопасного образа жизни обучающихся; внеурочной деятельности), представленных в АООП с учетом актуальности отобранных образовательных задач для данного конкретного обучающегося, которые актуальны для образования конкретного обучающегося и включены в его индивидуальный учебный план. Задачи образования формулируются в СИПР в качестве возможных (планируемых) результатов обучения и воспитания ребенка на один учебный год.</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Одинаковые или близкие образовательные задачи по учебным предметам, включенные в СИПР отдельных обучающихся, позволяют объединить детей в группы и становятся основой для составления календарно-тематического плана на группу обучающихся по предмету.</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V. При необходимости, когда формирование у обучающихся навыков самообслуживания, передвижения, контроля за своим поведением оказывается невозможным или ограниченным, в образовательной организации создаются условия для реализации потребностей в уходе и присмотре.</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Выделяются следующие области и требования профессионального ухода: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прием пищи (кормление и помощь при приеме пищи, соблюдая правила кормления и этикета);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одевание, раздевание и забота о внешнем виде (одевание и раздевание полностью или оказание частичной помощи ребенку, выбор опрятной одежды, соответствующей погоде и ситуации; забота о комфортности, прическе и внешнем виде ребенка);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передвижение (например, в кресле-коляске, на вертикализаторе, подъемнике или другом устройстве, перенос на руках с соблюдением техники безопасности);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совершение гигиенических процедур:</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с ребенком (смена памперса, уход за телом с использованием средств гигиены, регулярность в выполнении процедур по гигиене тела);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в помещении (проветривание, уборка и дезинфекция помещений, сантехники, дидактических материалов);</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поддержка жизненно важных функций организма (выполнение назначений врача: прием лекарств, профилактика пролежней и др.);</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реализация коммуникативных и социально-эмоциональных потребностей (создание комфортной окружающей обстановки, восполнение недостатка личного общения).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Области и требования профессионального присмотра: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обеспечение безопасной среды (подготовка учебного места, помещений и игровых участков на территории организации с учетом особенностей поведения обучающихся: отсутствие в свободном доступе мелких и колюще-режущих предметов, защита на дверях и окнах, индивидуальное сопровождение);</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составление четких алгоритмов на случай возникновения разных непредвиденных ситуаций, связанных с безопасностью жизни и здоровья обучающихся;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ведение журнала травм (учет факта получения травмы, фиксации обстоятельств и присутствовавших при этом сопровождающих, оказанной помощи, мер по профилактике).</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VI. Внеурочная деятельность в структуре </w:t>
      </w:r>
      <w:hyperlink r:id="rId40" w:anchor="51281" w:history="1">
        <w:r w:rsidRPr="00894E8B">
          <w:rPr>
            <w:rFonts w:ascii="Times New Roman" w:hAnsi="Times New Roman" w:cs="Times New Roman"/>
          </w:rPr>
          <w:t>СИПР</w:t>
        </w:r>
      </w:hyperlink>
      <w:r w:rsidRPr="00894E8B">
        <w:rPr>
          <w:rFonts w:ascii="Times New Roman" w:hAnsi="Times New Roman" w:cs="Times New Roman"/>
        </w:rPr>
        <w:t xml:space="preserve"> представлена планом мероприятий внеурочной деятельности. Его реализация осуществляется в ходе проведения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Внеурочная деятельность происходит преимущественно в групповой форме и призвана способствовать общему развитию и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lastRenderedPageBreak/>
        <w:t>VII. Специалисты, участвующие в разработке и реализации СИПР. Психолого-педагогическая работа с ребенком проводится разными специалистами. Согласно требованиям к кадрам ФГОС образования обучающихся с интеллектуальными нарушениями, в реализации АООП участвует междисциплинарный состав специалистов (педагогические, медицинские и социальные работники), компетентный в понимании особых образовательных потребностей обучающихся, который в состоянии обеспечить систематическую медицинскую, психолого-педагогическую и социальную поддержку. В списке специалистов, участвующих в разработке и реализации СИПР, обычно: учитель класса и/или предмета (музыки, физкультуры/адаптивной физкультуры, технологии и др.), учитель-логопед, учитель-дефектолог, педагог-психолог и др.</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VIII. Программа сотрудничества специалистов с семьей обучающегося включает перечень возможных задач, мероприятий и форм сотрудничества организации и семьи обучающегося. При разработке данного раздела СИПР учитывается отношение родителей к ребенку в целом и к его образованию в частности. При приеме ребенка в образовательную организацию с родителями подписывается договор об образовании, в котором устанавливается ответственность и обязательства основных участников образовательного процесса.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С учетом того что часто родители, несмотря на уже школьный возраст ребенка и многолетний жизненный опыт его воспитания, находятся в сложном эмоциональном состоянии, в депрессии, испытывая чувство вины в связи с имеющимися проблемами развития ребенка, и ввиду недоверия к специалистам, потому что не видят существенных изменений в его развитии. Недостаток информации или ее искажение по правовым, психолого-педагогическим, медицинским вопросам помощи ребенку нередко приводит к ошибочным действиям со стороны родителей в отношении ребенка. Кроме того, трудности в семье (психологические, межличностные, материальные), часто негативное отношение социального окружения приводят к изолированности семьи, нередко и к ее распаду. В такой ситуации трудно ожидать, что члены семьи будут сразу готовы к сотрудничеству с педагогами. Последние рискуют быть не услышанными не потому, что родители не хотят этого, а потому что они не готовы к взаимодействию. Поэтому специалистам важно осознавать необходимость психологической помощи родителям. Именно она обычно является первым шагом на пути к устойчивому сотрудничеству семьи и специалистов.</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 целях психологической поддержки родителей, по их желанию, организуются группы, в которых родители обсуждают специально отобранные психологом темы. В рамках данного направления проводятся индивидуальные консультации родителей и членов семьи с психологом. Важную психотерапевтическую роль играет родительский клуб, где организуется общение родителей и детей в форме проведения культурно-досуговых мероприятий, а также тематических встреч, на которых обсуждаются актуальные вопросы развития и социальной интеграции ребенка.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Родители часто оказываются некомпетентными в правовых вопросах, от решения которых зависит материальное состояние семьи и обеспечение условий для развития ребенка в условиях дома. В связи с этим проводится социально-правовая поддержка семей, включающая такие виды деятельности, как: проведение тематических семинаров для родителей с целью их юридического просвещения по вопросам прав и льгот, предоставляемых семьям, воспитывающим ребенка-инвалида; индивидуальные консультации членов семьи по правовым вопросам; помощь в составление письменных документов (обращений, заявлений, ходатайств и пр.) и др.</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По мере разрешения психологических проблем, развития общения с другими более опытными родителями создаются благоприятные условия для расширения сотрудничества со специалистами образовательной организации по вопросам обучения и воспитания детей. Психолого-педагогическая помощь включает мероприятия, проводимые образовательной организацией с родителями (законными представителями), например:</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консультации по всем вопросам оказания психолого-педагогической помощи ребенку;</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просвещение по вопросам воспитания и обучения ребенка-инвалида;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участие родителей (законных представителей) в разработке СИПР;</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согласование требований к ребенку и выбор единых подходов к его воспитанию и обучению в условиях образовательной организации и семьи;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помощь в создании для ребенка предметно-развивающей среды дома;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выполнение заданий, составленных специалистами образовательной организации для занятий с ребенком в домашних условиях;</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участие родителей в работе психолого-медико-педагогических консилиумов по актуальным вопросам помощи их ребенку;</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регулярные контакты родителей и специалистов (телефон, Интернет, дневник и др.) в течение всего учебного года и др.</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Согласованные с родителями (законными представителями) мероприятия, направленные на поддержку и сопровождение семьи, заносятся в программу сотрудничества семьи и образовательной организации, которая становится составной частью СИПР.</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Кроме того, важную роль играет участие родителей (законных представителей) в решении вопросов, связанных с управлением образовательной организацией. Представители родительской общественности входят в состав </w:t>
      </w:r>
      <w:r w:rsidRPr="00894E8B">
        <w:rPr>
          <w:rFonts w:ascii="Times New Roman" w:hAnsi="Times New Roman" w:cs="Times New Roman"/>
        </w:rPr>
        <w:lastRenderedPageBreak/>
        <w:t>совета образовательной организации и участвуют в принятии решений, связанных с организацией ее работы. Родители и созданные ими некоммерческие общественные организации участвуют в сетевой работе совместно с образовательной организацией, привлекая дополнительные средства на реализацию социально значимых проектов, направленных на социальную интеграцию обучающихся.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 качестве средств, которые могут быть включены в данный раздел СИПР, рассматриваются: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кресло-коляска, подъемник, душевая каталка, ортопедическое кресло (мешок), вертикализатор;</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прибор для альтернативной коммуникации (коммуникатор, планшет), электронная кнопка для привлечения внимания;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средства для фиксации ног, груди; мягкие формы и приспособления для придания положения лежа, сидя, стоя; автомобильное кресло;</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средства для развития двигательных функций: гимнастический мяч большого диаметра, гамак, коврики, тренажеры типа "МОТОмед" и др.;</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другой материал, предложенный в программах по учебным предметам примерной АООП.</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X. Средства мониторинга и оценки динамики обучения. Мониторинг результатов обучения проводится один раз в полугодие. В ходе мониторинга реализации СИПР участники экспертной группы оценивают уровень сформированности представлений, действий/операций, определенных индивидуальной программой.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 конце первого полугодия по итогам мониторинга экспертной группой в случае необходимости могут быть внесены изменения в СИПР. 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учебный год.</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Разработанная экспертной группой СИПР, а также внесение в нее изменений принимается педагогическим советом образовательной организации и утверждается приказом руководителя.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Особенности организации образовательной деятельности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Организация образовательной деятельности призвана обеспечить специальные условия реализации второго варианта АООП образования обучающихся с интеллектуальными нарушениями, учитывающие индивидуальные возможности и особые образовательные потребности обучающихся.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Особенности организации образовательного процесса определяются спецификой формирования классов, групп обучающихся, календарно-тематического планирования, составления расписаний уроков/занятий, графиков работы, выбора методов, приемов обучения, проведения консилиумов, консультаций, организации комплексного сопровождения обучающихся.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В образовательной организации, реализующей </w:t>
      </w:r>
      <w:hyperlink r:id="rId41" w:anchor="51275" w:history="1">
        <w:r w:rsidRPr="00894E8B">
          <w:rPr>
            <w:rFonts w:ascii="Times New Roman" w:hAnsi="Times New Roman" w:cs="Times New Roman"/>
          </w:rPr>
          <w:t>ФГОС О у/о</w:t>
        </w:r>
      </w:hyperlink>
      <w:r w:rsidRPr="00894E8B">
        <w:rPr>
          <w:rFonts w:ascii="Times New Roman" w:hAnsi="Times New Roman" w:cs="Times New Roman"/>
        </w:rPr>
        <w:t>, второй вариант АООП, создаются классы с 1-го по 12-й (включая 1 дополнительный класс). Комплектация классов (ступеней) происходит с учетом возраста и особых потребностей обучающихся. Наполняемость класса для обучающихся по варианту 2 АООП не превышает пяти человек.</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С учетом количества обучающихся, материально-технических и других условий образовательной организации допускается объединение классов и формирование разновозрастных ступеней обучения: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1) первая ступень - от 6,5 - 8 лет до 10 лет (1-3 годы обучения);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 вторая ступень - от 11 до 13 лет (4-6-й годы обучения);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 третья ступень - от 14 до 16 лет (7-9-й годы обучения);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4) четвертая ступень - от 17 до 19 лет (10-12-й годы обучения).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Перевод обучающегося в следующий класс (на ступень) осуществляется с классом, в который он поступал. Если ребенок впервые поступил в общеобразовательную организацию в возрасте, например, девяти лет, то обучаться в школе он имеет право в течение 13 лет, до 21 года.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Спектр особых образовательных потребностей обучающихся по второму варианту АООП чрезвычайно широк и определяется большим диапазоном различных психофизических нарушений и особенностей развития детей. При комплектации классов (ступеней) кроме возраста учитываются особенности психофизического развития детей и степень их потребности в уходе, присмотре и посторонней помощи. В каждом классе (на ступени) могут быть представлены дети, имеющие нарушения различной этиологии и степени тяжести. Среди обучающихся с </w:t>
      </w:r>
      <w:r w:rsidRPr="00894E8B">
        <w:rPr>
          <w:rFonts w:ascii="Times New Roman" w:hAnsi="Times New Roman" w:cs="Times New Roman"/>
        </w:rPr>
        <w:lastRenderedPageBreak/>
        <w:t>умеренной, тяжелой, глубокой степенью умственной отсталости можно выделить три типологические группы</w:t>
      </w:r>
      <w:hyperlink r:id="rId42" w:anchor="555" w:history="1">
        <w:r w:rsidRPr="00894E8B">
          <w:rPr>
            <w:rFonts w:ascii="Times New Roman" w:hAnsi="Times New Roman" w:cs="Times New Roman"/>
          </w:rPr>
          <w:t>*(5)</w:t>
        </w:r>
      </w:hyperlink>
      <w:r w:rsidRPr="00894E8B">
        <w:rPr>
          <w:rFonts w:ascii="Times New Roman" w:hAnsi="Times New Roman" w:cs="Times New Roman"/>
        </w:rPr>
        <w:t>:</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1) дети с тяжелыми нарушениями опорно-двигательных функций, не передвигающиеся самостоятельно (вследствие сложных форм ДЦП со спастическим тетрапарезом, гиперкинезами и т.д.), нуждающиеся в физической помощи, в уходе (в переносе, передвижении коляски, при одевании и раздевании, туалете, приеме пищи и т.д.);</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 дети с выраженными проблемами поведения, у которых может присутствовать агрессия, самоагрессия, крик, стереотипии, полевое поведение и другие проявления деструктивного характера. В связи с этим они нуждаются в постоянном присмотре и сопровождении;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 дети с умеренной или тяжелой умственной отсталостью, без вышеперечисленных сопутствующих нарушений или с ними, но в менее выраженной степени, не требующие постоянной помощи и контроля со стороны персонала.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Описание условных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и даже важно, чтобы в нем были представители каждой из указанных выше типологических групп.</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Сбалансированная вариативная комплектация классов/ступеней, во-первых, позволяет создать условия, которые благоприятствуют тому, что дети, несмотря на их разные возможности, учатся подражать и помогать друг другу. Во-вторых, позволяет рационально распределять нагрузку персонала класса, связанную с уходом за детьми и обеспечением их безопасности.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Наполняемость класса/группы обучающихся по второму варианту АООП образования детей с интеллектуальными нарушениями, согласно требованиям СанПиН</w:t>
      </w:r>
      <w:hyperlink r:id="rId43" w:anchor="666" w:history="1">
        <w:r w:rsidRPr="00894E8B">
          <w:rPr>
            <w:rFonts w:ascii="Times New Roman" w:hAnsi="Times New Roman" w:cs="Times New Roman"/>
          </w:rPr>
          <w:t>*(6)</w:t>
        </w:r>
      </w:hyperlink>
      <w:r w:rsidRPr="00894E8B">
        <w:rPr>
          <w:rFonts w:ascii="Times New Roman" w:hAnsi="Times New Roman" w:cs="Times New Roman"/>
        </w:rPr>
        <w:t>, не должна превышать пяти человек. Рекомендуется следующее комплектование класса: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до двух обучающихся из первой группы,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один обучающийся из второй группы,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два или три обучающихся из третьей группы.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Возможно также объединение двух классов в одном помещении, при этом вместе с увеличением числа обучающихся увеличивается количество персонала (не менее четырех взрослых на десять обучающихся). При таком распределении обучающихся расширяются возможности моделирования образовательного процесса в условиях организации. Так, например, 10 обучающихся сдвоенного класса могут быть единовременно распределены следующим образом:</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с пятью обучающимися третьей группы проводит урок учитель класса и ему ассистирует воспитатель (или помощник);</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с двумя обучающимися (второй группы) проводятся коррекционно-развивающие занятия (логопед и учитель адаптивной физкультуры);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с двумя обучающимися (первой группы) занимается второй учитель класса (коррекционный курс);</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с одним обучающимся (первой группы) проводит занятие воспитатель (или помощник) по заданию, подготовленному специалистом.</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С учетом примерно такого расклада составляется календарно-тематический план по предмету на группу обучающихся (</w:t>
      </w:r>
      <w:hyperlink r:id="rId44" w:anchor="3000" w:history="1">
        <w:r w:rsidRPr="00894E8B">
          <w:rPr>
            <w:rFonts w:ascii="Times New Roman" w:hAnsi="Times New Roman" w:cs="Times New Roman"/>
          </w:rPr>
          <w:t>Приложение 3</w:t>
        </w:r>
      </w:hyperlink>
      <w:r w:rsidRPr="00894E8B">
        <w:rPr>
          <w:rFonts w:ascii="Times New Roman" w:hAnsi="Times New Roman" w:cs="Times New Roman"/>
        </w:rPr>
        <w:t>) и недельное расписание класса/ступени (</w:t>
      </w:r>
      <w:hyperlink r:id="rId45" w:anchor="4000" w:history="1">
        <w:r w:rsidRPr="00894E8B">
          <w:rPr>
            <w:rFonts w:ascii="Times New Roman" w:hAnsi="Times New Roman" w:cs="Times New Roman"/>
          </w:rPr>
          <w:t>Приложение 4</w:t>
        </w:r>
      </w:hyperlink>
      <w:r w:rsidRPr="00894E8B">
        <w:rPr>
          <w:rFonts w:ascii="Times New Roman" w:hAnsi="Times New Roman" w:cs="Times New Roman"/>
        </w:rPr>
        <w:t>), в котором учитывается время и место проведения уроков/курсов с каждым ребенком в индивидуальной и групповой форме разными специалистами. Содержание календарно-тематического планирования формируется на основе содержания СИПР каждого обучающегося класса (ступени).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Форма проведения уроков и курсов/занятий может быть индивидуальная или групповая. Она выбирается специалистами с учетом специфических образовательных потребностей обучающихся и сформированности у них базовых учебных навыков. В случае отсутствия (или дефицита) последних, в соответствии с СИПР, включающей программу формирования базовых учебных действий, планируется индивидуальное расписание и режим пребывания обучающегося в образовательной организации.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Формирование базовых учебных действий происходит в форме индивидуальной работы специалиста с ребенком, с постепенным дозированным увеличением времени его пребывания в группе сверстников. По мере формирования базовых учебных действий и готовности обучающегося к нахождению и обучению с другими детьми время пребывания ребенка в образовательной организации вообще и в классе (на ступени) в частности увеличивается. Продолжительность пребывания ребенка в организации, предпочитаемая часть дня (например, утро или послеобеденное время) устанавливается ПМП консилиумом, с учетом психоэмоционального состояния ребенка и его готовности к нахождению и обучению в среде сверстников. В качестве критерия готовности пребывания в группе сверстников можно рассматривать отсутствие постоянного крика, постоянной вокализации, повышенной двигательной активности, открытой агрессии, направленной на окружающих.</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 групповой форме обучения могут принимать участие все обучающиеся класса или несколько (от двух детей). Малые группы формируются с учетом задач, поставленных в СИПР каждого обучающегося, и готовности обучающихся к освоению содержания учебного предмета.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lastRenderedPageBreak/>
        <w:t>Уроки и коррекционные курсы/занятия, проводимые специалистами организации, представлены в расписании класса в соответствии с учебным планом образовательной организации и индивидуальными учебными планами обучающихся класса. Учет проведенных индивидуальных/групповых уроков (занятий) осуществляется в журнале класса (ступени).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Методологической основой процесса обучения и воспитания является культурно-историческая школа, учение Л.С. Выготского и его последователей о роли специального обучения детей с отклонениями в умственном развитии на различных возрастных этапах, о компенсации нарушенных функций, о принципе развивающего обучения, предполагающем учет зон актуального и ближайшего развития, а также деятельностная концепция учения и личностно ориентированный подход к ребенку.</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 обучении могут использоваться отечественные и адаптированные зарубежные методики и программы. В частности, рекомендуются следующие подходы: метод базальной стимуляции - А. Фрелих (Basale Stimulation); методы альтернативной (дополнительной) коммуникации; элементы проектного подхода в обучении; элементы двигательной (физической) терапии; программа MOVE - развитие двигательных возможностей через обучение (Mobility Opportunities via Education); программа TEACCH - лечение и обучение детей с аутизмом и другими сходными нарушениями коммуникации - Э. Шоплер, Г. Мессибов (Treatment and Education of Autistic and related Communication handicapped Children); программа ABA - метод прикладного анализа поведения (Applied Behavioral Analysis), эмоционально-уровневый подход - B.B. Лебединский, К.С. Лебединская, О.С. Никольская, Е.Р. Баенская и др., методы игрокоррекции - Л.Б. Баряева, И.Г. Вечканова и др., а также другие методики. Выбор и использование того или иного подхода зависит от особенностей развития обучающихся и образовательных задач, сформулированных в СИПР.</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Психолого-медико-педагогический консилиум (</w:t>
      </w:r>
      <w:hyperlink r:id="rId46" w:anchor="2000" w:history="1">
        <w:r w:rsidRPr="00894E8B">
          <w:rPr>
            <w:rFonts w:ascii="Times New Roman" w:hAnsi="Times New Roman" w:cs="Times New Roman"/>
          </w:rPr>
          <w:t>Приложение 2</w:t>
        </w:r>
      </w:hyperlink>
      <w:r w:rsidRPr="00894E8B">
        <w:rPr>
          <w:rFonts w:ascii="Times New Roman" w:hAnsi="Times New Roman" w:cs="Times New Roman"/>
        </w:rPr>
        <w:t>) образовательной организации является важным инструментом психолого-педагогического сопровождения ребенка. Консилиум несет ответственность за создание необходимых условий образования ребенка, которые предписаны в заключении ПМПК, и собирается для решения следующих вопросов: организация приема обучающихся, проведение психолого-медико-педагогического обследования, анализ проблем обучения и воспитания ребенка в семье или в школе; организационно-методическая поддержка специалистов, работающих с ребенком. На консилиум приглашаются родители (законные представители ребенка).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Наиболее сложные вопросы оказания ребенку комплексной помощи выносятся на обсуждение психолого-медико-педагогического консилиума, в работе которого принимают участие специалисты, работающие с ребенком, и родители обучающегося. С целью координации медицинского и психолого-педагогического аспектов помощи детям с эпилепсией, ДЦП, РАС необходимо проведение регулярных консультаций с врачами (психиатр, невропатолог, ортопед и нейропсихолог). В ходе диалога обсуждаются вопросы возможного изменения медицинской коррекции, проведения медицинского обследования, изменения подходов психолого-педагогической работы с ребенком, введения индивидуального графика посещения ребенком образовательной организации и другие. По итогам работы </w:t>
      </w:r>
      <w:hyperlink r:id="rId47" w:anchor="51283" w:history="1">
        <w:r w:rsidRPr="00894E8B">
          <w:rPr>
            <w:rFonts w:ascii="Times New Roman" w:hAnsi="Times New Roman" w:cs="Times New Roman"/>
          </w:rPr>
          <w:t>ПМПк</w:t>
        </w:r>
      </w:hyperlink>
      <w:r w:rsidRPr="00894E8B">
        <w:rPr>
          <w:rFonts w:ascii="Times New Roman" w:hAnsi="Times New Roman" w:cs="Times New Roman"/>
        </w:rPr>
        <w:t xml:space="preserve"> составляется протокол и, при необходимости, даются рекомендации о внесении изменений в СИПР. Заседания ПМПк проводятся не реже 1 раза в четверть.</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Для мониторинга педагогического процесса 2 раза в год в СИПР отражается сформированность представлений, умений и навыков обучающихся, отмечается степень их самостоятельности.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год. В целях информирования о результатах обучения детей их родителям (законным представителям) направляется информационное письмо, отражающее содержание предоставленной в течение учебного года психолого-педагогической помощи ребенку, динамику развития и оценку сотрудничества учреждения и семьи по вопросам воспитания и обучения ребенка.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Перевод обучающегося на следующую ступень осуществляется максимально приближенно к возрасту.</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Четыре примера разработанных специалистами ГБОУ Псковской области "Центр лечебной педагогики и дифференцированного обучения" СИПР приведены в </w:t>
      </w:r>
      <w:hyperlink r:id="rId48" w:anchor="5000" w:history="1">
        <w:r w:rsidRPr="00894E8B">
          <w:rPr>
            <w:rFonts w:ascii="Times New Roman" w:hAnsi="Times New Roman" w:cs="Times New Roman"/>
          </w:rPr>
          <w:t>Приложении 8</w:t>
        </w:r>
      </w:hyperlink>
      <w:r w:rsidRPr="00894E8B">
        <w:rPr>
          <w:rFonts w:ascii="Times New Roman" w:hAnsi="Times New Roman" w:cs="Times New Roman"/>
        </w:rPr>
        <w:t>. Примеры индивидуальных программ разработаны для четырех обучающихся, представляющих следующие типологические группы обучающихся: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1) обучающийся 1-й группы - ребенок с умеренной умственной отсталостью, с тяжелыми нарушениями опорно-двигательных функций, самостоятельно не передвигающийся;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 обучающийся 1-й группы - ребенок с тяжелой умственной отсталостью, с тяжелыми множественными нарушениями развития, самостоятельно не передвигающийся;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 обучающийся 2-й группы - ребенок с умеренной умственной отсталостью, с выраженными нарушениями поведения;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4) обучающийся 3-й группы - ребенок с умеренной умственной отсталостью, с расстройствами аутистического спектра.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lastRenderedPageBreak/>
        <w:t>______________________________</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*(1) Части 5 и 7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 Часть 23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4263).</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 Часть 4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*(4)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*(5) В каждом из трех перечисленных случаев могут присутствовать также сенсорные нарушения, эпилепсия, соматические осложнения, что вызывает необходимость обеспечения дополнительных специальных условий образования.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*(6)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 постановлением Главного государственного санитарного врача РФ 10 июля 2015 г. № 26).</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Приложение 1</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Пример должностной инструкции тьютора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Должностная инструкция тьютора</w:t>
      </w:r>
      <w:r w:rsidRPr="00894E8B">
        <w:rPr>
          <w:rFonts w:ascii="Times New Roman" w:hAnsi="Times New Roman" w:cs="Times New Roman"/>
        </w:rPr>
        <w:br/>
        <w:t>(педагога сопровождения детей с особыми образовательными потребностями)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"____"_______________20_____ г. №____</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I. Общие положения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1.1. Тьютор относится к категории специалистов.</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1.2. На должность тьютора назначается лицо, имеющее педагогическое образование, квалификационную категорию и специальную курсовую подготовку в МИОО или МГППУ.</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1.3. Освобождение от должности производится приказом руководителя образовательного учреждения.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1.4. Тьютор подчиняется руководителю образовательного учреждения и курирующему работу тьюторов заместителю руководителя образовательного учреждения в полном объеме, членам администрации в соответствии с их полномочиями.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1.5. В своей деятельности тьютор руководствуется: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нормативными документами по вопросам выполняемой работы;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методическими материалами, касающимися соответствующих вопросов;</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уставом образовательного учреждения;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приказами и распоряжениями руководителя образовательного учреждения;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правилами трудового распорядка;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положением об инклюзивном классе;</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настоящей должностной инструкцией.</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1.6. Тьютор должен знать:</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Конституцию Российской Федерации (РФ);</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законы РФ, постановления и решения Правительства РФ и региональных органов управления образованием по вопросам образования и воспитания обучающихся;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педагогику, педагогическую психологию, принципы дидактики, достижения современной психолого-педагогической науки и практики;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основы физиологии и гигиены, экологии, экономики, права, социологии;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законы РФ, постановления и решения Правительства РФ и органов управления образованием по вопросам образования;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Конвенцию о правах ребенка;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принципы дидактики;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основы педагогики и возрастной психологии;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общие и частные технологии преподавания;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методики владения и принципы методического обеспечения учебного предмета или направления деятельности;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lastRenderedPageBreak/>
        <w:t>- систему организации образовательного процесса в ОУ.</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II. Должностные обязанности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2.1. Соблюдает права и свободы обучающихся, определенные Конвенцией ООН о правах ребенка, Федеральным законом "Об образовании в Российской Федерации", уставом школы, другими локальными актами, регламентирующими деятельность учащегося в образовательном процессе.</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2.2. Обеспечивает охрану жизни и здоровья учащихся наравне с классным руководителем в период нахождения ребенка в образовательном учреждении.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2.3. Соблюдает санитарно-гигиенические требования на уроке и во внеурочное время.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2.4. Обеспечивает учебную дисциплину и контролирует режим посещения подопечными учебных занятий в соответствии с расписанием.</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2.5. Активно взаимодействует со школьным психологом, логопедом, дефектологом, медицинскими работниками, учителями-предметниками, классным руководителем и другими специалистами.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2.6. Осуществляет организационную и методическую помощь учителю в обучении детей с особыми образовательными потребностями в инклюзивном классе.</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2.7. Согласовывает образовательную деятельность учащихся с учителями.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2.8. Для выполнения образовательных задач использует приемы, методы и средства обучения, соответствующие уровню подготовки учащихся с особыми образовательными потребностями и согласованные с учителями и родителями детей.</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2.9. Помогает адаптировать учебные программы под соответствующие образовательные возможности учащихся с особыми образовательными потребностями.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2.10. Осуществляет индивидуальное обучение учащихся с особыми образовательными потребностями в соответствии с учебной программой класса в случаях, когда обучение учеников в классе временно невозможно.</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2.11. Осуществляет связь с родителями (законными представителями), оказывает им консультативную помощь, информирует (через учителя или лично) о ходе и перспективах освоения предметных знаний учащимися.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2.12. Аккуратно, систематически работает со школьной документацией в соответствии с требованиями образовательного стандарта, на основе положения о классах инклюзивного обучения.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2.13. При необходимости ведет коррекционно-развивающую работу, принимает участие в педагогических консилиумах, педсоветах.</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2.14. Участвует в работе м/о по повышению методического мастерства, в разработке методической темы, проведении семинаров и др.</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2.15. Систематически повышает свою квалификацию путем самообразования и курсовой подготовки не реже одного раза в 5 лет.</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2.16. Соблюдает правила и нормы охраны труда, техники безопасности и противопожарной защиты.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III. Права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Тьютор имеет право:</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3.1. Участвовать в управлении школой через общественные органы управления в порядке, определяемом уставом учреждения.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3.2. Защищать свою профессиональную честь и достоинство.</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3.3. Выбирать формы, методы, приемы обучения и воспитания (в соответствии с государственным образовательным стандартом, концепцией развития класса инклюзивного обучения).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3.4. Вносить предложения по совершенствованию образовательного процесса, режима работы школы, улучшению сотрудничества с родителями.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3.5. Присутствовать на родительских собраниях, на занятиях других учителей.</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3.6.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3.7. Иметь установленный в начале учебного года объем учебной нагрузки, который не может быть уменьшен в течение учебного года по инициативе администрации, за исключением случаев сокращения количества часов по учебным планам и программам, а также количества классов.</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3.8. Пользоваться оплачиваемым удлиненным отпуском продолжительностью____ календарных дней.</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3.9. Иметь персональную разовую надбавку из накопительных средств социальной поддержки работников образования системы ЦОУО ДО.</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3.10. Требовать от руководства образовательного учреждения оказания содействия в исполнении им его должностных обязанностей и прав.</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IV. Ответственность</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Тьютор несет ответственность:</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4.1.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4.2.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lastRenderedPageBreak/>
        <w:t>4.3. За причинение материального ущерба - в пределах, определенных трудовым и гражданским законодательством Российской Федерации.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4.4. Несет персональную ответственность за качество преподавания, реализацию в полном объеме требований государственного образовательного стандарта.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4.5. Несет ответственность за жизнь и здоровье детей во время учебно-воспитательного процесса согласно инструкции по технике безопасности.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4.6. Несет персональную ответственность за качественное и своевременное ведение необходимой документации.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Приложение 2</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Примерное положение</w:t>
      </w:r>
      <w:r w:rsidRPr="00894E8B">
        <w:rPr>
          <w:rFonts w:ascii="Times New Roman" w:hAnsi="Times New Roman" w:cs="Times New Roman"/>
        </w:rPr>
        <w:br/>
        <w:t>о деятельности психолого-медико-педагогического консилиума образовательной организации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I. Общие положения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1.1. Положение о психолого-медико-педагогическом консилиуме регламентирует деятельность психолого-медико-педагогического консилиума образовательной организации (далее - консилиум) по созданию и реализации специальных образовательных условий (далее - СОУ) для ребенка с ОВЗ, разработке и реализации индивидуальной программы сопровождения в рамках его обучения и воспитания в образовательной организации (далее - ОО) в соответствии с рекомендациями психолого-медико-педагогической комиссии (далее - ПМПК).</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1.2. Консилиум создается в целях комплексного психолого-медико-педагогического сопровождения детей с ОВЗ в соответствии с рекомендациями ПМПК: своевременного выявления детей, нуждающихся в создании СОУ; создания специальных образовательных условий в соответствии с заключением ПМПК; разработки и реализации для них индивидуальной программы психолого-педагогического сопровождения.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1.3. В своей деятельности консилиум руководствуется законом об образовании, федеральным и региональным законодательством об обучении и воспитании детей с ОВЗ, в том числе детей-инвалидов, локальными нормативными актами, уставом организации, договорами между ОО и родителями (законными представителями) обучающегося/воспитанника, между ОО и ПМПК, между ОО и другими организациями и учреждениями в рамках сетевого взаимодействия, настоящим положением.</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1.4. Консилиум создается приказом директора организации независимо от ее организационно-правовой формы при наличии соответствующих специалистов. Комиссию возглавляет руководитель из числа административно-управленческого состава организации, назначаемый директором.</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1.5. Состав консилиума определяется для каждого конкретного случая психолого-медико-педагогического сопровождения ребенка с ОВЗ и утверждается руководителем организации. В состав консилиума входят: педагог-психолог, учитель-логопед, основной педагог, воспитатель, учителя-дефектологи (по соответствующему профилю: олигофренопедагог, тифлопедагог, сурдопедагог - при их наличии в организации или работающие по договору), социальный педагог, другие специалисты и технические работники, включенные в обучение, воспитание, социализацию и сопровождение конкретного ребенка с ОВЗ. По решению руководителя консилиума в его состав включаются и другие специалисты и педагоги.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1.6. Информация о результатах обследования ребенка специалистами консилиума,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II. Основные задачи деятельности консилиума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2.1. Задачами деятельности консилиума являются: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 выявление детей, нуждающихся в создании СОУ, в том числе оценка их резервных возможностей развития, и подготовка рекомендаций по направлению их на </w:t>
      </w:r>
      <w:hyperlink r:id="rId49" w:anchor="51282" w:history="1">
        <w:r w:rsidRPr="00894E8B">
          <w:rPr>
            <w:rFonts w:ascii="Times New Roman" w:hAnsi="Times New Roman" w:cs="Times New Roman"/>
          </w:rPr>
          <w:t>ПМПК</w:t>
        </w:r>
      </w:hyperlink>
      <w:r w:rsidRPr="00894E8B">
        <w:rPr>
          <w:rFonts w:ascii="Times New Roman" w:hAnsi="Times New Roman" w:cs="Times New Roman"/>
        </w:rPr>
        <w:t xml:space="preserve"> для определения СОУ, формы получения образования, образовательной программы, которую ребенок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создание и реализация рекомендованных ПМПК СОУ для получения образования;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разработка и реализация специалистами консилиума программы психолого-педагогического сопровождения как компонента образовательной программы, рекомендованной ПМПК;</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ребенка с ОВЗ;</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характером овладения образовательной программой, рекомендованной ПМПК, рекомендаций родителям по повторному прохождению ПМПК;</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lastRenderedPageBreak/>
        <w:t>- 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 консилиума;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консультативная и просветительская работа с родителями, педагогическим коллективом ОО в отношении особенностей психического развития и образования ребенка с ОВЗ, характера его социальной адаптации в образовательной среде;</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координация деятельности по психолого-медико-педагогическому сопровождению детей с ОВЗ с другими образовательными и иными организациями (в рамках сетевого взаимодействия), осуществляющими сопровождение (и психолого-медико-педагогическую помощь) детей с ОВЗ, получающих образование в данной организации;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организационно-методическая поддержка педагогического состава организации в отношении образования и социальной адаптации сопровождаемых детей с ОВЗ.</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III. Регламент деятельности консилиума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3.1. После периода адаптации детей, поступивших в образовательную организацию, проводится их скрининговое обследование с целью выявления детей, нуждающихся в организации для них СОУ, индивидуальной программе сопровождения и/или обучения по образовательной программе, рекомендованной ПМПК. Обследование проводится методами, не требующими согласия родителей на обследование (наблюдение и педагогическое анкетирование).</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3.2. Скрининговое обследование проводится основным педагогом и психологом образовательной организации. По результатам скрининга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детей СОУ, индивидуальной программы психолого-педагогического сопровождения и/или их обучения по образовательной программе, рекомендованной ПМПК.</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3.3. Родителям, дети которых, по мнению специалистов, нуждаются в организации СОУ, рекомендуется пройти территориальную ПМПК (ТПМПК) с целью уточнения необходимости создания для них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может освоить, форм и методов психолого-медико-педагогической помощи.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При направлении ребенка на ПМПК копия коллегиального заключения консилиума выдается родителям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консилиума.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3.4. В случае несогласия родителей (законных представителей) с решением консилиума о необходимости прохождения ПМПК, отказа от направления ребенка на ПМПК родители выражают свое мнение в письменной форме в соответствующем разделе протокола консилиума, а обучение и воспитание ребенка осуществляется по образовательной программе, которая реализуется в данной ОО в соответствии с федеральным государственным образовательным стандартом.</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3.5. В ситуации прохождения ребенком ПМПК (в период не ранее одного календарного года до момента поступления в ОО)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психолого-педагогической программы сопровождения.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3.6. 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В ходе обсуждения результатов обследования ребенка специалистами консилиума ведется протокол, в котором указываются краткие сведения об истории развития ребенка, о специалистах консилиума, перечень документов,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3.7. Итогом коллегиального заседания является заключение консилиума, в котором конкретизируются пакет СОУ и программа психолого-педагогического сопровождения ребенка на определенный период реализации образовательной программы, рекомендованной ПМПК.</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3.8. Протокол и заключение консилиума оформляются в день коллегиального обсуждения, подписываются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протокол и заключение консилиума, отмечая свое согласие или несогласие с заключением консилиума.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3.9. В течение 5 рабочих дней программа психолого-педагогического сопровождения детализируется каждым специалистом консилиума, принимающим участие в комплексном сопровождении ребенка, согласовывается с родителями, с руководителем консилиума и руководителем </w:t>
      </w:r>
      <w:hyperlink r:id="rId50" w:anchor="51277" w:history="1">
        <w:r w:rsidRPr="00894E8B">
          <w:rPr>
            <w:rFonts w:ascii="Times New Roman" w:hAnsi="Times New Roman" w:cs="Times New Roman"/>
          </w:rPr>
          <w:t>ОО</w:t>
        </w:r>
      </w:hyperlink>
      <w:r w:rsidRPr="00894E8B">
        <w:rPr>
          <w:rFonts w:ascii="Times New Roman" w:hAnsi="Times New Roman" w:cs="Times New Roman"/>
        </w:rPr>
        <w:t xml:space="preserve"> и подписывается ими.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lastRenderedPageBreak/>
        <w:t>3.10. В случае несогласия родителей (законных представителей) с заключением консилиума о предлагаемых СОУ и программой психолого-педагогического сопровождения, направлениями деятельности специалистов, разработанными в соответствии с особенностями ребенка с ОВЗ, определенными специалистами консилиума, и с рекомендациями ПМПК обучение и воспитание ребенка осуществляется по той образовательной программе, которая реализуется в данной ОО в соответствии с федеральным государственным образовательным стандартом.</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3.11. 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ребенка с ОВЗ, проводится консилиумная сессия, основной задачей которой является оценка эффективности деятельности специалистов сопровождения, включая реализацию пакета СОУ. Последовательность и содержание консилиумной деятельности аналогичны </w:t>
      </w:r>
      <w:hyperlink r:id="rId51" w:anchor="51087" w:history="1">
        <w:r w:rsidRPr="00894E8B">
          <w:rPr>
            <w:rFonts w:ascii="Times New Roman" w:hAnsi="Times New Roman" w:cs="Times New Roman"/>
          </w:rPr>
          <w:t>п. 3.5-3.8</w:t>
        </w:r>
      </w:hyperlink>
      <w:r w:rsidRPr="00894E8B">
        <w:rPr>
          <w:rFonts w:ascii="Times New Roman" w:hAnsi="Times New Roman" w:cs="Times New Roman"/>
        </w:rPr>
        <w:t>.</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Итогом деятельности консилиума на этом этапе является заключение, в котором обосновывается необходимость продолжения обучения ребенка по образовательной программе, рекомендованной ПМПК, и ее индивидуализации в соответствии с возможностями ребенка, процесса психолого-педагогического сопровождения ребенка с ОВЗ, необходимая корректировка программы сопровождения, компонентов деятельности специалистов, определяется следующий период обучения и воспитания ребенка в соответствии с измененными компонентами образовательной программы.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3.12. Уточненная индивидуализированная образовательная программа, программа психолого-педагогического сопровождения, включая программы коррекционной деятельности специалистов, продолжительность периода сопровождения согласовываются с родителями, с руководителем консилиума и руководителем ОО и подписываются ими.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3.13. В ситуации, когда эффективность реализации образовательной программы, рекомендованной ПМПК, ее индивидуализации в соответствии с возможностями ребенка, программы психолого-педагогического сопровождения ребенка с ОВЗ и эффективность деятельности специалистов минимальны, отсутствуют или имеют негативную направленность, а состояние ребенка ухудшается, эффективность реализации образовательной программы, рекомендованной ПМПК, не соответствует имеющимся образовательным критериям или имеет негативную направленность для развития ребенка, консилиумом может быть принято решение о необходимости повторного прохождения ПМПК с целью изменения пакета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сможет освоить при подобном изменении своего состояния, форм и методов необходимой в данной ситуации психолого-медико-педагогической помощи.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3.14. Заключение о необходимости изменения в целом образовательной траектории и ее компонентов подписывается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заключение консилиума, отмечая свое согласие или несогласие с ним.</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3.15. Заключение консилиума носит для родителей (законных представителей) детей рекомендательный характер.</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3.16. Консилиумом ведется следующая документация: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положение о психолого-медико-педагогическом консилиуме ОО;</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представления на ребенка специалистов консилиума (первичные при поступлении ребенка в ОО);</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план и регламент порядка проведения заседаний консилиума;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протокол заседаний консилиума (по каждому ребенку);</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заключения каждого из специалистов, принимающих участие в консилиумной деятельности по конкретному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образовательной программы на данный период; итоговое заключение по результатам реализации адаптированной образовательной программы в целом);</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журнал учета детей, прошедших обследование;</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журнал регистрации заседаний консилиума;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согласие родителей на обследование ребенка и передачу информации о родителях и ребенке.</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IV. Права и обязанности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4.1. Родители (законные представители) ребенка с ОВЗ имеют право:</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присутствовать при обследовании ребенка специалистами консилиума;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направлений коррекционно-развивающей работы (в соответствии с рекомендациями ПМПК);</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lastRenderedPageBreak/>
        <w:t>- 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4.2. Родители (законные представители) обязаны: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неукоснительно следовать рекомендациям консилиума (в ситуации согласия с его решениями);</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аккуратно посещать занятия специалистов в рамках реализации их коррекционной деятельности с ребенком, пропуская занятия только по уважительным причинам;</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коррекционно-развивающего процессов;</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приводить ребенка на занятия в соответствии с согласованным расписанием, опрятно одетого, сытого и вовремя;</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проверять и, по необходимости, участвовать при подготовке задаваемых специалистами домашних заданий.</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4.3. Специалисты консилиума обязаны:</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руководствоваться в своей деятельности профессиональными и этическими принципами, подчиняя ее исключительно интересам детей и их семей;</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обучающихся в ОО, и их семей;</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специалисты несут ответственность за соблюдение конфиденциальности и несанкционированное разглашение сведений о детях и их семьях.</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4.4. Специалисты консилиума имеют право:</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иметь свое особое мнение по особенностям сопровождения ребенка с ОВЗ в рамках собственной профессиональной компетенции, отражать его в документации консилиума;</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xml:space="preserve">- требовать от родителей выполнения своих обязанностей в соответствии с </w:t>
      </w:r>
      <w:hyperlink r:id="rId52" w:anchor="51094" w:history="1">
        <w:r w:rsidRPr="00894E8B">
          <w:rPr>
            <w:rFonts w:ascii="Times New Roman" w:hAnsi="Times New Roman" w:cs="Times New Roman"/>
          </w:rPr>
          <w:t>пп. 4.2</w:t>
        </w:r>
      </w:hyperlink>
      <w:r w:rsidRPr="00894E8B">
        <w:rPr>
          <w:rFonts w:ascii="Times New Roman" w:hAnsi="Times New Roman" w:cs="Times New Roman"/>
        </w:rPr>
        <w:t>;</w:t>
      </w:r>
    </w:p>
    <w:p w:rsidR="007F2E56" w:rsidRPr="00894E8B" w:rsidRDefault="007F2E56" w:rsidP="007F2E56">
      <w:pPr>
        <w:pStyle w:val="a3"/>
        <w:jc w:val="both"/>
        <w:rPr>
          <w:rFonts w:ascii="Times New Roman" w:hAnsi="Times New Roman" w:cs="Times New Roman"/>
        </w:rPr>
      </w:pPr>
      <w:r w:rsidRPr="00894E8B">
        <w:rPr>
          <w:rFonts w:ascii="Times New Roman" w:hAnsi="Times New Roman" w:cs="Times New Roman"/>
        </w:rPr>
        <w:t>-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w:t>
      </w:r>
    </w:p>
    <w:p w:rsidR="007F2E56" w:rsidRPr="00894E8B" w:rsidRDefault="007F2E56" w:rsidP="007F2E56">
      <w:pPr>
        <w:pStyle w:val="a3"/>
        <w:jc w:val="both"/>
        <w:rPr>
          <w:rFonts w:ascii="Times New Roman" w:hAnsi="Times New Roman" w:cs="Times New Roman"/>
        </w:rPr>
      </w:pPr>
    </w:p>
    <w:p w:rsidR="00624132" w:rsidRPr="007F2E56" w:rsidRDefault="00624132" w:rsidP="007F2E56">
      <w:bookmarkStart w:id="1" w:name="_GoBack"/>
      <w:bookmarkEnd w:id="1"/>
    </w:p>
    <w:sectPr w:rsidR="00624132" w:rsidRPr="007F2E56" w:rsidSect="00894E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6C0"/>
    <w:rsid w:val="00624132"/>
    <w:rsid w:val="007F2E56"/>
    <w:rsid w:val="00F70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0FC89-E6EC-4E40-AB48-D5C0D689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E5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2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1254376/" TargetMode="External"/><Relationship Id="rId18" Type="http://schemas.openxmlformats.org/officeDocument/2006/relationships/hyperlink" Target="http://www.garant.ru/products/ipo/prime/doc/71254376/" TargetMode="External"/><Relationship Id="rId26" Type="http://schemas.openxmlformats.org/officeDocument/2006/relationships/hyperlink" Target="http://www.garant.ru/products/ipo/prime/doc/71254376/" TargetMode="External"/><Relationship Id="rId39" Type="http://schemas.openxmlformats.org/officeDocument/2006/relationships/hyperlink" Target="http://www.garant.ru/products/ipo/prime/doc/71254376/" TargetMode="External"/><Relationship Id="rId3" Type="http://schemas.openxmlformats.org/officeDocument/2006/relationships/webSettings" Target="webSettings.xml"/><Relationship Id="rId21" Type="http://schemas.openxmlformats.org/officeDocument/2006/relationships/hyperlink" Target="http://www.garant.ru/products/ipo/prime/doc/71254376/" TargetMode="External"/><Relationship Id="rId34" Type="http://schemas.openxmlformats.org/officeDocument/2006/relationships/hyperlink" Target="http://www.garant.ru/products/ipo/prime/doc/71254376/" TargetMode="External"/><Relationship Id="rId42" Type="http://schemas.openxmlformats.org/officeDocument/2006/relationships/hyperlink" Target="http://www.garant.ru/products/ipo/prime/doc/71254376/" TargetMode="External"/><Relationship Id="rId47" Type="http://schemas.openxmlformats.org/officeDocument/2006/relationships/hyperlink" Target="http://www.garant.ru/products/ipo/prime/doc/71254376/" TargetMode="External"/><Relationship Id="rId50" Type="http://schemas.openxmlformats.org/officeDocument/2006/relationships/hyperlink" Target="http://www.garant.ru/products/ipo/prime/doc/71254376/" TargetMode="External"/><Relationship Id="rId7" Type="http://schemas.openxmlformats.org/officeDocument/2006/relationships/hyperlink" Target="http://www.garant.ru/products/ipo/prime/doc/71254376/" TargetMode="External"/><Relationship Id="rId12" Type="http://schemas.openxmlformats.org/officeDocument/2006/relationships/hyperlink" Target="http://www.garant.ru/products/ipo/prime/doc/71254376/" TargetMode="External"/><Relationship Id="rId17" Type="http://schemas.openxmlformats.org/officeDocument/2006/relationships/hyperlink" Target="http://www.garant.ru/products/ipo/prime/doc/71254376/" TargetMode="External"/><Relationship Id="rId25" Type="http://schemas.openxmlformats.org/officeDocument/2006/relationships/hyperlink" Target="http://www.garant.ru/products/ipo/prime/doc/71254376/" TargetMode="External"/><Relationship Id="rId33" Type="http://schemas.openxmlformats.org/officeDocument/2006/relationships/hyperlink" Target="http://www.garant.ru/products/ipo/prime/doc/71254376/" TargetMode="External"/><Relationship Id="rId38" Type="http://schemas.openxmlformats.org/officeDocument/2006/relationships/hyperlink" Target="http://www.garant.ru/products/ipo/prime/doc/71254376/" TargetMode="External"/><Relationship Id="rId46" Type="http://schemas.openxmlformats.org/officeDocument/2006/relationships/hyperlink" Target="http://www.garant.ru/products/ipo/prime/doc/71254376/" TargetMode="External"/><Relationship Id="rId2" Type="http://schemas.openxmlformats.org/officeDocument/2006/relationships/settings" Target="settings.xml"/><Relationship Id="rId16" Type="http://schemas.openxmlformats.org/officeDocument/2006/relationships/hyperlink" Target="http://www.garant.ru/products/ipo/prime/doc/71254376/" TargetMode="External"/><Relationship Id="rId20" Type="http://schemas.openxmlformats.org/officeDocument/2006/relationships/hyperlink" Target="http://www.garant.ru/products/ipo/prime/doc/71254376/" TargetMode="External"/><Relationship Id="rId29" Type="http://schemas.openxmlformats.org/officeDocument/2006/relationships/hyperlink" Target="http://www.garant.ru/products/ipo/prime/doc/71254376/" TargetMode="External"/><Relationship Id="rId41" Type="http://schemas.openxmlformats.org/officeDocument/2006/relationships/hyperlink" Target="http://www.garant.ru/products/ipo/prime/doc/71254376/"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arant.ru/products/ipo/prime/doc/71254376/" TargetMode="External"/><Relationship Id="rId11" Type="http://schemas.openxmlformats.org/officeDocument/2006/relationships/hyperlink" Target="http://www.garant.ru/products/ipo/prime/doc/71254376/" TargetMode="External"/><Relationship Id="rId24" Type="http://schemas.openxmlformats.org/officeDocument/2006/relationships/hyperlink" Target="http://www.garant.ru/products/ipo/prime/doc/71254376/" TargetMode="External"/><Relationship Id="rId32" Type="http://schemas.openxmlformats.org/officeDocument/2006/relationships/hyperlink" Target="http://www.garant.ru/products/ipo/prime/doc/71254376/" TargetMode="External"/><Relationship Id="rId37" Type="http://schemas.openxmlformats.org/officeDocument/2006/relationships/hyperlink" Target="http://www.garant.ru/products/ipo/prime/doc/71254376/" TargetMode="External"/><Relationship Id="rId40" Type="http://schemas.openxmlformats.org/officeDocument/2006/relationships/hyperlink" Target="http://www.garant.ru/products/ipo/prime/doc/71254376/" TargetMode="External"/><Relationship Id="rId45" Type="http://schemas.openxmlformats.org/officeDocument/2006/relationships/hyperlink" Target="http://www.garant.ru/products/ipo/prime/doc/71254376/" TargetMode="External"/><Relationship Id="rId53" Type="http://schemas.openxmlformats.org/officeDocument/2006/relationships/fontTable" Target="fontTable.xml"/><Relationship Id="rId5" Type="http://schemas.openxmlformats.org/officeDocument/2006/relationships/hyperlink" Target="http://www.garant.ru/products/ipo/prime/doc/71254376/" TargetMode="External"/><Relationship Id="rId15" Type="http://schemas.openxmlformats.org/officeDocument/2006/relationships/hyperlink" Target="http://www.garant.ru/products/ipo/prime/doc/71254376/" TargetMode="External"/><Relationship Id="rId23" Type="http://schemas.openxmlformats.org/officeDocument/2006/relationships/hyperlink" Target="http://www.garant.ru/products/ipo/prime/doc/71254376/" TargetMode="External"/><Relationship Id="rId28" Type="http://schemas.openxmlformats.org/officeDocument/2006/relationships/hyperlink" Target="http://www.garant.ru/products/ipo/prime/doc/71254376/" TargetMode="External"/><Relationship Id="rId36" Type="http://schemas.openxmlformats.org/officeDocument/2006/relationships/hyperlink" Target="http://www.garant.ru/products/ipo/prime/doc/71254376/" TargetMode="External"/><Relationship Id="rId49" Type="http://schemas.openxmlformats.org/officeDocument/2006/relationships/hyperlink" Target="http://www.garant.ru/products/ipo/prime/doc/71254376/" TargetMode="External"/><Relationship Id="rId10" Type="http://schemas.openxmlformats.org/officeDocument/2006/relationships/hyperlink" Target="http://www.garant.ru/products/ipo/prime/doc/71254376/" TargetMode="External"/><Relationship Id="rId19" Type="http://schemas.openxmlformats.org/officeDocument/2006/relationships/hyperlink" Target="http://www.garant.ru/products/ipo/prime/doc/71254376/" TargetMode="External"/><Relationship Id="rId31" Type="http://schemas.openxmlformats.org/officeDocument/2006/relationships/hyperlink" Target="http://www.garant.ru/products/ipo/prime/doc/71254376/" TargetMode="External"/><Relationship Id="rId44" Type="http://schemas.openxmlformats.org/officeDocument/2006/relationships/hyperlink" Target="http://www.garant.ru/products/ipo/prime/doc/71254376/" TargetMode="External"/><Relationship Id="rId52" Type="http://schemas.openxmlformats.org/officeDocument/2006/relationships/hyperlink" Target="http://www.garant.ru/products/ipo/prime/doc/71254376/" TargetMode="External"/><Relationship Id="rId4" Type="http://schemas.openxmlformats.org/officeDocument/2006/relationships/hyperlink" Target="http://www.garant.ru/products/ipo/prime/doc/71254376/" TargetMode="External"/><Relationship Id="rId9" Type="http://schemas.openxmlformats.org/officeDocument/2006/relationships/hyperlink" Target="http://www.garant.ru/products/ipo/prime/doc/71254376/" TargetMode="External"/><Relationship Id="rId14" Type="http://schemas.openxmlformats.org/officeDocument/2006/relationships/hyperlink" Target="http://www.garant.ru/products/ipo/prime/doc/71254376/" TargetMode="External"/><Relationship Id="rId22" Type="http://schemas.openxmlformats.org/officeDocument/2006/relationships/hyperlink" Target="http://www.garant.ru/products/ipo/prime/doc/71254376/" TargetMode="External"/><Relationship Id="rId27" Type="http://schemas.openxmlformats.org/officeDocument/2006/relationships/hyperlink" Target="http://www.garant.ru/products/ipo/prime/doc/71254376/" TargetMode="External"/><Relationship Id="rId30" Type="http://schemas.openxmlformats.org/officeDocument/2006/relationships/hyperlink" Target="http://www.garant.ru/products/ipo/prime/doc/71254376/" TargetMode="External"/><Relationship Id="rId35" Type="http://schemas.openxmlformats.org/officeDocument/2006/relationships/hyperlink" Target="http://www.garant.ru/products/ipo/prime/doc/71254376/" TargetMode="External"/><Relationship Id="rId43" Type="http://schemas.openxmlformats.org/officeDocument/2006/relationships/hyperlink" Target="http://www.garant.ru/products/ipo/prime/doc/71254376/" TargetMode="External"/><Relationship Id="rId48" Type="http://schemas.openxmlformats.org/officeDocument/2006/relationships/hyperlink" Target="http://www.garant.ru/products/ipo/prime/doc/71254376/" TargetMode="External"/><Relationship Id="rId8" Type="http://schemas.openxmlformats.org/officeDocument/2006/relationships/hyperlink" Target="http://www.garant.ru/products/ipo/prime/doc/71254376/" TargetMode="External"/><Relationship Id="rId51" Type="http://schemas.openxmlformats.org/officeDocument/2006/relationships/hyperlink" Target="http://www.garant.ru/products/ipo/prime/doc/71254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24539</Words>
  <Characters>139874</Characters>
  <Application>Microsoft Office Word</Application>
  <DocSecurity>0</DocSecurity>
  <Lines>1165</Lines>
  <Paragraphs>328</Paragraphs>
  <ScaleCrop>false</ScaleCrop>
  <Company/>
  <LinksUpToDate>false</LinksUpToDate>
  <CharactersWithSpaces>164085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ОГКОУ №92</dc:creator>
  <cp:keywords/>
  <dc:description/>
  <cp:lastModifiedBy>ОГКОУ №92</cp:lastModifiedBy>
  <cp:revision>2</cp:revision>
  <dcterms:created xsi:type="dcterms:W3CDTF">2019-06-21T06:08:00Z</dcterms:created>
  <dcterms:modified xsi:type="dcterms:W3CDTF">2019-06-21T06:08:00Z</dcterms:modified>
</cp:coreProperties>
</file>