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3F9D5"/>
  <w:body>
    <w:p w:rsidR="00D20B75" w:rsidRDefault="00D20B75" w:rsidP="00D20B75">
      <w:pPr>
        <w:spacing w:after="0" w:line="240" w:lineRule="auto"/>
        <w:jc w:val="center"/>
        <w:rPr>
          <w:rFonts w:ascii="Arial Narrow" w:hAnsi="Arial Narrow"/>
          <w:b/>
          <w:color w:val="215868" w:themeColor="accent5" w:themeShade="80"/>
          <w:sz w:val="28"/>
          <w:szCs w:val="28"/>
        </w:rPr>
      </w:pPr>
      <w:r w:rsidRPr="002D675C">
        <w:rPr>
          <w:rFonts w:ascii="Arial Narrow" w:hAnsi="Arial Narrow"/>
          <w:b/>
          <w:noProof/>
          <w:color w:val="215868" w:themeColor="accent5" w:themeShade="80"/>
          <w:sz w:val="24"/>
          <w:szCs w:val="24"/>
          <w:lang w:eastAsia="ru-RU"/>
        </w:rPr>
        <mc:AlternateContent>
          <mc:Choice Requires="wps">
            <w:drawing>
              <wp:anchor distT="0" distB="0" distL="114300" distR="114300" simplePos="0" relativeHeight="251659264" behindDoc="0" locked="0" layoutInCell="1" allowOverlap="1" wp14:anchorId="4484E9CE" wp14:editId="3A0A6219">
                <wp:simplePos x="0" y="0"/>
                <wp:positionH relativeFrom="column">
                  <wp:posOffset>1697990</wp:posOffset>
                </wp:positionH>
                <wp:positionV relativeFrom="paragraph">
                  <wp:posOffset>9043670</wp:posOffset>
                </wp:positionV>
                <wp:extent cx="3257550" cy="581025"/>
                <wp:effectExtent l="57150" t="38100" r="76200" b="104775"/>
                <wp:wrapNone/>
                <wp:docPr id="2" name="Поле 2"/>
                <wp:cNvGraphicFramePr/>
                <a:graphic xmlns:a="http://schemas.openxmlformats.org/drawingml/2006/main">
                  <a:graphicData uri="http://schemas.microsoft.com/office/word/2010/wordprocessingShape">
                    <wps:wsp>
                      <wps:cNvSpPr txBox="1"/>
                      <wps:spPr>
                        <a:xfrm>
                          <a:off x="0" y="0"/>
                          <a:ext cx="3257550" cy="5810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D264B" w:rsidRDefault="008D264B" w:rsidP="008D264B">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 xml:space="preserve">Педагог-психолог: </w:t>
                            </w:r>
                          </w:p>
                          <w:p w:rsidR="008D264B" w:rsidRPr="001E2A47" w:rsidRDefault="008D264B" w:rsidP="008D264B">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Панова М.М.</w:t>
                            </w:r>
                          </w:p>
                          <w:p w:rsidR="001E2A47" w:rsidRDefault="001E2A47">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4E9CE" id="_x0000_t202" coordsize="21600,21600" o:spt="202" path="m,l,21600r21600,l21600,xe">
                <v:stroke joinstyle="miter"/>
                <v:path gradientshapeok="t" o:connecttype="rect"/>
              </v:shapetype>
              <v:shape id="Поле 2" o:spid="_x0000_s1026" type="#_x0000_t202" style="position:absolute;left:0;text-align:left;margin-left:133.7pt;margin-top:712.1pt;width:25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" fillcolor="#fbcaa2 [1625]" strokecolor="#f68c36 [3049]">
                <v:fill color2="#fdefe3 [505]" rotate="t" angle="180" colors="0 #ffbe86;22938f #ffd0aa;1 #ffebdb" focus="100%" type="gradient"/>
                <v:shadow on="t" color="black" opacity="24903f" origin=",.5" offset="0,.55556mm"/>
                <v:textbox>
                  <w:txbxContent>
                    <w:p w:rsidR="008D264B" w:rsidRDefault="008D264B" w:rsidP="008D264B">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 xml:space="preserve">Педагог-психолог: </w:t>
                      </w:r>
                    </w:p>
                    <w:p w:rsidR="008D264B" w:rsidRPr="001E2A47" w:rsidRDefault="008D264B" w:rsidP="008D264B">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Панова М.М.</w:t>
                      </w:r>
                    </w:p>
                    <w:p w:rsidR="001E2A47" w:rsidRDefault="001E2A47">
                      <w:bookmarkStart w:id="1" w:name="_GoBack"/>
                      <w:bookmarkEnd w:id="1"/>
                    </w:p>
                  </w:txbxContent>
                </v:textbox>
              </v:shape>
            </w:pict>
          </mc:Fallback>
        </mc:AlternateContent>
      </w:r>
      <w:r w:rsidRPr="00D20B75">
        <w:rPr>
          <w:rFonts w:ascii="Arial Narrow" w:hAnsi="Arial Narrow"/>
          <w:b/>
          <w:color w:val="215868" w:themeColor="accent5" w:themeShade="80"/>
          <w:sz w:val="28"/>
          <w:szCs w:val="28"/>
        </w:rPr>
        <w:t xml:space="preserve">СОВЕТЫ ДЛЯ РОДИТЕЛЕЙ МЛАДШИХ ШКОЛЬНИКОВ </w:t>
      </w:r>
    </w:p>
    <w:p w:rsidR="00D20B75" w:rsidRDefault="00D20B75" w:rsidP="00D170C9">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В ПЕРИОД </w:t>
      </w:r>
      <w:r>
        <w:rPr>
          <w:rFonts w:ascii="Arial Narrow" w:hAnsi="Arial Narrow"/>
          <w:b/>
          <w:color w:val="215868" w:themeColor="accent5" w:themeShade="80"/>
          <w:sz w:val="28"/>
          <w:szCs w:val="28"/>
        </w:rPr>
        <w:t>САМОИЗОЛЯЦИИ ПРИ ОРГАНИЗАЦИИ ДИСТАНЦИОННОГО ОБУЧЕНИЯ</w:t>
      </w:r>
    </w:p>
    <w:p w:rsidR="00D170C9" w:rsidRDefault="00D170C9" w:rsidP="00D170C9">
      <w:pPr>
        <w:spacing w:after="0" w:line="240" w:lineRule="auto"/>
        <w:rPr>
          <w:rFonts w:ascii="Arial Narrow" w:hAnsi="Arial Narrow"/>
          <w:b/>
          <w:color w:val="215868" w:themeColor="accent5" w:themeShade="80"/>
          <w:sz w:val="28"/>
          <w:szCs w:val="28"/>
        </w:rPr>
      </w:pPr>
      <w:r>
        <w:rPr>
          <w:rFonts w:ascii="Arial Narrow" w:hAnsi="Arial Narrow"/>
          <w:b/>
          <w:noProof/>
          <w:color w:val="215868" w:themeColor="accent5" w:themeShade="80"/>
          <w:sz w:val="28"/>
          <w:szCs w:val="28"/>
          <w:lang w:eastAsia="ru-RU"/>
        </w:rPr>
        <w:drawing>
          <wp:anchor distT="0" distB="0" distL="114300" distR="114300" simplePos="0" relativeHeight="251660288" behindDoc="0" locked="0" layoutInCell="1" allowOverlap="1">
            <wp:simplePos x="0" y="0"/>
            <wp:positionH relativeFrom="column">
              <wp:posOffset>173990</wp:posOffset>
            </wp:positionH>
            <wp:positionV relativeFrom="paragraph">
              <wp:posOffset>175260</wp:posOffset>
            </wp:positionV>
            <wp:extent cx="1895475" cy="1263650"/>
            <wp:effectExtent l="171450" t="171450" r="200025" b="1841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SonTalking-56a8e5bc5f9b58b7d0f6374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475" cy="1263650"/>
                    </a:xfrm>
                    <a:prstGeom prst="rect">
                      <a:avLst/>
                    </a:prstGeom>
                    <a:solidFill>
                      <a:srgbClr val="FFFFFF">
                        <a:shade val="85000"/>
                      </a:srgbClr>
                    </a:solidFill>
                    <a:ln w="190500" cap="rnd">
                      <a:solidFill>
                        <a:schemeClr val="accent6">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D20B75" w:rsidRPr="00D170C9" w:rsidRDefault="00FA587D"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 xml:space="preserve">Уважаемые родители, сохраняйте спокойствие! </w:t>
      </w:r>
      <w:r w:rsidR="00D20B75" w:rsidRPr="00D170C9">
        <w:rPr>
          <w:rFonts w:ascii="Arial Narrow" w:hAnsi="Arial Narrow"/>
          <w:b/>
          <w:bCs/>
          <w:color w:val="215868" w:themeColor="accent5" w:themeShade="80"/>
          <w:sz w:val="24"/>
          <w:szCs w:val="24"/>
        </w:rPr>
        <w:t>В</w:t>
      </w:r>
      <w:r>
        <w:rPr>
          <w:rFonts w:ascii="Arial Narrow" w:hAnsi="Arial Narrow"/>
          <w:b/>
          <w:bCs/>
          <w:color w:val="215868" w:themeColor="accent5" w:themeShade="80"/>
          <w:sz w:val="24"/>
          <w:szCs w:val="24"/>
        </w:rPr>
        <w:t xml:space="preserve"> организации обучения вашего ребенка в</w:t>
      </w:r>
      <w:r w:rsidR="00D20B75" w:rsidRPr="00D170C9">
        <w:rPr>
          <w:rFonts w:ascii="Arial Narrow" w:hAnsi="Arial Narrow"/>
          <w:b/>
          <w:bCs/>
          <w:color w:val="215868" w:themeColor="accent5" w:themeShade="80"/>
          <w:sz w:val="24"/>
          <w:szCs w:val="24"/>
        </w:rPr>
        <w:t>ажен диалог и уважительное, дружелюбное общение</w:t>
      </w:r>
      <w:r w:rsidR="00D20B75" w:rsidRPr="00D170C9">
        <w:rPr>
          <w:rFonts w:ascii="Arial Narrow" w:hAnsi="Arial Narrow"/>
          <w:b/>
          <w:color w:val="215868" w:themeColor="accent5" w:themeShade="80"/>
          <w:sz w:val="24"/>
          <w:szCs w:val="24"/>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В конце каждого дня подробно обсуждайте с ребенком что получилось</w:t>
      </w:r>
      <w:r w:rsidRPr="00D170C9">
        <w:rPr>
          <w:rFonts w:ascii="Arial Narrow" w:hAnsi="Arial Narrow"/>
          <w:b/>
          <w:color w:val="215868" w:themeColor="accent5" w:themeShade="80"/>
          <w:sz w:val="24"/>
          <w:szCs w:val="24"/>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Большинство школьников плохо чувствуют время</w:t>
      </w:r>
      <w:r w:rsidRPr="00D170C9">
        <w:rPr>
          <w:rFonts w:ascii="Arial Narrow" w:hAnsi="Arial Narrow"/>
          <w:b/>
          <w:color w:val="215868" w:themeColor="accent5" w:themeShade="80"/>
          <w:sz w:val="24"/>
          <w:szCs w:val="24"/>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Очень важна организация рабочего места.</w:t>
      </w:r>
      <w:r w:rsidRPr="00D170C9">
        <w:rPr>
          <w:rFonts w:ascii="Arial Narrow" w:hAnsi="Arial Narrow"/>
          <w:b/>
          <w:color w:val="215868" w:themeColor="accent5" w:themeShade="80"/>
          <w:sz w:val="24"/>
          <w:szCs w:val="24"/>
        </w:rPr>
        <w:t xml:space="preserve"> Все необходимое должно быть в зоне доступности руки, в то время как </w:t>
      </w:r>
      <w:r w:rsidR="00FA587D">
        <w:rPr>
          <w:rFonts w:ascii="Arial Narrow" w:hAnsi="Arial Narrow"/>
          <w:b/>
          <w:color w:val="215868" w:themeColor="accent5" w:themeShade="80"/>
          <w:sz w:val="24"/>
          <w:szCs w:val="24"/>
        </w:rPr>
        <w:t>развлекательные</w:t>
      </w:r>
      <w:r w:rsidRPr="00D170C9">
        <w:rPr>
          <w:rFonts w:ascii="Arial Narrow" w:hAnsi="Arial Narrow"/>
          <w:b/>
          <w:color w:val="215868" w:themeColor="accent5" w:themeShade="80"/>
          <w:sz w:val="24"/>
          <w:szCs w:val="24"/>
        </w:rPr>
        <w:t xml:space="preserve"> гаджеты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D20B75" w:rsidRPr="00D170C9" w:rsidRDefault="00D170C9"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В свободное от обучения время з</w:t>
      </w:r>
      <w:r w:rsidR="00D20B75" w:rsidRPr="00D170C9">
        <w:rPr>
          <w:rFonts w:ascii="Arial Narrow" w:hAnsi="Arial Narrow"/>
          <w:b/>
          <w:color w:val="215868" w:themeColor="accent5" w:themeShade="80"/>
          <w:sz w:val="24"/>
          <w:szCs w:val="24"/>
        </w:rPr>
        <w:t xml:space="preserve">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 </w:t>
      </w:r>
      <w:r w:rsidRPr="00D170C9">
        <w:rPr>
          <w:rFonts w:ascii="Arial Narrow" w:hAnsi="Arial Narrow"/>
          <w:b/>
          <w:color w:val="215868" w:themeColor="accent5" w:themeShade="80"/>
          <w:sz w:val="24"/>
          <w:szCs w:val="24"/>
        </w:rPr>
        <w:t xml:space="preserve"> </w:t>
      </w:r>
      <w:r w:rsidR="00D20B75" w:rsidRPr="00D170C9">
        <w:rPr>
          <w:rFonts w:ascii="Arial Narrow" w:hAnsi="Arial Narrow"/>
          <w:b/>
          <w:color w:val="215868" w:themeColor="accent5" w:themeShade="80"/>
          <w:sz w:val="24"/>
          <w:szCs w:val="24"/>
        </w:rPr>
        <w:t xml:space="preserve">Постарайтесь использовать это время, чтобы Вам с ребенком лучше узнать друг друга. Можно вместе сделать спортивные упражнения.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w:t>
      </w:r>
      <w:r w:rsidR="00D170C9" w:rsidRPr="00D170C9">
        <w:rPr>
          <w:rFonts w:ascii="Arial Narrow" w:hAnsi="Arial Narrow"/>
          <w:b/>
          <w:color w:val="215868" w:themeColor="accent5" w:themeShade="80"/>
          <w:sz w:val="24"/>
          <w:szCs w:val="24"/>
        </w:rPr>
        <w:t xml:space="preserve"> т. д.), то все будут здоровы!». </w:t>
      </w:r>
      <w:r w:rsidRPr="00D170C9">
        <w:rPr>
          <w:rFonts w:ascii="Arial Narrow" w:hAnsi="Arial Narrow"/>
          <w:b/>
          <w:color w:val="215868" w:themeColor="accent5" w:themeShade="80"/>
          <w:sz w:val="24"/>
          <w:szCs w:val="24"/>
        </w:rPr>
        <w:t xml:space="preserve">Не нужно все время заставлять мыть руки, а только, когда это необходимо, иначе это может привести к навязчивости. </w:t>
      </w:r>
    </w:p>
    <w:p w:rsidR="001E2A47"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sectPr w:rsidR="001E2A47" w:rsidRPr="00D170C9" w:rsidSect="00E607B2">
      <w:pgSz w:w="11906" w:h="16838"/>
      <w:pgMar w:top="851" w:right="851" w:bottom="851" w:left="851"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CED12F3"/>
    <w:multiLevelType w:val="hybridMultilevel"/>
    <w:tmpl w:val="03F413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03"/>
    <w:rsid w:val="000B43C7"/>
    <w:rsid w:val="00150620"/>
    <w:rsid w:val="001E2A47"/>
    <w:rsid w:val="002D675C"/>
    <w:rsid w:val="00495ABE"/>
    <w:rsid w:val="00524138"/>
    <w:rsid w:val="00551AD2"/>
    <w:rsid w:val="007715B5"/>
    <w:rsid w:val="0079012B"/>
    <w:rsid w:val="007A4303"/>
    <w:rsid w:val="008D264B"/>
    <w:rsid w:val="0091499B"/>
    <w:rsid w:val="009E2523"/>
    <w:rsid w:val="00A711D5"/>
    <w:rsid w:val="00B67947"/>
    <w:rsid w:val="00CC06C0"/>
    <w:rsid w:val="00D170C9"/>
    <w:rsid w:val="00D20B75"/>
    <w:rsid w:val="00E607B2"/>
    <w:rsid w:val="00FA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3f9d5"/>
    </o:shapedefaults>
    <o:shapelayout v:ext="edit">
      <o:idmap v:ext="edit" data="1"/>
    </o:shapelayout>
  </w:shapeDefaults>
  <w:decimalSymbol w:val=","/>
  <w:listSeparator w:val=";"/>
  <w15:docId w15:val="{23C71A23-1697-45F9-A775-1FDDB7D2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1C4E-7A0D-40F6-BD7D-5087CD30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5</cp:revision>
  <dcterms:created xsi:type="dcterms:W3CDTF">2020-04-08T08:15:00Z</dcterms:created>
  <dcterms:modified xsi:type="dcterms:W3CDTF">2020-06-01T07:39:00Z</dcterms:modified>
</cp:coreProperties>
</file>