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FB" w:rsidRPr="007A2996" w:rsidRDefault="00A52DFB" w:rsidP="007A2996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7A2996">
        <w:rPr>
          <w:rFonts w:ascii="Helvetica" w:hAnsi="Helvetica" w:cs="Helvetica"/>
          <w:color w:val="444444"/>
        </w:rPr>
        <w:t xml:space="preserve">    </w:t>
      </w:r>
      <w:r w:rsidRPr="007A2996">
        <w:rPr>
          <w:color w:val="444444"/>
        </w:rPr>
        <w:t>В соответствии с Федеральным законом от 21.11.2011 № 323-ФЗ «Об основах охраны здоровья граждан в Российской Федерации» с 1 января 2016 года право на осуществление медицинской и фармацевтической деятельности в Российской Федерации имеют лица, получившие медицинское, фармацевтическое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специалиста, то есть прошедшие процедуру аккредитации специалиста.</w:t>
      </w:r>
    </w:p>
    <w:p w:rsidR="00A52DFB" w:rsidRPr="007A2996" w:rsidRDefault="00A52DFB" w:rsidP="007A2996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7A2996">
        <w:rPr>
          <w:color w:val="444444"/>
        </w:rPr>
        <w:t xml:space="preserve">    Процедура аккредитации включает в себя три этапа оценки квалификации лица: тестирование, оценка практических навыков (умений) в симулированных условиях, решение ситуационных задач.</w:t>
      </w:r>
    </w:p>
    <w:p w:rsidR="00A52DFB" w:rsidRPr="007A2996" w:rsidRDefault="00A52DFB" w:rsidP="007A2996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7A2996">
        <w:rPr>
          <w:color w:val="444444"/>
        </w:rPr>
        <w:t xml:space="preserve">    Для осуществления методического сопровождения аккредитации специалистов Минздравом  России на базе Первого МГМУ имени И.М. Сеченова сформирован </w:t>
      </w:r>
      <w:hyperlink r:id="rId4" w:tgtFrame="_blank" w:history="1">
        <w:r w:rsidRPr="007A2996">
          <w:rPr>
            <w:rStyle w:val="a3"/>
            <w:color w:val="337AB7"/>
            <w:u w:val="none"/>
          </w:rPr>
          <w:t>Методический центр аккредитации</w:t>
        </w:r>
      </w:hyperlink>
      <w:r w:rsidRPr="007A2996">
        <w:rPr>
          <w:color w:val="444444"/>
        </w:rPr>
        <w:t> , одной из задач  которого является организация разработки оценочных средств  и   формирование фонда оценочных средств, используемых при аккредитации специалистов.</w:t>
      </w:r>
    </w:p>
    <w:p w:rsidR="00A52DFB" w:rsidRPr="007A2996" w:rsidRDefault="00A52DFB" w:rsidP="007A2996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7A2996">
        <w:rPr>
          <w:color w:val="444444"/>
        </w:rPr>
        <w:t>Процедура аккредитации внедряется поэтапно.</w:t>
      </w:r>
    </w:p>
    <w:p w:rsidR="00A52DFB" w:rsidRPr="007A2996" w:rsidRDefault="00A52DFB" w:rsidP="007A2996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7A2996">
        <w:rPr>
          <w:color w:val="444444"/>
        </w:rPr>
        <w:t>В настоящее время завершены первый и второй этапы аккредитации специалистов:</w:t>
      </w:r>
    </w:p>
    <w:p w:rsidR="00A52DFB" w:rsidRPr="007A2996" w:rsidRDefault="00A52DFB" w:rsidP="007A2996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7A2996">
        <w:rPr>
          <w:color w:val="444444"/>
        </w:rPr>
        <w:t>в 2016 году по специальностям «Стоматология» и «Фармация»;</w:t>
      </w:r>
    </w:p>
    <w:p w:rsidR="00A52DFB" w:rsidRPr="007A2996" w:rsidRDefault="00A52DFB" w:rsidP="007A2996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7A2996">
        <w:rPr>
          <w:color w:val="444444"/>
        </w:rPr>
        <w:t xml:space="preserve">в 2017 году по всей группе специальностей «Здравоохранение и медицинские науки» (уровень </w:t>
      </w:r>
      <w:proofErr w:type="spellStart"/>
      <w:r w:rsidRPr="007A2996">
        <w:rPr>
          <w:color w:val="444444"/>
        </w:rPr>
        <w:t>специалитета</w:t>
      </w:r>
      <w:proofErr w:type="spellEnd"/>
      <w:r w:rsidRPr="007A2996">
        <w:rPr>
          <w:color w:val="444444"/>
        </w:rPr>
        <w:t>).</w:t>
      </w:r>
    </w:p>
    <w:p w:rsidR="00A52DFB" w:rsidRPr="007A2996" w:rsidRDefault="00A52DFB" w:rsidP="007A299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444444"/>
        </w:rPr>
      </w:pPr>
      <w:r w:rsidRPr="007A2996">
        <w:rPr>
          <w:b/>
          <w:color w:val="444444"/>
        </w:rPr>
        <w:t>За время проведени</w:t>
      </w:r>
      <w:r w:rsidR="005B0E5D" w:rsidRPr="007A2996">
        <w:rPr>
          <w:b/>
          <w:color w:val="444444"/>
        </w:rPr>
        <w:t>я аккредитации специалистов 2021</w:t>
      </w:r>
      <w:r w:rsidRPr="007A2996">
        <w:rPr>
          <w:b/>
          <w:color w:val="444444"/>
        </w:rPr>
        <w:t xml:space="preserve">г. успешно прошли процедуру аккредитации специалиста и получили допуск к профессиональной деятельности </w:t>
      </w:r>
      <w:r w:rsidR="005B0E5D" w:rsidRPr="007A2996">
        <w:rPr>
          <w:b/>
        </w:rPr>
        <w:t>210</w:t>
      </w:r>
      <w:r w:rsidRPr="007A2996">
        <w:rPr>
          <w:b/>
        </w:rPr>
        <w:t xml:space="preserve"> выпускника по сп</w:t>
      </w:r>
      <w:r w:rsidR="005B0E5D" w:rsidRPr="007A2996">
        <w:rPr>
          <w:b/>
        </w:rPr>
        <w:t>ециальности «Лечебное дело» и 44</w:t>
      </w:r>
      <w:r w:rsidRPr="007A2996">
        <w:rPr>
          <w:b/>
        </w:rPr>
        <w:t xml:space="preserve"> выпускников по специальности « Педиатрия»</w:t>
      </w:r>
      <w:r w:rsidRPr="007A2996">
        <w:rPr>
          <w:b/>
          <w:color w:val="444444"/>
        </w:rPr>
        <w:t xml:space="preserve"> (уровень </w:t>
      </w:r>
      <w:proofErr w:type="spellStart"/>
      <w:r w:rsidRPr="007A2996">
        <w:rPr>
          <w:b/>
          <w:color w:val="444444"/>
        </w:rPr>
        <w:t>специалитета</w:t>
      </w:r>
      <w:proofErr w:type="spellEnd"/>
      <w:r w:rsidRPr="007A2996">
        <w:rPr>
          <w:b/>
          <w:color w:val="444444"/>
        </w:rPr>
        <w:t xml:space="preserve">). В указанный период осуществляло работу 2 </w:t>
      </w:r>
      <w:proofErr w:type="spellStart"/>
      <w:r w:rsidRPr="007A2996">
        <w:rPr>
          <w:b/>
          <w:color w:val="444444"/>
        </w:rPr>
        <w:t>аккредитационные</w:t>
      </w:r>
      <w:proofErr w:type="spellEnd"/>
      <w:r w:rsidRPr="007A2996">
        <w:rPr>
          <w:b/>
          <w:color w:val="444444"/>
        </w:rPr>
        <w:t xml:space="preserve"> комиссии, состоящих из более 50 членов представителей министерства здравоохранения Ульяновской области.</w:t>
      </w:r>
    </w:p>
    <w:p w:rsidR="00A52DFB" w:rsidRPr="007A2996" w:rsidRDefault="00A52DFB" w:rsidP="007A2996">
      <w:pPr>
        <w:pStyle w:val="a4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7A2996">
        <w:rPr>
          <w:color w:val="444444"/>
        </w:rPr>
        <w:t xml:space="preserve">Следует отметить, что лица, успешно прошедшие процедуру аккредитации специалистов допускаются к осуществлению профессиональной деятельности без прохождения дополнительной </w:t>
      </w:r>
      <w:proofErr w:type="spellStart"/>
      <w:r w:rsidRPr="007A2996">
        <w:rPr>
          <w:color w:val="444444"/>
        </w:rPr>
        <w:t>подготовки.Так</w:t>
      </w:r>
      <w:proofErr w:type="spellEnd"/>
      <w:r w:rsidRPr="007A2996">
        <w:rPr>
          <w:color w:val="444444"/>
        </w:rPr>
        <w:t xml:space="preserve"> специалисты прошедшие аккредитацию специалистов по специальностям «Лечебное дело» и «Педиатрия» допускаются к профессиональной деятельности на должностях специалистов «первичного звена»: «Врач-терапевт участковый» и «Врач-педиатр участковый» соответственно.</w:t>
      </w:r>
    </w:p>
    <w:p w:rsidR="00A52DFB" w:rsidRPr="007A2996" w:rsidRDefault="00A52DFB" w:rsidP="007A2996">
      <w:pPr>
        <w:spacing w:after="0" w:line="240" w:lineRule="auto"/>
        <w:rPr>
          <w:sz w:val="24"/>
          <w:szCs w:val="24"/>
        </w:rPr>
      </w:pPr>
      <w:r w:rsidRPr="007A2996">
        <w:rPr>
          <w:sz w:val="24"/>
          <w:szCs w:val="24"/>
        </w:rPr>
        <w:t xml:space="preserve"> </w:t>
      </w:r>
    </w:p>
    <w:p w:rsidR="006063AB" w:rsidRPr="007A2996" w:rsidRDefault="006063AB" w:rsidP="007A2996">
      <w:pPr>
        <w:spacing w:after="0" w:line="240" w:lineRule="auto"/>
        <w:rPr>
          <w:sz w:val="24"/>
          <w:szCs w:val="24"/>
        </w:rPr>
      </w:pPr>
    </w:p>
    <w:sectPr w:rsidR="006063AB" w:rsidRPr="007A2996" w:rsidSect="0049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52DFB"/>
    <w:rsid w:val="00051D24"/>
    <w:rsid w:val="00493AFE"/>
    <w:rsid w:val="005B0E5D"/>
    <w:rsid w:val="006063AB"/>
    <w:rsid w:val="007A2996"/>
    <w:rsid w:val="00A5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D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z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Матвеева</dc:creator>
  <cp:lastModifiedBy>ludvu</cp:lastModifiedBy>
  <cp:revision>2</cp:revision>
  <dcterms:created xsi:type="dcterms:W3CDTF">2021-11-08T03:34:00Z</dcterms:created>
  <dcterms:modified xsi:type="dcterms:W3CDTF">2021-11-08T03:34:00Z</dcterms:modified>
</cp:coreProperties>
</file>