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9E" w:rsidRPr="00180E9E" w:rsidRDefault="00180E9E" w:rsidP="00180E9E">
      <w:pPr>
        <w:rPr>
          <w:b/>
        </w:rPr>
      </w:pPr>
      <w:r w:rsidRPr="00180E9E">
        <w:rPr>
          <w:b/>
        </w:rPr>
        <w:t>Раздел: Терапия</w:t>
      </w:r>
    </w:p>
    <w:p w:rsidR="00FE1995" w:rsidRPr="00FE1995" w:rsidRDefault="00FE1995" w:rsidP="00FE1995">
      <w:pPr>
        <w:jc w:val="center"/>
      </w:pPr>
      <w:r w:rsidRPr="00FE1995"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Проведение промывания желудка зондом</w:t>
      </w:r>
    </w:p>
    <w:p w:rsidR="00FE1995" w:rsidRPr="00FE1995" w:rsidRDefault="00FE1995" w:rsidP="00FE1995">
      <w:pPr>
        <w:jc w:val="center"/>
      </w:pPr>
    </w:p>
    <w:p w:rsidR="00FE1995" w:rsidRPr="00FE1995" w:rsidRDefault="00FE1995" w:rsidP="00FE1995">
      <w:r w:rsidRPr="00FE1995">
        <w:t>Симуляционное оборудование: тренажёр для промывания желудка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5031"/>
        <w:gridCol w:w="3074"/>
      </w:tblGrid>
      <w:tr w:rsidR="00FE1995" w:rsidRPr="00FE1995" w:rsidTr="004E7246">
        <w:tc>
          <w:tcPr>
            <w:tcW w:w="118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Информировать пациента о процедуре и получить согласие  на проведение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Осмотреть полость рта на наличие или отсутствие съёмных зубных протезов, при их наличии снять.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Определить необходимую длину зонда (измерить расстояние от губ до мочки уха, затем вниз по передней брюшной стенки, до нижнего края мечевидного отростка)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Отметить на зонде найденную точку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сидит, спина плотно прилегает к спинке стула, голова пациента слегка наклонена вперёд)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Надеть перчатки и клеёнчатый фартук на себя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Надеть клеёнчатый фартук на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Достать из пакета стерильный зонд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Смазать слепой конец зонда вазелином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Встать сбоку от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Сказать пациенту открыть рот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Поместить слепой конец зонда на корень языка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Попросить пациента делать глотательные движения и глубоко дышать через нос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Медленно продвигать зонд до нужной отметки по мере глотательных движений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Подсоединить воронку к зонду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Опустить воронку, слегка наклонив, до уровня колен пациента, чтобы вылилось содержимое желудка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Налить в воронку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FE1995">
                <w:t>1 литр</w:t>
              </w:r>
            </w:smartTag>
            <w:r w:rsidRPr="00FE1995">
              <w:t xml:space="preserve"> воды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Медленно поднимать воронку, пока уровень воды в воронке не достигнет её устья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Опустить воронку ниже уровня колен пациента, сливая появившееся содержимое желудка в таз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Повторить процедуру промывания желудка несколько раз, пока промывные воды не станут чистыми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>Проконтролировать соответствие объёма введенной жидкости и количества промывных вод (должно соответствовать)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Отсоединить воронку от зонда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Осторожно извлечь зонд из желудка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Дать пациенту прополоскать ротовую полость водой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4E7246"/>
        </w:tc>
        <w:tc>
          <w:tcPr>
            <w:tcW w:w="5192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>Не определил необходимую длину зонда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Процедуру промывания желудка выполнил 1 раз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Вводил зонд в положении пациента стоя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 xml:space="preserve">Другие нерегламентированные действия 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8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</w:p>
    <w:p w:rsidR="00FE1995" w:rsidRPr="00FE1995" w:rsidRDefault="00FE1995" w:rsidP="00FE1995">
      <w:r w:rsidRPr="00FE1995">
        <w:rPr>
          <w:b/>
        </w:rPr>
        <w:t>Ссылка</w:t>
      </w:r>
      <w:r w:rsidRPr="00FE1995">
        <w:t xml:space="preserve"> </w:t>
      </w:r>
      <w:hyperlink r:id="rId9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Постановка клизмы</w:t>
      </w:r>
    </w:p>
    <w:p w:rsidR="00FE1995" w:rsidRPr="00FE1995" w:rsidRDefault="00FE1995" w:rsidP="00FE1995"/>
    <w:p w:rsidR="00FE1995" w:rsidRPr="00FE1995" w:rsidRDefault="00FE1995" w:rsidP="00FE1995">
      <w:r w:rsidRPr="00FE1995">
        <w:t>Симуляционное оборудование: тренажёр для постановки клизм и внутримышечных инъекций.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009"/>
        <w:gridCol w:w="2937"/>
      </w:tblGrid>
      <w:tr w:rsidR="00FE1995" w:rsidRPr="00FE1995" w:rsidTr="004E7246">
        <w:tc>
          <w:tcPr>
            <w:tcW w:w="1296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070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манипуляции: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Надеть маску, фартук и перчатки на себя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Налить в кружку Эсмарха чистую воду комнатной температуры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  <w:p w:rsidR="00FE1995" w:rsidRPr="00FE1995" w:rsidRDefault="00FE1995" w:rsidP="004E7246"/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Подвесить кружку на штатив на высоту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E1995">
                <w:t>1 метр</w:t>
              </w:r>
            </w:smartTag>
            <w:r w:rsidRPr="00FE1995">
              <w:t xml:space="preserve"> над уровнем тела пациента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Открыть кран, заполнить трубки (резиновую и соединительную)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Выпустить несколько миллилитров воды для вытеснения из трубок воздуха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Закрыть кран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Поставить на пол около кушетки таз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 кушетку положить клеёнку (её свободный конец опустить в таз)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лежит на левом боку, согнув в колени и приведя их  к животу)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Сказать пациенту максимально расслабиться и дышать глубоко, ртом, не напрягаясь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Смазать наконечник вазелином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Большим и указательным пальцами левой руки раздвинуть ягодицы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Правой рукой лёгкими вращательными движениями осторожно ввести в анальное отверстие наконечник, продвигая его вначале по направлению к пупку на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E1995">
                <w:t>4 см</w:t>
              </w:r>
            </w:smartTag>
            <w:r w:rsidRPr="00FE1995">
              <w:t>, затем параллельно позвоночнику до общей глубины 7-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1995">
                <w:t>8 см</w:t>
              </w:r>
            </w:smartTag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Приоткрыть кран, следя за тем, чтобы вода не поступала в кишечник слишком быстро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Закрыть кран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Извлечь наконечник, прижав правую ягодицу пациента к левой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Сказать пациенту самому сжать анальный сфинктер и задержать воду как можно дольше (не менее 5-10 минут)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4E7246"/>
        </w:tc>
        <w:tc>
          <w:tcPr>
            <w:tcW w:w="5205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Процедура проводилась в положении стоя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Не обработал руки перед началом выполнения процедуры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Другие нерегламентированные действия 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0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1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листа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Профилактика и обработка пролежней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 для мед.сестры + тренажёр имитации ранений (пролежни)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 на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манипуляции: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-клеёнка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-смесь 70%раствора спирта с водой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-губка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Подложить под пациента клеёнку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Губку смочить антисептическим раствором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Провести обтирание в определённой последовательно</w:t>
            </w:r>
            <w:r w:rsidRPr="00FE1995">
              <w:rPr>
                <w:lang w:val="en-US"/>
              </w:rPr>
              <w:t>c</w:t>
            </w:r>
            <w:r w:rsidRPr="00FE1995">
              <w:t>ти (шея, грудь, живот, спина, ноги)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p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Перед обтиранием не подложил под пациента клеёнку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Неправильная последовательность обтирания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 xml:space="preserve">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r w:rsidRPr="00FE1995">
        <w:rPr>
          <w:color w:val="333333"/>
          <w:shd w:val="clear" w:color="auto" w:fill="F7F7F7"/>
        </w:rPr>
        <w:t>Общий уход за больными терапевтического профиля [Электронный ресурс] : учеб. пос. / Ослопов В. Н., Богоявленская О. В. - М. : ГЭОТАР-Медиа, 2015. - http://www.studmedlib.ru/book/ISBN9785970433935.html</w:t>
      </w:r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Внутрикожные инъекции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накладка на руку (п/к инъ.)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 на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удобное положение (пациент сидит,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материалов (уточнить объём шприца, срок годности и целостность шприца, стерильной упаковки лотка, целостность стерильной упаковки шприца,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поле инъекции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068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закреплённый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Позиционирование шприца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Предупредить пациента фразой о необходимости потерпеть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Произвести 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Прижатие шариком место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Утилизировать шприц с иглой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457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2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3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Подкожная инъекция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накладка на руку (п/к инъ.)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удобное положение (пациент сидит,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Произвести пункцию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Прижатие шариком место инъекции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Утилизировать шприц с иглой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Уборка инвентаря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90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4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5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Внутримышечная инъекция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 для постановки клизм и внутримышечных инъекций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Поздороваться с пациентом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положение (пациент лежит на животе, мышцы тела полностью расслаблены, ягодичная область -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</w:t>
            </w:r>
            <w:r w:rsidRPr="00FE1995">
              <w:lastRenderedPageBreak/>
              <w:t>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Произвести 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Контрольная тракция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75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Прижатие шариком место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Утилизировать шприц с иглой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54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>
            <w:pPr>
              <w:ind w:left="720" w:hanging="360"/>
            </w:pP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6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7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Внутривенные инъекции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тренажёр-рука для внутривенных инъекций.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Поздороваться с пациентом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Выбор места введения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руки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Наложение жгута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Наполнение вен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Произвести венепункцию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Контрольная тракция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жгута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Повторная контрольная тракция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Утилизация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Наложение повязки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90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r w:rsidRPr="00FE1995">
        <w:t xml:space="preserve">1)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8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Внутривенное вливание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тренажёр-рука для внутривенных инъекций.</w:t>
      </w:r>
    </w:p>
    <w:p w:rsidR="00FE1995" w:rsidRPr="00FE1995" w:rsidRDefault="00FE1995" w:rsidP="00FE19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Выбор места введения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(проверить </w:t>
            </w:r>
          </w:p>
          <w:p w:rsidR="00FE1995" w:rsidRPr="00FE1995" w:rsidRDefault="00FE1995" w:rsidP="004E7246">
            <w:r w:rsidRPr="00FE1995">
              <w:t>срок годности и целостность системы для в/в вливания)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флаконе, упаковке от флакона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флакона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систему для внутривенного вливания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руки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lang w:val="en-US"/>
              </w:rPr>
            </w:pPr>
            <w:r w:rsidRPr="00FE1995">
              <w:t xml:space="preserve">Выполнить венепункцию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Снять или открыть зажим системы для регулирования скорости введения жидкости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Отрегулировать скорость инфузии (число капель в минуту)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Иглу зафиксировать к коже лейкопластырем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Закрыть иглу сверху стерильной салфеткой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Утилизация системы для внутривенного вливания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Наложение повязки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Уборка инвентаря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Снятие перчаток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Не выполнил обработку рук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tabs>
          <w:tab w:val="left" w:pos="6820"/>
        </w:tabs>
        <w:rPr>
          <w:b/>
        </w:rPr>
      </w:pPr>
      <w:r w:rsidRPr="00FE1995">
        <w:rPr>
          <w:b/>
        </w:rPr>
        <w:tab/>
      </w: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9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20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Катетеризация мочевого пузыря мягким катетером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 для катетеризации мужского мочевого пузыря, тренажёр для катетеризации муж/жен мочевого пузыря</w:t>
      </w:r>
    </w:p>
    <w:p w:rsidR="00FE1995" w:rsidRPr="00FE1995" w:rsidRDefault="00FE1995" w:rsidP="00FE1995"/>
    <w:p w:rsidR="00FE1995" w:rsidRPr="00FE1995" w:rsidRDefault="00FE1995" w:rsidP="00FE1995">
      <w:r w:rsidRPr="00FE1995">
        <w:rPr>
          <w:b/>
        </w:rPr>
        <w:t>Катетеризация мочевого пузыря у мужчин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Собрать анамнез заболевания.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Подложить под пациента клеёнку, сверху неё постелить пелёнку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лежит, ноги согнуты в коленях, развести бёдра, упереть ступни в матрас)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Между ногами поставить ёмкость для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Обработка рук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Надеть перчатки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Провести визуальное и физикальное обследование наружных половых органов, определить уровень наполнения мочевого пузыря.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Удерживая половой член в вертикальном положении, сдвинуть крайнюю плоть и обнажить головку полового члена, левой рукой зафиксировать её средним и безымянном пальцами и раздвинуть наружное отверстие мочеиспускательного канала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Правой рукой взяв корнцангом марлевый тампон, смочить его в антисептическом растворе и обработать головку полового члена вокруг наружного отверстия мочеиспускательного канала в направлении сверху вниз (от мочеиспускательного канала к периферии), меняя тампоны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Влить 3-4 капли стерильного вазелинового масла в открытое наружное отверстие мочеиспускательного канала и нанести на катетер (на длину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1995">
                <w:rPr>
                  <w:color w:val="333333"/>
                  <w:shd w:val="clear" w:color="auto" w:fill="FFFFFF"/>
                </w:rPr>
                <w:t>20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) стерильное вазелиновое масло (для облегчения введения катетера и </w:t>
            </w:r>
            <w:r w:rsidRPr="00FE1995">
              <w:rPr>
                <w:color w:val="333333"/>
                <w:shd w:val="clear" w:color="auto" w:fill="FFFFFF"/>
              </w:rPr>
              <w:lastRenderedPageBreak/>
              <w:t>предупреждения неприятных ощущений у пациента)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Правой рукой взять стерильным пинцетом катетер на расстоянии 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FE1995">
                <w:rPr>
                  <w:color w:val="333333"/>
                  <w:shd w:val="clear" w:color="auto" w:fill="FFFFFF"/>
                </w:rPr>
                <w:t>7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от его конца («клюва»), ввести конец катетера в наружное отверстие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Постепенно, легко надавливая на катетер, передвигать катетер глубже по мочеиспускательному каналу на глубину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1995">
                <w:rPr>
                  <w:color w:val="333333"/>
                  <w:shd w:val="clear" w:color="auto" w:fill="FFFFFF"/>
                </w:rPr>
                <w:t>20 см</w:t>
              </w:r>
            </w:smartTag>
            <w:r w:rsidRPr="00FE1995">
              <w:rPr>
                <w:color w:val="333333"/>
                <w:shd w:val="clear" w:color="auto" w:fill="FFFFFF"/>
              </w:rPr>
              <w:t>, заново перехватывая катетер пинцетом каждые 3-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1995">
                <w:rPr>
                  <w:color w:val="333333"/>
                  <w:shd w:val="clear" w:color="auto" w:fill="FFFFFF"/>
                </w:rPr>
                <w:t>5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(при этом следует левой рукой постепенно опускать половой член в сторону мошонки, что способствует продвижению катетера по мочеиспускательному каналу с учётом анатомических особенностей)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При появлении мочи опустить наружный конец катетера в лоток для сбора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 окончании процедуры (когда сила струи мочи начинает значительно ослабевать) осторожно извлечь катетер из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обработал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ind w:firstLine="708"/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21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rPr>
          <w:b/>
        </w:rPr>
      </w:pPr>
      <w:r w:rsidRPr="00FE1995">
        <w:rPr>
          <w:b/>
        </w:rPr>
        <w:br w:type="page"/>
      </w:r>
      <w:r w:rsidRPr="00FE1995">
        <w:rPr>
          <w:b/>
        </w:rPr>
        <w:lastRenderedPageBreak/>
        <w:t>Катетеризация мочевого пузыря у женщин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367"/>
        <w:gridCol w:w="3074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Собрать анамнез заболевания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Подложить под пациентку клеёнку, сверху неё постелить пелёнку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t>Предложить пациентки занять положение (пациентка лежит, ноги согнуты в коленях, развести бёдра, упереть ступни в матрас)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Между ногами поставить ёмкость для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t>Провести визуальное и физикальное обследование наружных половых органов, при выделениях из влагалища подмыть или проспринцевать, обработать наружные половые органы. Пальпаторно и перкуторно определить уровень наполнения мочевого пузыря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Большим и указательным пальцами левой руки раздвинуть половые губы, чтобы обнажить наружное отверстие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Правой рукой взяв корнцангом марлевый тампон, смочить его в антисептическом растворе и обработать им область между малыми половыми губами в направлении сверху вниз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Нанести на конец («клюв») катетера стерильное вазелиновое масло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Правой рукой взять стерильным пинцетом катетер на расстоянии 7-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1995">
                <w:rPr>
                  <w:color w:val="333333"/>
                  <w:shd w:val="clear" w:color="auto" w:fill="FFFFFF"/>
                </w:rPr>
                <w:t>8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от его конца («клюва»)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Вновь раздвинуть левой рукой половые губы; правой рукой осторожно ввести катетер в мочеиспускательный канал на глубину 4-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1995">
                <w:rPr>
                  <w:color w:val="333333"/>
                  <w:shd w:val="clear" w:color="auto" w:fill="FFFFFF"/>
                </w:rPr>
                <w:t>5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до появления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Опустить свободный конец катетера в ёмкость для сбора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 xml:space="preserve">По окончании процедуры (когда сила струи мочи начинает значительно ослабевать) осторожно извлечь катетер ещё до полного опорожнения мочевого пузыря из мочеиспускательного канала, чтобы оставшаяся моча промыла </w:t>
            </w:r>
            <w:r w:rsidRPr="00FE1995">
              <w:rPr>
                <w:color w:val="333333"/>
                <w:shd w:val="clear" w:color="auto" w:fill="FFFFFF"/>
              </w:rPr>
              <w:lastRenderedPageBreak/>
              <w:t>мочеиспускательный канал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запись о выполнении манипуляции в медицинской документации.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обработал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ind w:firstLine="708"/>
      </w:pP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22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Чек-лист навыка «Измерение артериального давления»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Оборудование: волонтер, стетоскоп, тонометр</w:t>
      </w:r>
    </w:p>
    <w:p w:rsidR="00FE1995" w:rsidRPr="00FE1995" w:rsidRDefault="00FE1995" w:rsidP="00FE19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1701"/>
      </w:tblGrid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  <w:jc w:val="center"/>
              <w:rPr>
                <w:bCs/>
              </w:rPr>
            </w:pPr>
            <w:r w:rsidRPr="00FE1995">
              <w:rPr>
                <w:bCs/>
              </w:rPr>
              <w:t>Действие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Cs/>
              </w:rPr>
            </w:pPr>
            <w:r w:rsidRPr="00FE1995">
              <w:rPr>
                <w:bCs/>
              </w:rPr>
              <w:t>Отметка о выполнении да(1)/нет(0)</w:t>
            </w:r>
          </w:p>
        </w:tc>
      </w:tr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Измерение артериального давления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 xml:space="preserve">Поздороваться с пациентом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Предложить пациенту сесть на стул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Спросить у пациента, сверяя с медицинской документацией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фамилию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имя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отчество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возраст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Обратиться к пациенту по имени отчеству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Задать вопросы о следующих действиях соверш</w:t>
            </w:r>
            <w:r w:rsidRPr="00FE1995">
              <w:rPr>
                <w:rFonts w:hAnsi="Cambria Math"/>
              </w:rPr>
              <w:t>ѐ</w:t>
            </w:r>
            <w:r w:rsidRPr="00FE1995">
              <w:t xml:space="preserve">нных за 30 мин до измерения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 курении,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интенсивной физ.нагрузке,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принимаемых лекарствах,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употреблении кофе,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принятии пищи,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употреблении алкоголя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Попросить (при необходимости помочь) пациента занять необходимую позу для проведения процедуры, попросить оголить руку и уточнить, что: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пациенту удобно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 расслабленными и не скрещенными ногами, ступни находятся на полу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упор спины о спинку стула,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32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рука лежит на поверхности на уровне сердца, ладонная поверхность вверх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дыхание спокойное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Измерить диаметр плеча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Выбрать подходящий размер манжеты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Проверить работоспособность тонометра, наполнением манжеты и визуализацией подвижности стрелки манометра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Оголить руку и наложить манжету тонометра на 2-2,5 см выше локтевой ямки (одежда не должна сдавливать плечо выше манжеты)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: правильно разместить манжету на плече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: закрепить манжету так, чтобы под не</w:t>
            </w:r>
            <w:r w:rsidRPr="00FE1995">
              <w:rPr>
                <w:rFonts w:hAnsi="Cambria Math"/>
              </w:rPr>
              <w:t>ѐ</w:t>
            </w:r>
            <w:r w:rsidRPr="00FE1995">
              <w:t xml:space="preserve"> свободно проходили 2 пальца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Установить манометр в положение для его наблюдения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Одной рукой найти место пульсации лучевой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Второй рукой закрыть клапан (вентиль) груши по часовой стрелке и нагнетать воздух до исчезновения пульсации на лучевой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Озвучить показания манометра (как вариант нормы) и спустить воздух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Использовать стетофонендоскоп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мембрану которого поместить у нижнего края манжеты над проекцией плечевой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не допускать создания значительного давления на кожу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головка стетофонендоскопа не находится под манжетой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Второй рукой закрыть клапан (вентиль) груши (по часовой стрелке) и быстро накачать воздух в манжету до уровня, превышающего, на 30 мм.рт.ст результат, полученный при пальпаторной пробе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Открыть клапан (вентиль) груши и медленно выпускать воздух из манжеты,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скорость понижения давления в манжете 2 - 3 мм рт. ст. за секунду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смотреть на манометр, выслушивая тоны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Выслушивать до снижения давления в мажете до нулевой отметки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Сообщить пациенту результат исследования, назвав две цифры, соответствующие моменту появления (АДсист) и исчезновения (АД диаст) тонов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Повторить измерение на второй руке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Повторное уточнение самочувствия пациента в конце обследования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  <w:ind w:left="720"/>
            </w:pPr>
            <w:r w:rsidRPr="00FE1995">
              <w:rPr>
                <w:b/>
                <w:bCs/>
              </w:rPr>
              <w:t xml:space="preserve">Завершение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Поблагодарить пациента, сказать, что можно одеться сообщить, что Вы закончили и сейчас подготовите письменное заключение его результатов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Мухин Н.А., Моисеев В.С.</w:t>
      </w:r>
      <w:r w:rsidRPr="00FE1995">
        <w:t xml:space="preserve"> Пропедевтика внутренних болезней:  учебник для мед. вузов /</w:t>
      </w:r>
      <w:r w:rsidRPr="00FE1995">
        <w:rPr>
          <w:color w:val="000000"/>
        </w:rPr>
        <w:t>ГЭОТАР-Медиа, 2015.-</w:t>
      </w:r>
      <w:r w:rsidRPr="00FE1995">
        <w:t xml:space="preserve"> 848.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r w:rsidRPr="00FE1995">
        <w:rPr>
          <w:b/>
          <w:bCs/>
          <w:color w:val="000000"/>
        </w:rPr>
        <w:t xml:space="preserve">Гребенев А. Л. </w:t>
      </w:r>
      <w:r w:rsidRPr="00FE1995">
        <w:rPr>
          <w:color w:val="000000"/>
        </w:rPr>
        <w:t xml:space="preserve">Пропедевтика внутренних болезней : учебник для мед. вузов / Гребенев Андрей Леонидович. - 6-е изд., перераб. и доп. - М. : Шико, 2014. - 656 с. 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Ивашкин В.Т. Драпкина О.М.</w:t>
      </w:r>
      <w:r w:rsidRPr="00FE1995">
        <w:t xml:space="preserve"> Пропедевтика внутренних болезней./ Гэотар-Медиа, 2014.- 456с.</w:t>
      </w:r>
    </w:p>
    <w:p w:rsidR="00FE1995" w:rsidRPr="00FE1995" w:rsidRDefault="00FE1995" w:rsidP="00FE1995">
      <w:r w:rsidRPr="00FE1995">
        <w:t>Источник:</w:t>
      </w:r>
    </w:p>
    <w:p w:rsidR="00FE1995" w:rsidRPr="00FE1995" w:rsidRDefault="00D63750" w:rsidP="00FE1995">
      <w:hyperlink r:id="rId23" w:history="1">
        <w:r w:rsidR="00FE1995" w:rsidRPr="00FE1995">
          <w:rPr>
            <w:rStyle w:val="a3"/>
          </w:rPr>
          <w:t>https://fmza.ru/upload/medialibrary/a0a/_-5-pasport-stantsii-dispanserizatsiya_12.05-bez-spravochnoy-informatsii_chek_list.pdf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Чек-лист навыка «Осмотр и пальпация сосудов»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Оборудование: волонтер</w:t>
      </w:r>
    </w:p>
    <w:p w:rsidR="00FE1995" w:rsidRPr="00FE1995" w:rsidRDefault="00FE1995" w:rsidP="00FE199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843"/>
      </w:tblGrid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  <w:jc w:val="center"/>
              <w:rPr>
                <w:bCs/>
              </w:rPr>
            </w:pPr>
            <w:r w:rsidRPr="00FE1995">
              <w:rPr>
                <w:bCs/>
              </w:rPr>
              <w:t>Действие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Cs/>
              </w:rPr>
            </w:pPr>
            <w:r w:rsidRPr="00FE1995">
              <w:rPr>
                <w:bCs/>
              </w:rPr>
              <w:t>Отметка о выполнении да(1)/нет(0)</w:t>
            </w: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Поздороваться с пациентом (и/или его представителем)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3.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Спросить у пациента, сверяя с медицинской документацией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фамилию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имя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отчество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возраст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9.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Информировать пациента о процедуре осмотра и получить согласие на её проведение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10.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Убедиться в наличии всего необходимого для проведения осмотра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11.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перед началом манипуляции.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12.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Предложить пациенту лечь на кушетку </w:t>
            </w:r>
            <w:r w:rsidRPr="00FE1995">
              <w:t xml:space="preserve">(с приподнятым изголовьем под 45 градусов)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lastRenderedPageBreak/>
              <w:t xml:space="preserve">13.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lastRenderedPageBreak/>
              <w:t xml:space="preserve">Сказать, что хотите оценить цвет кожных покровов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Сказать, что хотите оценить состояние пальцев рук пациента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Надавить на кончик ногтя руки пациента для определения капиллярного пульса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Осмотр поверхностных сосудов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Провести визуальный осмотр яремных вен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Используя для осмотра источник света направленный по касательной к поверхности тела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Попросить пациента повернуть голову на бок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лучевых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19.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одновременно на обеих лучевых артериях,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20.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Продолжить пальпацию лучевой артерии на одной руке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354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>21.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Держать не менее трех своих пальцев в месте проекции лучевой артерии, не менее 10 сек, смотря на часы (оценить ритм, частоту, наполнение и напряжение пульса)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ЧДД: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7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22.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:Оценить частоту дыхательных движений, продолжая делать вид, что измеряете пульс на лучевой артерии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7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23.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:вторую руку положить на живот или грудную клетку пациента, не менее 10 сек, смотря на часы (сосчитать количество дыханий)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сонных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на сонной артерии сначала на одной стороне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на другой сонной артерии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:Не пальпировать пульс одновременно на обеих сонных артериях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бедренных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одновременно на обеих бедренных артериях,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одновременно на лучевой и бедренной артериях (с одной стороны),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  <w:r w:rsidRPr="00FE1995">
              <w:rPr>
                <w:color w:val="auto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>Завершение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Поблагодарить пациента, сказать, что можно одеться, сообщить, что Вы закончили 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</w:p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Мухин Н.А., Моисеев В.С.</w:t>
      </w:r>
      <w:r w:rsidRPr="00FE1995">
        <w:t xml:space="preserve"> Пропедевтика внутренних болезней:  учебник для мед. вузов /</w:t>
      </w:r>
      <w:r w:rsidRPr="00FE1995">
        <w:rPr>
          <w:color w:val="000000"/>
        </w:rPr>
        <w:t>ГЭОТАР-Медиа, 2015.-</w:t>
      </w:r>
      <w:r w:rsidRPr="00FE1995">
        <w:t xml:space="preserve"> 848.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r w:rsidRPr="00FE1995">
        <w:rPr>
          <w:b/>
          <w:bCs/>
          <w:color w:val="000000"/>
        </w:rPr>
        <w:t xml:space="preserve">Гребенев А. Л. </w:t>
      </w:r>
      <w:r w:rsidRPr="00FE1995">
        <w:rPr>
          <w:color w:val="000000"/>
        </w:rPr>
        <w:t xml:space="preserve">Пропедевтика внутренних болезней : учебник для мед. вузов / Гребенев Андрей Леонидович. - 6-е изд., перераб. и доп. - М. : Шико, 2014. - 656 с. 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lastRenderedPageBreak/>
        <w:t>Ивашкин В.Т. Драпкина О.М.</w:t>
      </w:r>
      <w:r w:rsidRPr="00FE1995">
        <w:t xml:space="preserve"> Пропедевтика внутренних болезней./ Гэотар-Медиа, 2014.- 456с.</w:t>
      </w:r>
    </w:p>
    <w:p w:rsidR="00FE1995" w:rsidRPr="00FE1995" w:rsidRDefault="00FE1995" w:rsidP="00FE1995">
      <w:r w:rsidRPr="00FE1995">
        <w:t>Источник:</w:t>
      </w:r>
    </w:p>
    <w:p w:rsidR="00FE1995" w:rsidRPr="00FE1995" w:rsidRDefault="00D63750" w:rsidP="00FE1995">
      <w:hyperlink r:id="rId24" w:history="1">
        <w:r w:rsidR="00FE1995" w:rsidRPr="00FE1995">
          <w:rPr>
            <w:rStyle w:val="a3"/>
          </w:rPr>
          <w:t>https://fmza.ru/upload/medialibrary/3c2/pasport-stantsii-fizikalnyy-osmotr_sss_11.05.pdf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/>
    <w:p w:rsidR="00180E9E" w:rsidRPr="00180E9E" w:rsidRDefault="00180E9E" w:rsidP="00180E9E">
      <w:pPr>
        <w:spacing w:line="366" w:lineRule="exact"/>
        <w:rPr>
          <w:b/>
          <w:bCs/>
        </w:rPr>
      </w:pPr>
      <w:r>
        <w:rPr>
          <w:b/>
          <w:bCs/>
        </w:rPr>
        <w:t>Раздел: Хирургия</w:t>
      </w:r>
    </w:p>
    <w:p w:rsidR="00180E9E" w:rsidRPr="00180E9E" w:rsidRDefault="00180E9E" w:rsidP="00180E9E">
      <w:pPr>
        <w:numPr>
          <w:ilvl w:val="0"/>
          <w:numId w:val="14"/>
        </w:numPr>
        <w:spacing w:line="200" w:lineRule="exact"/>
        <w:jc w:val="center"/>
        <w:rPr>
          <w:b/>
          <w:bCs/>
        </w:rPr>
      </w:pPr>
      <w:r w:rsidRPr="00180E9E">
        <w:rPr>
          <w:b/>
          <w:bCs/>
        </w:rPr>
        <w:t>Оценочный лист (чек-лист</w:t>
      </w:r>
      <w:r w:rsidRPr="00180E9E">
        <w:rPr>
          <w:b/>
          <w:bCs/>
          <w:lang w:val="en-US"/>
        </w:rPr>
        <w:t>)</w:t>
      </w:r>
    </w:p>
    <w:p w:rsidR="00180E9E" w:rsidRPr="00180E9E" w:rsidRDefault="00180E9E" w:rsidP="00180E9E">
      <w:pPr>
        <w:spacing w:line="200" w:lineRule="exact"/>
        <w:rPr>
          <w:b/>
          <w:bCs/>
        </w:rPr>
      </w:pPr>
    </w:p>
    <w:p w:rsidR="00180E9E" w:rsidRPr="00180E9E" w:rsidRDefault="00180E9E" w:rsidP="00180E9E">
      <w:pPr>
        <w:rPr>
          <w:b/>
          <w:bCs/>
        </w:rPr>
      </w:pPr>
      <w:r w:rsidRPr="00180E9E">
        <w:rPr>
          <w:b/>
          <w:bCs/>
        </w:rPr>
        <w:t xml:space="preserve">Навык:  Приготовление перевязочного материала.  </w:t>
      </w:r>
    </w:p>
    <w:p w:rsidR="00180E9E" w:rsidRPr="00180E9E" w:rsidRDefault="00180E9E" w:rsidP="00180E9E">
      <w:pPr>
        <w:rPr>
          <w:b/>
          <w:bCs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1948"/>
        <w:gridCol w:w="2200"/>
      </w:tblGrid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Шарики готовят из кусочков марли размером: малые - 6*7 см, средние - 8*9 см, большие 11*12 см и 17*17 см. Нарезанные кусочки марли складывают так: наружные края заворачивают внутрь, складывают пополам, обертывают вокруг указательного пальца, образуют кулек, внутрь которого заворачивают свободные концы. Получается кусочек марли свернутый клубочком - "пухлый шарик". Шарики складывают в марлевые мешочки по 50 шт.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Салфетки, сложенные в 4 - 8 слоев, готовят из кусков марли размером: малые - 10*15 см, средние - 30*40 см и большие - 60*40 см. Края срезанной марли заворачивают внутрь, складывают вдвое по длине, а затем по ширине и связывают по 9 штук десятой салфеткой.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 Турунды делают из кусков бинта шириной 5 см и длинной 40 – 50 см. Концы бинта подворачивают внутрь на 1 – 1,5 см и затем складывают до соприкосновения, а затем еще раз и для закрепления протягивают через край стола.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Для приготовления тампонов берут кусок марли длиной 5 м, дважды складывают продольно. Полученные 4 слоя марли разрезают поперечно на куски длинной 20, 30, 50 см.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 xml:space="preserve">Приготовление большого тампона: подрезанные края куска марли складывают внутрь на глубину 4 – 6 см и в том же направлении дважды складывают пополам. Образовавшуюся полоску 60*10 см складывают почти пополам: нижняя </w:t>
            </w:r>
            <w:r w:rsidRPr="00180E9E">
              <w:rPr>
                <w:color w:val="333333"/>
                <w:shd w:val="clear" w:color="auto" w:fill="FFFFFF"/>
              </w:rPr>
              <w:lastRenderedPageBreak/>
              <w:t>половина должна быть на 5 – 6 см длиннее верхней. Затем тампон складывают еще раз пополам, а свободный край нижнего слоя марли заворачивают на тампон для захвата его во время операции.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lastRenderedPageBreak/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333333"/>
                <w:shd w:val="clear" w:color="auto" w:fill="FFFFFF"/>
              </w:rPr>
              <w:lastRenderedPageBreak/>
              <w:t>Средний тампон готовят также, лишь с той разницей, что образованную полоску складывают дополнительно вдоль поперечной нити и затем – вдоль продольной. Можно сделать во время операции из средней салфетки.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Малый тампон складывают дважды пополам в продольном и поперечном направлении после подворачивания внутрь на 1 – 2 см одного из краев куска марли, а затем более длинных краев с некоторым заходом друг на друга.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</w:tbl>
    <w:p w:rsidR="00180E9E" w:rsidRPr="00180E9E" w:rsidRDefault="00180E9E" w:rsidP="00180E9E">
      <w:pPr>
        <w:spacing w:line="200" w:lineRule="exact"/>
        <w:rPr>
          <w:b/>
          <w:bCs/>
        </w:rPr>
      </w:pPr>
    </w:p>
    <w:p w:rsidR="00180E9E" w:rsidRPr="00180E9E" w:rsidRDefault="00180E9E" w:rsidP="00180E9E">
      <w:pPr>
        <w:spacing w:line="20" w:lineRule="exact"/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t>Оценочный лист (чек-лист)</w:t>
      </w:r>
    </w:p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spacing w:before="150" w:after="150"/>
        <w:ind w:right="150"/>
        <w:rPr>
          <w:b/>
          <w:bCs/>
          <w:color w:val="424242"/>
        </w:rPr>
      </w:pPr>
      <w:r w:rsidRPr="00180E9E">
        <w:rPr>
          <w:b/>
          <w:bCs/>
        </w:rPr>
        <w:t xml:space="preserve">Навык:  </w:t>
      </w:r>
      <w:r w:rsidRPr="00180E9E">
        <w:rPr>
          <w:color w:val="424242"/>
        </w:rPr>
        <w:t>подготовка материала к стерилизации</w:t>
      </w:r>
    </w:p>
    <w:p w:rsidR="00180E9E" w:rsidRPr="00180E9E" w:rsidRDefault="00180E9E" w:rsidP="00180E9E">
      <w:pPr>
        <w:spacing w:before="150" w:after="150"/>
        <w:ind w:right="150"/>
        <w:rPr>
          <w:color w:val="424242"/>
        </w:rPr>
      </w:pPr>
      <w:r w:rsidRPr="00180E9E">
        <w:rPr>
          <w:b/>
          <w:bCs/>
          <w:color w:val="424242"/>
        </w:rPr>
        <w:t>Оснащение:</w:t>
      </w:r>
      <w:r w:rsidRPr="00180E9E">
        <w:rPr>
          <w:color w:val="424242"/>
        </w:rPr>
        <w:t> бикс, 0.5 % раствор нашатырного спирта, салфетки, простыня, индикаторы, халаты, пинцет, полотенце.</w:t>
      </w:r>
    </w:p>
    <w:p w:rsidR="00180E9E" w:rsidRPr="00180E9E" w:rsidRDefault="00180E9E" w:rsidP="00180E9E"/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1948"/>
        <w:gridCol w:w="2200"/>
      </w:tblGrid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424242"/>
              </w:rPr>
              <w:t>1. Проверьте детали бикса на герметичность, определяя плотность закрытия крышки, легкость передвижения пояса.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424242"/>
              </w:rPr>
              <w:t>2. Откройте боковые отверстия бикса.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424242"/>
              </w:rPr>
              <w:t>3. Протрите поверхность бикса изнутри и снаружи салфеткой, смоченной 0,5 % раствором аммиака.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424242"/>
              </w:rPr>
              <w:t>4. Выстелите дно и стенки бикса простыней или пеленкой.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424242"/>
              </w:rPr>
              <w:t>5. Уложите в бикс определенный вид материала: операционное белье, перевязочный материал, халаты рыхло, вертикально.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color w:val="000000"/>
              </w:rPr>
            </w:pPr>
            <w:r w:rsidRPr="00180E9E">
              <w:rPr>
                <w:color w:val="424242"/>
              </w:rPr>
              <w:t>6. Разместите в биксе индикаторы стерильности в 3-х уровнях.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424242"/>
              </w:rPr>
              <w:lastRenderedPageBreak/>
              <w:t>7. Плотно закройте крышку бикса и прикрепите к его ручке бирку из клеенки, на которой укажите номер отделения, кабинет, наименование укладки, находящейся в биксе.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</w:tbl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t>Оценочный лист (чек-лист)</w:t>
      </w:r>
    </w:p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jc w:val="center"/>
        <w:rPr>
          <w:b/>
          <w:bCs/>
          <w:i/>
          <w:iCs/>
        </w:rPr>
      </w:pPr>
      <w:r w:rsidRPr="00180E9E">
        <w:rPr>
          <w:b/>
          <w:bCs/>
        </w:rPr>
        <w:t>Навык: облачение в стерильную одежду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1948"/>
        <w:gridCol w:w="2200"/>
      </w:tblGrid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1. Поставить на подставку стерильный бикс с операционным бельем, укрепить его.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2. Проверить маркировку и стерильность бикса по внешнему виду.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3. Открыть бикс с помощью педали или помощника.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4. Извлечь индикаторы стерильности с помощью стерильного корнцанга, оценить их состояние.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5. Развернуть внутреннюю бязевую салфетку с помощью стерильного корнцанга, закрыв края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бикса (если бикс имеет боковые отверстия).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color w:val="000000"/>
              </w:rPr>
            </w:pPr>
            <w:r w:rsidRPr="00180E9E">
              <w:rPr>
                <w:color w:val="333333"/>
                <w:shd w:val="clear" w:color="auto" w:fill="FFFFFF"/>
              </w:rPr>
              <w:t>6. Взять из открытого бикса с помощью стерильного корнцанга стерильную косынку или шапочку.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7. Повязать косынку или надеть шапочку на голову, спрятав волосы.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Примечанне. При надевании шапочки или подвязывании косынки — не касаться лобной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lastRenderedPageBreak/>
              <w:t>части, соблюдая ее стерильность.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lastRenderedPageBreak/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lastRenderedPageBreak/>
              <w:t>8. Взять из бикса стерильным корнцангом маску за концы и повязать: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— нижние концы — на теменной части головы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— верхние концы — на затылочной части головы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9. Закрыть крышку бикса.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10. Вымыть руки под проточной водой, высушить и обработать антисептическим средством в зависимости от выбранного метода обработки рук.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11. Открыть крышку бикса с помощью педали или помощника, взять руками свернутый халат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12. Развернуть халат, держа за горловину на вытянутых руках.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Примечание. Следить за тем, чтобы наружная поверхность стерильного халата не коснулась соседних предметов и вашей одежды.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13. Повернуть халат внутренней стороной к себе.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14. Набросить халат на обе руки сразу. Поднять руки вверх и в стороны. Помощник расправляет и натягивает халат, держа его за внутреннюю сторону. Завязывает тесемки вдоль халата.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15. Обернуть вокруг обшлага рукава тесемки и завязать самостоятельно сначала на левой руке, затем — на правой.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 xml:space="preserve">16. Спрятать во внутрь рукава халата </w:t>
            </w:r>
            <w:r w:rsidRPr="00180E9E">
              <w:rPr>
                <w:color w:val="333333"/>
                <w:shd w:val="clear" w:color="auto" w:fill="FFFFFF"/>
              </w:rPr>
              <w:lastRenderedPageBreak/>
              <w:t>завязанные тесемки.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lastRenderedPageBreak/>
              <w:t>17. Взять пояс халата из кармана, отвести от себя на 30 см, оставив по 15 см с каждого конца.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18. Подать помощнику сначала один конец пояса, затем — другой: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— помощник берет концы осторожно;</w:t>
            </w:r>
            <w:r w:rsidRPr="00180E9E">
              <w:rPr>
                <w:color w:val="333333"/>
              </w:rPr>
              <w:br/>
            </w:r>
            <w:r w:rsidRPr="00180E9E">
              <w:rPr>
                <w:color w:val="333333"/>
                <w:shd w:val="clear" w:color="auto" w:fill="FFFFFF"/>
              </w:rPr>
              <w:t>— завязывает пояс на талии халата.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19. Развернуть упаковку с перчатками в биксе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20. Взять перчатку левой рукой, завести за оборот перчатки, закрыв П, Ш, IV,V пальцы; 1 пальцем удерживать внутреннюю часть отворота перчатки.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21. Сомкнуть пальцы правой руки и ввести ее в перчатку, левой рукой оттянуть отворот перчатки.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22. Разомкнуть пальцы правой кисти и натянуть перчалку на пальцы.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23. Набросить отворот перчатки на манжет халата.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24. Взять перчатку правой рукой и в такой же последовательности надеть перчатку на левую руку.</w:t>
            </w:r>
            <w:r w:rsidRPr="00180E9E">
              <w:rPr>
                <w:color w:val="333333"/>
              </w:rPr>
              <w:br/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after="150"/>
              <w:ind w:right="150"/>
              <w:rPr>
                <w:bCs/>
              </w:rPr>
            </w:pPr>
            <w:r w:rsidRPr="00180E9E">
              <w:rPr>
                <w:color w:val="333333"/>
                <w:shd w:val="clear" w:color="auto" w:fill="FFFFFF"/>
              </w:rPr>
              <w:t>25. Накрыть большой и малый инструментальный стол.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</w:tbl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spacing w:before="150" w:after="150"/>
        <w:ind w:right="150"/>
        <w:rPr>
          <w:b/>
          <w:bCs/>
          <w:color w:val="424242"/>
        </w:rPr>
      </w:pPr>
      <w:r w:rsidRPr="00180E9E">
        <w:rPr>
          <w:b/>
          <w:bCs/>
        </w:rPr>
        <w:t xml:space="preserve">Навык:  </w:t>
      </w:r>
      <w:r w:rsidRPr="00180E9E">
        <w:rPr>
          <w:b/>
          <w:bCs/>
          <w:color w:val="424242"/>
          <w:shd w:val="clear" w:color="auto" w:fill="FFFFFF"/>
        </w:rPr>
        <w:t>НАКРЫВАНИЕ СТЕРИЛЬНОГО СТОЛА В ПЕРЕВЯЗОЧНОЙ</w:t>
      </w:r>
    </w:p>
    <w:p w:rsidR="00180E9E" w:rsidRPr="00180E9E" w:rsidRDefault="00180E9E" w:rsidP="00180E9E">
      <w:pPr>
        <w:spacing w:before="150" w:after="150"/>
        <w:ind w:right="150"/>
        <w:rPr>
          <w:color w:val="424242"/>
        </w:rPr>
      </w:pPr>
      <w:r w:rsidRPr="00180E9E">
        <w:rPr>
          <w:b/>
          <w:bCs/>
          <w:color w:val="424242"/>
        </w:rPr>
        <w:t>Оснащение:</w:t>
      </w:r>
      <w:r w:rsidRPr="00180E9E">
        <w:rPr>
          <w:color w:val="424242"/>
        </w:rPr>
        <w:t> бикс, салфетки, простыня, индикаторы, халаты, пинцет, полотенце.</w:t>
      </w:r>
    </w:p>
    <w:p w:rsidR="00180E9E" w:rsidRPr="00180E9E" w:rsidRDefault="00180E9E" w:rsidP="00180E9E"/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1948"/>
        <w:gridCol w:w="2200"/>
      </w:tblGrid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1. Надеть стерильные перчатки и обработать их антисептиком.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2. Открыть бикс со стерильным бельем.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3. Проверить качество стерилизации (вид индикатора).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4. Достать стерильную простыню и покрыть ею стол так, чтобы она оставалась в 2 слоя. Края простыни должны свисать со стола на 15-20 см.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5. Достать вторую двухслойную простыню, положить ее поверх первой простыни и запрокинуть к задней части стола. Скрепить обе простыни за краем задней части стола цапками.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6. Стерильным корнцангом доставать инструменты и выкладывать их на инструментально-материальный стол, затем выложить перевязочный и шовный материал, дренажи и лотки.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7. Простыней, сложенной вдвое (верхняя простыня), закрыть перевязочный стол. Верхняя простыня должна быть короче нижней на 5-7 см.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8. Скрепить передние края простыни цапками. В случае, если перевязки начнутся немедленно, цапки накладывают только на передние края двухслойной простыни.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694" w:type="dxa"/>
            <w:shd w:val="clear" w:color="auto" w:fill="auto"/>
          </w:tcPr>
          <w:p w:rsidR="00180E9E" w:rsidRPr="00180E9E" w:rsidRDefault="00180E9E" w:rsidP="00180E9E">
            <w:pPr>
              <w:spacing w:before="150" w:beforeAutospacing="1" w:after="150" w:afterAutospacing="1"/>
              <w:rPr>
                <w:color w:val="424242"/>
              </w:rPr>
            </w:pPr>
            <w:r w:rsidRPr="00180E9E">
              <w:rPr>
                <w:color w:val="424242"/>
              </w:rPr>
              <w:t>9. Прикрепить к столу бирку, на которой указать время накрывания стола и ФИО медицинской сестры, производившей накрывание. Стол считается стерильным только в течение 6 часов.</w:t>
            </w:r>
          </w:p>
        </w:tc>
        <w:tc>
          <w:tcPr>
            <w:tcW w:w="1948" w:type="dxa"/>
            <w:shd w:val="clear" w:color="auto" w:fill="auto"/>
          </w:tcPr>
          <w:p w:rsidR="00180E9E" w:rsidRPr="00180E9E" w:rsidRDefault="00180E9E" w:rsidP="00180E9E">
            <w:r w:rsidRPr="00180E9E">
              <w:rPr>
                <w:bCs/>
              </w:rPr>
              <w:t>выполнить</w:t>
            </w:r>
          </w:p>
        </w:tc>
        <w:tc>
          <w:tcPr>
            <w:tcW w:w="220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</w:tbl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bookmarkStart w:id="0" w:name="_GoBack"/>
      <w:bookmarkEnd w:id="0"/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Навык: наложение окклюзионной  повязки</w:t>
      </w: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2021"/>
        <w:gridCol w:w="2188"/>
      </w:tblGrid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Убедится в отсутствии опасности для себя и пострадавшего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осмотреться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Оценить сознание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Выяснить механизм получения ранения «Каким образом получил ранение?»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Выяснить длительность получения ранения «Как давно получили ранение?»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Защита себя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Использовать перчатки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rFonts w:eastAsia="Calibri"/>
                <w:lang w:eastAsia="en-US"/>
              </w:rPr>
            </w:pPr>
            <w:r w:rsidRPr="00180E9E">
              <w:rPr>
                <w:bCs/>
              </w:rPr>
              <w:t xml:space="preserve">Определить характер раны: </w:t>
            </w:r>
            <w:r w:rsidRPr="00180E9E">
              <w:rPr>
                <w:color w:val="000000"/>
              </w:rPr>
              <w:t xml:space="preserve"> </w:t>
            </w:r>
            <w:r w:rsidRPr="00180E9E">
              <w:rPr>
                <w:rFonts w:eastAsia="Calibri"/>
                <w:lang w:eastAsia="en-US"/>
              </w:rPr>
              <w:t>воздух засасывается через рану с шумом, при выдохе из раны выходит пенистая кровь с воздухом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000000"/>
              </w:rPr>
              <w:t>Провести аускультацию легких: дыхание ослаблено на стороне поражения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Придать пострадавшему полусидячее положение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Обработать рану раствором антисептика (салфеткой, смоченной бетадином)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rFonts w:eastAsia="Calibri"/>
                <w:lang w:eastAsia="en-US"/>
              </w:rPr>
            </w:pPr>
            <w:r w:rsidRPr="00180E9E">
              <w:rPr>
                <w:color w:val="000000"/>
              </w:rPr>
              <w:t xml:space="preserve">Наложить окклюзионную повязку на рану 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Зафиксировать повязку к грудной клетке бинтом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эффективность  окклюзионной повязки: при выдохе воздух не выходит из места ранения грудной клетки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параметры гемодинамики пострадавшего: артериальное давление и пульс.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Факт вызова бригады</w:t>
            </w:r>
            <w:r w:rsidRPr="00180E9E">
              <w:rPr>
                <w:color w:val="444444"/>
              </w:rPr>
              <w:t xml:space="preserve"> скорой помощи для перевозки пострадавшего в специализированный стационар.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Координаты места происшествия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Кол-во пострадавших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Пол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Примерный возраст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Состояние пострадавшего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Причина состояния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Объем Вашей помощи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Показатели тренажера: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- остановка поступления воздуха и крови из раны грудной клетки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процент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-  стабилизация гемодинамики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процент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Время на непосредственную работу на станции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Установлено заранее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 xml:space="preserve"> 8,5мин</w:t>
            </w: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lastRenderedPageBreak/>
              <w:t>Завершение испытания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По команде «осталась одна минута»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Проведение помощи пострадавшему не прекращалось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Перед выходом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Участник не озвучил претензии к своему исполнению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Нерегламентируемые и небезопасные действия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Риск заражения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использовал индивидуальную защиту (не надел перчатки)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Сбор анамнеза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задавал вопросов по механизму получения травмы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Пульс, артериальное давление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оценивал параметры гемодинамики пациента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проведена аускультация легких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выяснено ослабление дыхания на стороне поражения, по сравнению со здоровой стороной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Не наложена или не герметично наложена окклюзионная повязка, 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Воздух при вдохе продолжает поступать в плевральную полость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Другие нерегламентируемые и небезопасные действия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Указать количество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Общее впечатление эксперта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Экстренная медицинская помощь оказывалась профессионально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</w:tbl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Проведение СЛР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Фантом, защитная пленка для ИВЛ.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1531"/>
        <w:gridCol w:w="335"/>
        <w:gridCol w:w="60"/>
        <w:gridCol w:w="1136"/>
        <w:gridCol w:w="526"/>
        <w:gridCol w:w="3239"/>
      </w:tblGrid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Действие </w:t>
            </w:r>
          </w:p>
        </w:tc>
        <w:tc>
          <w:tcPr>
            <w:tcW w:w="1722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Критерий оценки </w:t>
            </w:r>
          </w:p>
        </w:tc>
        <w:tc>
          <w:tcPr>
            <w:tcW w:w="3239" w:type="dxa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Отметка о выполнении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Убедиться в отсутствии опасности для себя и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Осмотреться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Осторожно встряхнуть пострадавшего за плечи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Громко обратиться к нему: «Вам нужна помощь?»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Призвать на помощь: «Помогите, человеку плохо!»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Ладонь одной руки положить на лоб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Подхватить нижнюю челюсть пострадавшего двумя пальцами другой руки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Запрокинуть голову пострадавшего, освобождая дыхательные пути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Определить признаки жизни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Приблизить ухо к губам пострадавшего </w:t>
            </w: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Глазами наблюдать экскурсию грудной клетки пострадавшего </w:t>
            </w: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Считать вслух до 10 </w:t>
            </w: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Вызвать специалиста (СМП) по алгоритму: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Факт вызова бригады </w:t>
            </w: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Координаты места происшествия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Количество пострадавших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Пол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Примерный возраст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Состояние пострадавшего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Предположительная причина состояния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Объём Вашей помощи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Сказать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88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Использовать имеющийся в кабинете АНД </w:t>
            </w:r>
          </w:p>
        </w:tc>
        <w:tc>
          <w:tcPr>
            <w:tcW w:w="4901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Подготовка к дефибрилляции и компрессиям грудной клетки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lastRenderedPageBreak/>
              <w:t xml:space="preserve">Встать на колени сбоку от пострадавшего лицом к нему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Освободить грудную клетку пострадавшего от одежды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Наклеить электрод под правую ключицу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Наклеить второй электрод в левую подмышечную область на ладонь ниже подмышки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прикасаться к пациенту во время оценки ритма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Время до первой дефибрилляции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Вставить секунды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Сразу после разряда приступил к компрессиям грудной клетки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Основание ладони одной руки положить на центр грудной клетки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Вторую ладонь положить на первую, соединив пальцы обеих рук в замок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Время до первой компрессии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Вставить секунды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Компрессии грудной клетки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30 компрессий подряд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Руки спасателя вертикальны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Не сгибаются в локтях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</w:t>
            </w:r>
            <w:r w:rsidRPr="00180E9E">
              <w:rPr>
                <w:b/>
                <w:bCs/>
                <w:color w:val="000000"/>
              </w:rPr>
              <w:t xml:space="preserve">Пальцы верхней кисти оттягивают вверх пальцы нижней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Компрессии отсчитываются вслух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Искусственная вентиляция легких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Защита себя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Использовать собственное надежное средство защиты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Ладонь одной руки положить на лоб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1 и 2 пальцами этой руки зажать нос пострадавшему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Подхватить нижнюю челюсть пострадавшего двумя пальцами другой руки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Запрокинуть голову пострадавшего, освобождая дыхательные пути, набрать воздух в лёгкие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Обхватить губы пострадавшего своими губами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Произвести выдох в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Освободить губы пострадавшего на 1-2 </w:t>
            </w:r>
            <w:r w:rsidRPr="00180E9E">
              <w:rPr>
                <w:color w:val="000000"/>
              </w:rPr>
              <w:lastRenderedPageBreak/>
              <w:t xml:space="preserve">секунды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lastRenderedPageBreak/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lastRenderedPageBreak/>
              <w:t xml:space="preserve">Повторить выдох пострадавшего </w:t>
            </w: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Выполнить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Показатели тренажера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928" w:type="dxa"/>
            <w:gridSpan w:val="3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Адекватная глубина компрессий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961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Внести показатели с тренажера в формате процента количества в соответствии с требуемыми характеристиками (раздел </w:t>
            </w:r>
            <w:r w:rsidRPr="00180E9E">
              <w:rPr>
                <w:b/>
                <w:bCs/>
                <w:color w:val="000000"/>
              </w:rPr>
              <w:t xml:space="preserve">11.1)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Адекватное положение рук при компрессиях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Полное высвобождение рук между компрессиями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</w:t>
            </w:r>
            <w:r w:rsidRPr="00180E9E">
              <w:rPr>
                <w:b/>
                <w:bCs/>
                <w:color w:val="000000"/>
              </w:rPr>
              <w:t xml:space="preserve">Адекватная частота компрессий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Адекватный объём ИВЛ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</w:pP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 Адекватная скорость ИВЛ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3062" w:type="dxa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Время на непосредственную работу на станции (мин) </w:t>
            </w:r>
          </w:p>
        </w:tc>
        <w:tc>
          <w:tcPr>
            <w:tcW w:w="3062" w:type="dxa"/>
            <w:gridSpan w:val="4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Установлено заранее </w:t>
            </w:r>
          </w:p>
        </w:tc>
        <w:tc>
          <w:tcPr>
            <w:tcW w:w="3765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3,5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Завершение испытания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При команде: «Осталась одна минута»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Реанимация не прекращалась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Перед выходом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Участник не озвучил претензии к своему выполнению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9889" w:type="dxa"/>
            <w:gridSpan w:val="7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b/>
                <w:bCs/>
                <w:color w:val="000000"/>
              </w:rPr>
              <w:t xml:space="preserve">Нерегламентированные и небезопасные действия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Компрессии вообще не производились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Поддерживалось «Да/ </w:t>
            </w:r>
          </w:p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поддерживалось «Нет» искусственное кровообращение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Центральный пульс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тратил время на отдельную проверку пульса на сонной артерии вне оценки дыхания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Периферический пульс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пальпировал места проекции лучевой (и/или других периферических) артерий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Нарушение алгоритма при проведении автоматической наружной дефибрилляции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оценивал пульс после разряда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Оценка неврологического статуса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тратил время на проверку реакции зрачков на свет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Сбор анамнеза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задавал лишних вопросов, не искал медицинскую документацию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Поиск нерегламентированных приспособлений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искал в карманах пострадавшего лекарства, не тратил время на поиск платочков, бинтиков, тряпочек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Риск заражения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Не проводил ИВЛ без средства защиты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Другие нерегламентированные и небезопасные действия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 xml:space="preserve">Указать количество </w:t>
            </w:r>
          </w:p>
        </w:tc>
      </w:tr>
      <w:tr w:rsidR="00180E9E" w:rsidRPr="00180E9E" w:rsidTr="00F8545A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593" w:type="dxa"/>
            <w:gridSpan w:val="2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lastRenderedPageBreak/>
              <w:t xml:space="preserve">Общее впечатление эксперта </w:t>
            </w:r>
          </w:p>
        </w:tc>
        <w:tc>
          <w:tcPr>
            <w:tcW w:w="5296" w:type="dxa"/>
            <w:gridSpan w:val="5"/>
          </w:tcPr>
          <w:p w:rsidR="00180E9E" w:rsidRPr="00180E9E" w:rsidRDefault="00180E9E" w:rsidP="00180E9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80E9E">
              <w:rPr>
                <w:color w:val="000000"/>
              </w:rPr>
              <w:t>Экстренная медицинская (первая) помощь оказывалась профессионально</w:t>
            </w:r>
          </w:p>
        </w:tc>
      </w:tr>
    </w:tbl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jc w:val="center"/>
        <w:rPr>
          <w:b/>
          <w:bCs/>
          <w:i/>
          <w:iCs/>
        </w:rPr>
      </w:pPr>
      <w:r w:rsidRPr="00180E9E">
        <w:rPr>
          <w:b/>
          <w:bCs/>
        </w:rPr>
        <w:t xml:space="preserve">Номер задания:    </w:t>
      </w:r>
      <w:r w:rsidRPr="00180E9E">
        <w:rPr>
          <w:i/>
          <w:iCs/>
        </w:rPr>
        <w:t>Массивные кровотечения из периферических сосудов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Навык: Наложение жгута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Фантом, жгут Эсмарха, пеленка, ручка, бумага.</w:t>
      </w:r>
    </w:p>
    <w:p w:rsidR="00180E9E" w:rsidRPr="00180E9E" w:rsidRDefault="00180E9E" w:rsidP="00180E9E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4"/>
        <w:gridCol w:w="2021"/>
        <w:gridCol w:w="2195"/>
      </w:tblGrid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Убедится в отсутствии опасности для себя и пострадавшего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осмотреться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Оценить сознание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Выяснить механизм получения ранения </w:t>
            </w:r>
            <w:r w:rsidRPr="00180E9E">
              <w:rPr>
                <w:b/>
              </w:rPr>
              <w:t>«Каким предметом получил ранение?»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Выяснить длительность кровотечения </w:t>
            </w:r>
            <w:r w:rsidRPr="00180E9E">
              <w:rPr>
                <w:b/>
              </w:rPr>
              <w:t>«Как давно получили ранение?»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Защита себя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Использовать перчатки, очки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bCs/>
              </w:rPr>
              <w:t xml:space="preserve">Определить характер кровотечения: </w:t>
            </w:r>
            <w:r w:rsidRPr="00180E9E">
              <w:rPr>
                <w:color w:val="000000"/>
              </w:rPr>
              <w:t>артериальное или венозное :оценить цвет крови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000000"/>
              </w:rPr>
              <w:t>Определить характер вытекания крови из раны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Провести пальцевое прижатие артерии в области ранения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Наложить кровоостанавливающий жгут выше места ранения при артериальном кровотечении и ниже места повреждения сосудов при венозном кровотечении.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Во время наложения жгута для предупреждения ущемления кожи под жгут подложить полотенце, одежду раненого и т.д. 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Конечность несколько поднять вверх, жгут подвести под конечность, растянуть и несколько раз обернуть вокруг конечности, не ослабляя натяжения.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 xml:space="preserve">Туры жгута должны ложиться рядом друг с другом, не ущемляя кожи. Концы жгута фиксировать при помощи цепочки и крючка поверх всех туров.  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эффективность остановки кровотечения: кровь перестает изливаться из раны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В сопроводительном документе раненого или на кусочке белой клеенки, прикрепленном к жгуту, необходимо обязательно указать точное время (часы, минуты) наложения жгута, подпись оказавшего помощь.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параметры гемодинамики пострадавшего: артериальное давление и пульс.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Факт вызова бригады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Координаты места происшествия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lastRenderedPageBreak/>
              <w:t>Кол-во пострадавших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Пол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Примерный возраст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Состояние пострадавшего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Причина состояния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Объем Вашей помощи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До прибытия скорой помощи после временной остановки кровотечения катетеризировать периферическую вену для внутривенной инфузии растворов и восполнения объема циркулирующей крови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9540" w:type="dxa"/>
            <w:gridSpan w:val="3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  <w:color w:val="000000"/>
              </w:rPr>
              <w:t>Показатели тренажера:</w:t>
            </w: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- остановка кровотечения из раны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процент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>-  стабилизация гемодинамики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>процент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>Время на непосредственную работу на станции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>Установлено заранее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 xml:space="preserve"> 8,5мин</w:t>
            </w:r>
          </w:p>
        </w:tc>
      </w:tr>
      <w:tr w:rsidR="00180E9E" w:rsidRPr="00180E9E" w:rsidTr="00F8545A">
        <w:tc>
          <w:tcPr>
            <w:tcW w:w="9540" w:type="dxa"/>
            <w:gridSpan w:val="3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>Завершение испытания</w:t>
            </w: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По команде «осталась одна минута»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Проведение помощи пострадавшему не прекращалось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Перед выходом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Участник не озвучил претензии к своему исполнению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9540" w:type="dxa"/>
            <w:gridSpan w:val="3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  <w:r w:rsidRPr="00180E9E">
              <w:rPr>
                <w:b/>
                <w:bCs/>
              </w:rPr>
              <w:t>Нерегламентируемые и небезопасные действия</w:t>
            </w: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Риск заражения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Не использовал индивидуальную защиту (не надел перчатки, кровь пострадавшего попала на собственные слизистые: глаза, в рот)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Сбор анамнеза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Не задавал вопросов по механизму получения травмы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Пульс, артериальное давление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Не оценивал параметры гемодинамики пациента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Не учтен характер кровотечения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 xml:space="preserve">Жгут наложен без учета характера кровотечения </w:t>
            </w:r>
            <w:r w:rsidRPr="00180E9E">
              <w:lastRenderedPageBreak/>
              <w:t>(артериальное, венозное)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lastRenderedPageBreak/>
              <w:t>Другие нерегламентируемые и небезопасные действия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Указать количество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  <w:tr w:rsidR="00180E9E" w:rsidRPr="00180E9E" w:rsidTr="00F8545A">
        <w:tc>
          <w:tcPr>
            <w:tcW w:w="5324" w:type="dxa"/>
            <w:shd w:val="clear" w:color="auto" w:fill="auto"/>
          </w:tcPr>
          <w:p w:rsidR="00180E9E" w:rsidRPr="00180E9E" w:rsidRDefault="00180E9E" w:rsidP="00180E9E">
            <w:r w:rsidRPr="00180E9E">
              <w:t>Общее впечатление эксперта</w:t>
            </w:r>
          </w:p>
        </w:tc>
        <w:tc>
          <w:tcPr>
            <w:tcW w:w="2021" w:type="dxa"/>
            <w:shd w:val="clear" w:color="auto" w:fill="auto"/>
          </w:tcPr>
          <w:p w:rsidR="00180E9E" w:rsidRPr="00180E9E" w:rsidRDefault="00180E9E" w:rsidP="00180E9E">
            <w:r w:rsidRPr="00180E9E">
              <w:t>Экстренная медицинская помощь оказывалась профессионально</w:t>
            </w:r>
          </w:p>
        </w:tc>
        <w:tc>
          <w:tcPr>
            <w:tcW w:w="2195" w:type="dxa"/>
            <w:shd w:val="clear" w:color="auto" w:fill="auto"/>
          </w:tcPr>
          <w:p w:rsidR="00180E9E" w:rsidRPr="00180E9E" w:rsidRDefault="00180E9E" w:rsidP="00180E9E">
            <w:pPr>
              <w:rPr>
                <w:b/>
                <w:bCs/>
              </w:rPr>
            </w:pPr>
          </w:p>
        </w:tc>
      </w:tr>
    </w:tbl>
    <w:p w:rsidR="00180E9E" w:rsidRPr="00180E9E" w:rsidRDefault="00180E9E" w:rsidP="00180E9E"/>
    <w:p w:rsidR="00180E9E" w:rsidRPr="00180E9E" w:rsidRDefault="00180E9E" w:rsidP="00180E9E"/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rPr>
          <w:b/>
          <w:bCs/>
        </w:rPr>
      </w:pPr>
    </w:p>
    <w:p w:rsidR="00180E9E" w:rsidRPr="00180E9E" w:rsidRDefault="00180E9E" w:rsidP="00180E9E">
      <w:pPr>
        <w:rPr>
          <w:b/>
          <w:bCs/>
        </w:rPr>
      </w:pPr>
      <w:r w:rsidRPr="00180E9E">
        <w:rPr>
          <w:b/>
          <w:bCs/>
        </w:rPr>
        <w:t>Номер задания__</w:t>
      </w:r>
      <w:r w:rsidRPr="00180E9E">
        <w:t xml:space="preserve"> перелом длинной трубчатой кости</w:t>
      </w:r>
      <w:r w:rsidRPr="00180E9E">
        <w:rPr>
          <w:b/>
          <w:bCs/>
        </w:rPr>
        <w:t xml:space="preserve"> __________________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Навык: Наложение транспортной шины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Фантом, шины для транспортной иммобилизации, бинты.</w:t>
      </w:r>
    </w:p>
    <w:p w:rsidR="00180E9E" w:rsidRPr="00180E9E" w:rsidRDefault="00180E9E" w:rsidP="00180E9E">
      <w:pPr>
        <w:jc w:val="center"/>
        <w:rPr>
          <w:b/>
          <w:bCs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2021"/>
        <w:gridCol w:w="2188"/>
      </w:tblGrid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Убедится в отсутствии опасности для себя и пострадавшего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осмотреться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Оценить сознание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Выяснить обстоятельства получения перелома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Защита себя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Использовать перчатки, очки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bCs/>
              </w:rPr>
              <w:t>Определить характер и локализацию перелома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color w:val="000000"/>
              </w:rPr>
              <w:t>Определить признаки перелома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Наложить транспортные шины, в зависимости от локализации перелома.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 xml:space="preserve">Во время наложения транспортных шин, для предупреждения ущемления кожи, в область костных выступов подложить полотенце, одежду раненого, ватно-марлевые подкладки и т.д. 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 xml:space="preserve">Зафиксировать шины с помощью бинтов, с соблюдением правил бинтования </w:t>
            </w:r>
            <w:r w:rsidRPr="00180E9E">
              <w:t>каждый последующий тур бинта на 2/3 захватывает предыдущий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эффективность транспортной иммобилизации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параметры гемодинамики пострадавшего: артериальное давление и пульс.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Факт вызова бригады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Координаты места проишествия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Кол-во пострадавших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Пол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Примерный возраст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Состояние пострадавшего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Причина состояния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Объем Вашей помощи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Время на непосредственную работу на станции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Установлено заранее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 8,5мин</w:t>
            </w: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Завершение испытания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По команде «осталась одна минута»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Проведение помощи пострадавшему не прекращалось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lastRenderedPageBreak/>
              <w:t>Перед выходом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Участник не озвучил претензии к своему исполнению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Нерегламентируемые и небезопасные действия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Риск заражения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использовал индивидуальную защиту (не надел перчатки, кровь пострадавшего попала на собственные слизистые: глаза, в рот)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Сбор анамнеза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задавал вопросов по механизму и обстоятельств получения травмы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Пульс, артериальное давление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оценивал параметры гемодинамики пациента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Другие нерегламентируемые и небезопасные действия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Указать количество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5378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Общее впечатление эксперта</w:t>
            </w:r>
          </w:p>
        </w:tc>
        <w:tc>
          <w:tcPr>
            <w:tcW w:w="1985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Экстренная медицинская помощь оказывалась профессионально</w:t>
            </w:r>
          </w:p>
        </w:tc>
        <w:tc>
          <w:tcPr>
            <w:tcW w:w="2427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</w:tbl>
    <w:p w:rsidR="00180E9E" w:rsidRPr="00180E9E" w:rsidRDefault="00180E9E" w:rsidP="00180E9E"/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t>Оценочный лист (чек-лист)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Навык: Наложение бинтовых повязок.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Фантом, бинты.</w:t>
      </w:r>
    </w:p>
    <w:p w:rsidR="00180E9E" w:rsidRPr="00180E9E" w:rsidRDefault="00180E9E" w:rsidP="00180E9E">
      <w:pPr>
        <w:jc w:val="center"/>
        <w:rPr>
          <w:b/>
          <w:bCs/>
        </w:rPr>
      </w:pPr>
    </w:p>
    <w:tbl>
      <w:tblPr>
        <w:tblW w:w="0" w:type="auto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130"/>
        <w:gridCol w:w="2150"/>
      </w:tblGrid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Действие 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Убедится в отсутствии опасности для себя и пострадавшего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осмотреться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Оценить сознание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Выяснить обстоятельства получения травмы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Защита себя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Использовать перчатки, очки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bCs/>
              </w:rPr>
              <w:t xml:space="preserve">Определить характер и локализацию </w:t>
            </w:r>
            <w:r w:rsidRPr="00180E9E">
              <w:rPr>
                <w:bCs/>
              </w:rPr>
              <w:lastRenderedPageBreak/>
              <w:t>травмы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lastRenderedPageBreak/>
              <w:t>выполнить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lastRenderedPageBreak/>
              <w:t>Наложить бинтовую повязку в зависимости от вида и локализации травмы.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Скорость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Правильность исходящего положения бинта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Отсутствие не предусмотренных перегибов бинта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Правильность хода бинта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Правильность положения бинтуемой части тела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Наличие подложенного валика при наложении повязки на верхнюю конечность и правильность положения тесемки при повязки «Чепец»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Наличие фиксирующего тура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i/>
              </w:rPr>
            </w:pPr>
            <w:r w:rsidRPr="00180E9E">
              <w:rPr>
                <w:i/>
              </w:rPr>
              <w:t>Аккуратность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Оценить параметры гемодинамики пострадавшего: артериальное давление и пульс.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выполнить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Факт вызова бригады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Координаты места происшествия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Кол-во пострадавших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Пол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Примерный возраст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Состояние пострадавшего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Причина состояния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80E9E">
              <w:rPr>
                <w:color w:val="000000"/>
              </w:rPr>
              <w:t>Объем Вашей помощи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сказать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Время на непосредственную работу на станции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Установлено заранее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 8,5мин</w:t>
            </w: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Завершение испытания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По команде «осталась одна минута»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Проведение помощи пострадавшему не прекращалось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Перед выходом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Участник не озвучил претензии к своему исполнению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Нерегламентируемые и небезопасные действия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Риск заражения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 xml:space="preserve">Не использовал индивидуальную защиту (не надел перчатки, кровь пострадавшего попала на </w:t>
            </w:r>
            <w:r w:rsidRPr="00180E9E">
              <w:rPr>
                <w:bCs/>
              </w:rPr>
              <w:lastRenderedPageBreak/>
              <w:t>собственные слизисые: глаза, в рот)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lastRenderedPageBreak/>
              <w:t>Сбор анамнеза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задавал вопросов по механизму и обстоятельств получения травмы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Пульс, артериальное давление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Не оценивал параметры гемодинамики пациента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Другие нерегламентируемые и небезопасные действия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Указать количество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  <w:tr w:rsidR="00180E9E" w:rsidRPr="00180E9E" w:rsidTr="00F8545A">
        <w:tc>
          <w:tcPr>
            <w:tcW w:w="4562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Общее впечатление эксперта</w:t>
            </w:r>
          </w:p>
        </w:tc>
        <w:tc>
          <w:tcPr>
            <w:tcW w:w="213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  <w:r w:rsidRPr="00180E9E">
              <w:rPr>
                <w:bCs/>
              </w:rPr>
              <w:t>Экстренная медицинская помощь оказывалась профессионально</w:t>
            </w:r>
          </w:p>
        </w:tc>
        <w:tc>
          <w:tcPr>
            <w:tcW w:w="2150" w:type="dxa"/>
            <w:shd w:val="clear" w:color="auto" w:fill="auto"/>
          </w:tcPr>
          <w:p w:rsidR="00180E9E" w:rsidRPr="00180E9E" w:rsidRDefault="00180E9E" w:rsidP="00180E9E">
            <w:pPr>
              <w:rPr>
                <w:bCs/>
              </w:rPr>
            </w:pPr>
          </w:p>
        </w:tc>
      </w:tr>
    </w:tbl>
    <w:p w:rsidR="00180E9E" w:rsidRPr="00180E9E" w:rsidRDefault="00180E9E" w:rsidP="00180E9E"/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jc w:val="center"/>
        <w:rPr>
          <w:b/>
          <w:bCs/>
        </w:rPr>
      </w:pPr>
      <w:r w:rsidRPr="00180E9E">
        <w:rPr>
          <w:b/>
          <w:bCs/>
        </w:rPr>
        <w:t>Навык: Перевязка раны.</w:t>
      </w:r>
    </w:p>
    <w:p w:rsidR="00180E9E" w:rsidRPr="00180E9E" w:rsidRDefault="00180E9E" w:rsidP="00180E9E">
      <w:pPr>
        <w:jc w:val="center"/>
      </w:pPr>
      <w:r w:rsidRPr="00180E9E">
        <w:rPr>
          <w:b/>
          <w:bCs/>
        </w:rPr>
        <w:t>Фантом, бинты.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rPr>
          <w:u w:val="single"/>
        </w:rPr>
        <w:t xml:space="preserve">Оснащение: </w:t>
      </w:r>
      <w:r w:rsidRPr="00180E9E">
        <w:t>защитные очки, маска, фартук клеенчатый, перчатки, кожный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t>антисептик, стерильные пинцеты - 3, пуговчатый зонд, резиновые дренажи.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t>стерильный перевязочный материал, растворы антисептиков, мази,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t>гипертонический раствор, ёмкость с дез.раствором.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63"/>
        <w:gridCol w:w="3573"/>
      </w:tblGrid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Этапы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Обоснование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1. Наденьте защитные очки, маску, фартук, перчатки.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Обеспечение личной защиты.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2. Разъясните пациенту смысл манипуляции, успокойте его.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Психологическая подготовка пациента.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3. Осуществляйте перевязку бесконтактным способом, не касаясь раны и перевязочного материала руками.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Защита от инфицирования. Предупреждение перекрестной инфекции.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4. Снимите пинцетом старую повязку и сбросьте ее в емкость для отходов. Присохшую повязку предварительно смочите антисептическим раствором (3% раствор перекиси водорода или 0,5% раствор перманганата калия). Пинцет поместите в дез.раствор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Профилактика ВБИ. Уменьшение боли.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5. Оцените состояние раны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Установление фазы раневого процесса.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6. Обработайте кожу вокруг раны кожным антисептиком. При наличии на коже гнойного отделяемого – в начале осушите кожу сухим шариком.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Предупреждение вторичного инфицирования.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7. Обработайте рану, в зависимости от фазы раневого процесса. Если в ране - гной, промойте рану 3% раствором перекиси водорода и затем осушите рану сухим шариком.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Удаление раневого отделяемого.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8. Смените пинцет на стерильный.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Профилактика дальнейшего инфицирования.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9. В зависимости от фазы раны наложите новую повязку: -в первой фазе - ввести дренаж и поместить на рану салфетку смоченную гипертоническим раствором. -во второй фазе - поместить салфетку с мазью или антисептическим раствором.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Дренирование.   Ускорение заживления раны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10. Зафиксировать повязку одним из способов. </w:t>
            </w:r>
            <w:r w:rsidRPr="00180E9E">
              <w:lastRenderedPageBreak/>
              <w:t xml:space="preserve">Помогите пациенту встать.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lastRenderedPageBreak/>
              <w:t xml:space="preserve">Защита раны. Создание удобства </w:t>
            </w:r>
            <w:r w:rsidRPr="00180E9E">
              <w:lastRenderedPageBreak/>
              <w:t xml:space="preserve">пациенту.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lastRenderedPageBreak/>
              <w:t xml:space="preserve">11. Использованные инструменты поместить в емкость с дез.раствором.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Профилактика ВБИ.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12. Снимите перчатки и сбросьте их в емкость с дез.раствором.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Инфекционная безопасность </w:t>
            </w:r>
          </w:p>
        </w:tc>
      </w:tr>
      <w:tr w:rsidR="00180E9E" w:rsidRPr="00180E9E" w:rsidTr="00F8545A">
        <w:trPr>
          <w:tblCellSpacing w:w="15" w:type="dxa"/>
        </w:trPr>
        <w:tc>
          <w:tcPr>
            <w:tcW w:w="0" w:type="auto"/>
            <w:vAlign w:val="center"/>
          </w:tcPr>
          <w:p w:rsidR="00180E9E" w:rsidRPr="00180E9E" w:rsidRDefault="00180E9E" w:rsidP="00180E9E">
            <w:r w:rsidRPr="00180E9E">
              <w:t xml:space="preserve">13. Вымойте руки. </w:t>
            </w:r>
          </w:p>
        </w:tc>
        <w:tc>
          <w:tcPr>
            <w:tcW w:w="0" w:type="auto"/>
            <w:vAlign w:val="center"/>
          </w:tcPr>
          <w:p w:rsidR="00180E9E" w:rsidRPr="00180E9E" w:rsidRDefault="00180E9E" w:rsidP="00180E9E">
            <w:pPr>
              <w:rPr>
                <w:sz w:val="20"/>
                <w:szCs w:val="20"/>
              </w:rPr>
            </w:pPr>
          </w:p>
        </w:tc>
      </w:tr>
    </w:tbl>
    <w:p w:rsidR="00180E9E" w:rsidRPr="00180E9E" w:rsidRDefault="00180E9E" w:rsidP="00180E9E"/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180E9E">
        <w:rPr>
          <w:b/>
          <w:bCs/>
        </w:rPr>
        <w:t xml:space="preserve">Навык: </w:t>
      </w:r>
      <w:r w:rsidRPr="00180E9E">
        <w:rPr>
          <w:b/>
          <w:bCs/>
          <w:kern w:val="36"/>
        </w:rPr>
        <w:t>Уход за пациентами с подключичным катетером.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rPr>
          <w:b/>
          <w:bCs/>
        </w:rPr>
        <w:t>Материальное оснащение: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Стерильные перчатки.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Стерильные марлевые шарики.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70% раствор этилового спирта.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Лотки – 2 шт (стерильный и чистый).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Лекарственное средство для инфузии.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Флакон с гепарином.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0,9% изотонический раствор натрия хлорида.</w:t>
      </w:r>
    </w:p>
    <w:p w:rsidR="00180E9E" w:rsidRPr="00180E9E" w:rsidRDefault="00180E9E" w:rsidP="00180E9E">
      <w:pPr>
        <w:numPr>
          <w:ilvl w:val="0"/>
          <w:numId w:val="15"/>
        </w:numPr>
        <w:spacing w:before="100" w:beforeAutospacing="1" w:after="100" w:afterAutospacing="1"/>
      </w:pPr>
      <w:r w:rsidRPr="00180E9E">
        <w:t>Шприцы 10,0 мл.</w:t>
      </w:r>
    </w:p>
    <w:p w:rsidR="00180E9E" w:rsidRPr="00180E9E" w:rsidRDefault="00180E9E" w:rsidP="00180E9E">
      <w:pPr>
        <w:spacing w:before="100" w:beforeAutospacing="1" w:after="100" w:afterAutospacing="1"/>
      </w:pPr>
      <w:r w:rsidRPr="00180E9E">
        <w:rPr>
          <w:b/>
          <w:bCs/>
        </w:rPr>
        <w:t>Последовательность действий: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1574"/>
      </w:tblGrid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jc w:val="center"/>
              <w:rPr>
                <w:bCs/>
              </w:rPr>
            </w:pPr>
            <w:r w:rsidRPr="00180E9E">
              <w:rPr>
                <w:bCs/>
              </w:rPr>
              <w:t>Действие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jc w:val="center"/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>
            <w:pPr>
              <w:jc w:val="center"/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Вымыть руки.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Уложить пациента.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Рассказать пациенту о предстоящей процедуре. Объяснить, что ему будет необходимо сделать глубокий вдох и задержать дыхание на момент присоединения капельной системы или шприца. Попросить пациента сообщать медицинской сестре обо всех неприятных ощущениях, которые у него появятся во время процедуры. Успокоить пациента.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 xml:space="preserve">В процедурном кабинете подготовить растворы лекарственных препаратов. 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Перед работой с катетером надевают стерильные перчатки;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Снимают асептическую повязку;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Обрабатывают заглушку на катетере стерильным шариком смоченным 70% спиртом;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 xml:space="preserve">Пунктируют заглушку иглой при введении лекарственных веществ в катетер шприцем, тянуть поршень на себя до появления в шприце крови и вводят лекарственное вещество, удаляют иглу со шприцем, не </w:t>
            </w:r>
            <w:r w:rsidRPr="00180E9E">
              <w:lastRenderedPageBreak/>
              <w:t>снимая пробки;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lastRenderedPageBreak/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lastRenderedPageBreak/>
              <w:t>Катетер промывают 1-2 мл изотонического раствора хлорида натрия и вводят 0,2 мл гепарина (1000 ЕД на 5 мл изотонического раствора хлорида натрия);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Место катетеризации обрабатывают спиртом или 1% спиртовым раствором бриллиантового зеленого, накладывают стерильные салфетки, которые фиксируют лейкопластырем. Эту манипуляцию повторяют после каждой инфузии;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Провести дезинфекцию использованного инструментария.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180E9E">
              <w:t>Снять перчатки. Вымыть руки.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rPr>
                <w:sz w:val="22"/>
                <w:szCs w:val="22"/>
              </w:rPr>
            </w:pPr>
            <w:r w:rsidRPr="00180E9E">
              <w:t>выполнить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</w:tbl>
    <w:p w:rsidR="00180E9E" w:rsidRPr="00180E9E" w:rsidRDefault="00180E9E" w:rsidP="00180E9E"/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  <w:sectPr w:rsidR="00180E9E" w:rsidRPr="00180E9E" w:rsidSect="00D64F59">
          <w:pgSz w:w="11906" w:h="16838"/>
          <w:pgMar w:top="1440" w:right="1440" w:bottom="1440" w:left="1440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/>
        </w:sectPr>
      </w:pPr>
    </w:p>
    <w:p w:rsidR="00180E9E" w:rsidRPr="00180E9E" w:rsidRDefault="00180E9E" w:rsidP="00180E9E">
      <w:pPr>
        <w:numPr>
          <w:ilvl w:val="0"/>
          <w:numId w:val="14"/>
        </w:numPr>
        <w:jc w:val="center"/>
        <w:rPr>
          <w:b/>
          <w:bCs/>
        </w:rPr>
      </w:pPr>
      <w:r w:rsidRPr="00180E9E">
        <w:rPr>
          <w:b/>
          <w:bCs/>
        </w:rPr>
        <w:lastRenderedPageBreak/>
        <w:t>Оценочный лист (чек-лист)</w:t>
      </w:r>
    </w:p>
    <w:p w:rsidR="00180E9E" w:rsidRPr="00180E9E" w:rsidRDefault="00180E9E" w:rsidP="00180E9E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</w:rPr>
      </w:pPr>
      <w:r w:rsidRPr="00180E9E">
        <w:rPr>
          <w:b/>
          <w:bCs/>
        </w:rPr>
        <w:t xml:space="preserve">Навык: </w:t>
      </w:r>
      <w:r w:rsidRPr="00180E9E">
        <w:rPr>
          <w:b/>
          <w:bCs/>
          <w:kern w:val="36"/>
        </w:rPr>
        <w:t>Уход за пациентами с трахеостомой.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160"/>
        <w:gridCol w:w="1574"/>
      </w:tblGrid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jc w:val="center"/>
              <w:rPr>
                <w:bCs/>
              </w:rPr>
            </w:pPr>
            <w:r w:rsidRPr="00180E9E">
              <w:rPr>
                <w:bCs/>
              </w:rPr>
              <w:t>Действие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>
            <w:pPr>
              <w:jc w:val="center"/>
              <w:rPr>
                <w:bCs/>
              </w:rPr>
            </w:pPr>
            <w:r w:rsidRPr="00180E9E">
              <w:rPr>
                <w:bCs/>
              </w:rPr>
              <w:t>Критерии оценки</w:t>
            </w:r>
          </w:p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>
            <w:pPr>
              <w:jc w:val="center"/>
              <w:rPr>
                <w:bCs/>
              </w:rPr>
            </w:pPr>
            <w:r w:rsidRPr="00180E9E">
              <w:rPr>
                <w:bCs/>
              </w:rPr>
              <w:t>Отметка о выполнении</w:t>
            </w:r>
          </w:p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Приготовить: пакет со стерильными салфетками, флакон с 70-градусным раствором этилового спирта, ершик, бинт, флакон со стерильным глицерином, емкость с двухпроцентным содовым раствором (1 чайная ложка на 120 мл воды);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Снять повязку, закрывающую отверстие трубки;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Вымыть руки;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Встать перед зеркалом;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Повернуть запор-флажок наружной трахеотомической трубки в положение "вверх";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Взять "ушки" внутренней трахеотомической трубки большим и указательным пальцами и плотно зафиксировать их в руке;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Зафиксировать пластинку наружной трахеотомической трубки с обеих сторон другой рукой (также большим и указательным пальцами) извлечь за "ушки" в направлении от себя дугообразным движением внутреннюю трахеотомическую трубку из наружной трубки;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Опустить внутреннюю трахеотомическую трубку в емкость с двухпроцентным содовым раствором, подогретым до температуры 45°С;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Обработать внутреннюю трахеотомическую трубку ершиком в емкости с двухпроцентным содовым раствором от корок и слизи (пока не удалите все корки);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Промыть внутреннюю трахеотомическую трубку под проточной водой;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 xml:space="preserve">Просушить внутреннюю трахеотомическую </w:t>
            </w:r>
            <w:r w:rsidRPr="00180E9E">
              <w:lastRenderedPageBreak/>
              <w:t>трубку стерильной салфеткой;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lastRenderedPageBreak/>
              <w:t>Обработать двукратно внутреннюю трахеотомическую трубку салфеткой, смоченной 70-градусным раствором этилового спирта;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Смочить стерильную марлевую салфетку стерильным глицерином и смазать внешнюю поверхность внутренней трахеотомической трубки;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Встряхнуть, перед тем как ввести ее во внешнюю трубку, чтобы на ней не осталось капель глицерина (капли, оставшиеся на трубке, могут вызвать кашель);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Зафиксировать пластинку наружной трахеотомической трубки большим и указательным пальцами левой руки;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Взять "ушки" внутренней трахеотомической трубки большим и указательным пальцами правой руки и ввести в отверстие наружной трубки;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Зафиксировать внутреннюю трахеотомическую трубку, переведя замок-флажок в положение "вниз";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Убрать емкость с водой, ерш и лекарственные средства;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  <w:tr w:rsidR="00180E9E" w:rsidRPr="00180E9E" w:rsidTr="00F8545A">
        <w:tc>
          <w:tcPr>
            <w:tcW w:w="5508" w:type="dxa"/>
            <w:shd w:val="clear" w:color="auto" w:fill="auto"/>
          </w:tcPr>
          <w:p w:rsidR="00180E9E" w:rsidRPr="00180E9E" w:rsidRDefault="00180E9E" w:rsidP="00180E9E">
            <w:pPr>
              <w:numPr>
                <w:ilvl w:val="0"/>
                <w:numId w:val="17"/>
              </w:numPr>
              <w:spacing w:before="100" w:beforeAutospacing="1" w:after="100" w:afterAutospacing="1"/>
            </w:pPr>
            <w:r w:rsidRPr="00180E9E">
              <w:t>Вымыть руки.</w:t>
            </w:r>
          </w:p>
        </w:tc>
        <w:tc>
          <w:tcPr>
            <w:tcW w:w="2160" w:type="dxa"/>
            <w:shd w:val="clear" w:color="auto" w:fill="auto"/>
          </w:tcPr>
          <w:p w:rsidR="00180E9E" w:rsidRPr="00180E9E" w:rsidRDefault="00180E9E" w:rsidP="00180E9E"/>
        </w:tc>
        <w:tc>
          <w:tcPr>
            <w:tcW w:w="1574" w:type="dxa"/>
            <w:shd w:val="clear" w:color="auto" w:fill="auto"/>
          </w:tcPr>
          <w:p w:rsidR="00180E9E" w:rsidRPr="00180E9E" w:rsidRDefault="00180E9E" w:rsidP="00180E9E"/>
        </w:tc>
      </w:tr>
    </w:tbl>
    <w:p w:rsidR="00180E9E" w:rsidRPr="00180E9E" w:rsidRDefault="00180E9E" w:rsidP="00180E9E"/>
    <w:p w:rsidR="00FE1995" w:rsidRPr="00FE1995" w:rsidRDefault="00FE1995" w:rsidP="00FE1995">
      <w:r w:rsidRPr="00FE1995">
        <w:rPr>
          <w:b/>
        </w:rPr>
        <w:br w:type="page"/>
      </w:r>
      <w:r w:rsidRPr="00FE1995">
        <w:lastRenderedPageBreak/>
        <w:t xml:space="preserve"> </w:t>
      </w:r>
    </w:p>
    <w:p w:rsidR="00FE1995" w:rsidRPr="00FE1995" w:rsidRDefault="00FE1995" w:rsidP="00FE1995"/>
    <w:p w:rsidR="00537B07" w:rsidRPr="00FE1995" w:rsidRDefault="00537B07" w:rsidP="00FE1995"/>
    <w:sectPr w:rsidR="00537B07" w:rsidRPr="00FE1995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50" w:rsidRDefault="00D63750">
      <w:r>
        <w:separator/>
      </w:r>
    </w:p>
  </w:endnote>
  <w:endnote w:type="continuationSeparator" w:id="0">
    <w:p w:rsidR="00D63750" w:rsidRDefault="00D6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FE" w:rsidRDefault="00FE1995" w:rsidP="008307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0FE" w:rsidRDefault="00D637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FE" w:rsidRDefault="00FE1995" w:rsidP="008307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80E9E">
      <w:rPr>
        <w:rStyle w:val="a8"/>
        <w:noProof/>
      </w:rPr>
      <w:t>48</w:t>
    </w:r>
    <w:r>
      <w:rPr>
        <w:rStyle w:val="a8"/>
      </w:rPr>
      <w:fldChar w:fldCharType="end"/>
    </w:r>
  </w:p>
  <w:p w:rsidR="00F300FE" w:rsidRDefault="00D637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50" w:rsidRDefault="00D63750">
      <w:r>
        <w:separator/>
      </w:r>
    </w:p>
  </w:footnote>
  <w:footnote w:type="continuationSeparator" w:id="0">
    <w:p w:rsidR="00D63750" w:rsidRDefault="00D6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EEC"/>
    <w:multiLevelType w:val="hybridMultilevel"/>
    <w:tmpl w:val="D040A17E"/>
    <w:lvl w:ilvl="0" w:tplc="424E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0F0"/>
    <w:multiLevelType w:val="hybridMultilevel"/>
    <w:tmpl w:val="F8C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0D4A"/>
    <w:multiLevelType w:val="hybridMultilevel"/>
    <w:tmpl w:val="D040A17E"/>
    <w:lvl w:ilvl="0" w:tplc="424E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3881"/>
    <w:multiLevelType w:val="hybridMultilevel"/>
    <w:tmpl w:val="B608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C3E21"/>
    <w:multiLevelType w:val="multilevel"/>
    <w:tmpl w:val="5008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869DF"/>
    <w:multiLevelType w:val="hybridMultilevel"/>
    <w:tmpl w:val="FB48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66AA7"/>
    <w:multiLevelType w:val="hybridMultilevel"/>
    <w:tmpl w:val="6E4C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7F42E1"/>
    <w:multiLevelType w:val="hybridMultilevel"/>
    <w:tmpl w:val="086EC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7801C7"/>
    <w:multiLevelType w:val="hybridMultilevel"/>
    <w:tmpl w:val="B6F0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B57129"/>
    <w:multiLevelType w:val="multilevel"/>
    <w:tmpl w:val="E95C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0A5D3A"/>
    <w:multiLevelType w:val="hybridMultilevel"/>
    <w:tmpl w:val="3C96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0B7684"/>
    <w:multiLevelType w:val="hybridMultilevel"/>
    <w:tmpl w:val="DC96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B2071"/>
    <w:multiLevelType w:val="hybridMultilevel"/>
    <w:tmpl w:val="A6F4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C11C8F"/>
    <w:multiLevelType w:val="hybridMultilevel"/>
    <w:tmpl w:val="8542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472B19"/>
    <w:multiLevelType w:val="hybridMultilevel"/>
    <w:tmpl w:val="11788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A06BB6"/>
    <w:multiLevelType w:val="multilevel"/>
    <w:tmpl w:val="C48C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F4CAF"/>
    <w:multiLevelType w:val="hybridMultilevel"/>
    <w:tmpl w:val="7A464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4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95"/>
    <w:rsid w:val="00180E9E"/>
    <w:rsid w:val="003D13C9"/>
    <w:rsid w:val="00537B07"/>
    <w:rsid w:val="00802308"/>
    <w:rsid w:val="00D63750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FE1995"/>
    <w:rPr>
      <w:color w:val="0000FF" w:themeColor="hyperlink"/>
      <w:u w:val="single"/>
    </w:rPr>
  </w:style>
  <w:style w:type="table" w:styleId="a4">
    <w:name w:val="Table Grid"/>
    <w:basedOn w:val="a1"/>
    <w:rsid w:val="00FE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FE1995"/>
    <w:rPr>
      <w:color w:val="800080"/>
      <w:u w:val="single"/>
    </w:rPr>
  </w:style>
  <w:style w:type="paragraph" w:styleId="a6">
    <w:name w:val="footer"/>
    <w:basedOn w:val="a"/>
    <w:link w:val="a7"/>
    <w:rsid w:val="00FE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1995"/>
  </w:style>
  <w:style w:type="numbering" w:customStyle="1" w:styleId="1">
    <w:name w:val="Нет списка1"/>
    <w:next w:val="a2"/>
    <w:uiPriority w:val="99"/>
    <w:semiHidden/>
    <w:unhideWhenUsed/>
    <w:rsid w:val="00180E9E"/>
  </w:style>
  <w:style w:type="paragraph" w:styleId="a9">
    <w:name w:val="Normal (Web)"/>
    <w:basedOn w:val="a"/>
    <w:uiPriority w:val="99"/>
    <w:unhideWhenUsed/>
    <w:rsid w:val="00180E9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80E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FE1995"/>
    <w:rPr>
      <w:color w:val="0000FF" w:themeColor="hyperlink"/>
      <w:u w:val="single"/>
    </w:rPr>
  </w:style>
  <w:style w:type="table" w:styleId="a4">
    <w:name w:val="Table Grid"/>
    <w:basedOn w:val="a1"/>
    <w:rsid w:val="00FE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FE1995"/>
    <w:rPr>
      <w:color w:val="800080"/>
      <w:u w:val="single"/>
    </w:rPr>
  </w:style>
  <w:style w:type="paragraph" w:styleId="a6">
    <w:name w:val="footer"/>
    <w:basedOn w:val="a"/>
    <w:link w:val="a7"/>
    <w:rsid w:val="00FE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1995"/>
  </w:style>
  <w:style w:type="numbering" w:customStyle="1" w:styleId="1">
    <w:name w:val="Нет списка1"/>
    <w:next w:val="a2"/>
    <w:uiPriority w:val="99"/>
    <w:semiHidden/>
    <w:unhideWhenUsed/>
    <w:rsid w:val="00180E9E"/>
  </w:style>
  <w:style w:type="paragraph" w:styleId="a9">
    <w:name w:val="Normal (Web)"/>
    <w:basedOn w:val="a"/>
    <w:uiPriority w:val="99"/>
    <w:unhideWhenUsed/>
    <w:rsid w:val="00180E9E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80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3935.html" TargetMode="External"/><Relationship Id="rId13" Type="http://schemas.openxmlformats.org/officeDocument/2006/relationships/hyperlink" Target="http://www.ulsu.ru/ru/page/page_1926/" TargetMode="External"/><Relationship Id="rId18" Type="http://schemas.openxmlformats.org/officeDocument/2006/relationships/hyperlink" Target="http://www.ulsu.ru/ru/page/page_1926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book/ISBN978597043393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3935.html" TargetMode="External"/><Relationship Id="rId17" Type="http://schemas.openxmlformats.org/officeDocument/2006/relationships/hyperlink" Target="http://www.ulsu.ru/ru/page/page_1926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3935.html" TargetMode="External"/><Relationship Id="rId20" Type="http://schemas.openxmlformats.org/officeDocument/2006/relationships/hyperlink" Target="http://www.ulsu.ru/ru/page/page_192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lsu.ru/ru/page/page_1926/" TargetMode="External"/><Relationship Id="rId24" Type="http://schemas.openxmlformats.org/officeDocument/2006/relationships/hyperlink" Target="https://fmza.ru/upload/medialibrary/3c2/pasport-stantsii-fizikalnyy-osmotr_sss_11.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su.ru/ru/page/page_1926/" TargetMode="External"/><Relationship Id="rId23" Type="http://schemas.openxmlformats.org/officeDocument/2006/relationships/hyperlink" Target="https://fmza.ru/upload/medialibrary/a0a/_-5-pasport-stantsii-dispanserizatsiya_12.05-bez-spravochnoy-informatsii_chek_list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book/ISBN9785970433935.html" TargetMode="External"/><Relationship Id="rId19" Type="http://schemas.openxmlformats.org/officeDocument/2006/relationships/hyperlink" Target="http://www.studmedlib.ru/book/ISBN97859704339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su.ru/ru/page/page_1926/" TargetMode="External"/><Relationship Id="rId14" Type="http://schemas.openxmlformats.org/officeDocument/2006/relationships/hyperlink" Target="http://www.studmedlib.ru/book/ISBN9785970433935.html" TargetMode="External"/><Relationship Id="rId22" Type="http://schemas.openxmlformats.org/officeDocument/2006/relationships/hyperlink" Target="http://www.studmedlib.ru/book/ISBN978597043393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8790</Words>
  <Characters>50104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Большой брат</cp:lastModifiedBy>
  <cp:revision>2</cp:revision>
  <dcterms:created xsi:type="dcterms:W3CDTF">2017-11-16T06:05:00Z</dcterms:created>
  <dcterms:modified xsi:type="dcterms:W3CDTF">2017-11-16T06:05:00Z</dcterms:modified>
</cp:coreProperties>
</file>