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C4" w:rsidRPr="00BE3F71" w:rsidRDefault="00997CC4" w:rsidP="00997CC4">
      <w:pPr>
        <w:rPr>
          <w:b/>
          <w:sz w:val="28"/>
          <w:szCs w:val="28"/>
        </w:rPr>
      </w:pPr>
    </w:p>
    <w:p w:rsidR="00997CC4" w:rsidRPr="00C63AB5" w:rsidRDefault="00997CC4" w:rsidP="00997CC4">
      <w:pPr>
        <w:jc w:val="center"/>
        <w:rPr>
          <w:b/>
          <w:bCs/>
          <w:sz w:val="28"/>
          <w:szCs w:val="28"/>
          <w:lang w:val="en-US"/>
        </w:rPr>
      </w:pPr>
      <w:r w:rsidRPr="00C63AB5">
        <w:rPr>
          <w:b/>
          <w:sz w:val="28"/>
          <w:szCs w:val="28"/>
          <w:lang w:val="en-US"/>
        </w:rPr>
        <w:t xml:space="preserve">Thematic plan of the </w:t>
      </w:r>
      <w:r w:rsidR="007A40F3">
        <w:rPr>
          <w:b/>
          <w:sz w:val="28"/>
          <w:szCs w:val="28"/>
          <w:lang w:val="en-US"/>
        </w:rPr>
        <w:t>practical classes</w:t>
      </w:r>
      <w:r w:rsidRPr="00C63AB5">
        <w:rPr>
          <w:b/>
          <w:sz w:val="28"/>
          <w:szCs w:val="28"/>
          <w:lang w:val="en-US"/>
        </w:rPr>
        <w:t xml:space="preserve"> on </w:t>
      </w:r>
      <w:r w:rsidRPr="00C63AB5">
        <w:rPr>
          <w:rFonts w:ascii="Times New Roman" w:hAnsi="Times New Roman" w:cs="Times New Roman"/>
          <w:b/>
          <w:sz w:val="28"/>
          <w:szCs w:val="28"/>
          <w:lang w:val="en-US"/>
        </w:rPr>
        <w:t>Neurosurgery</w:t>
      </w:r>
      <w:r w:rsidRPr="00C63AB5">
        <w:rPr>
          <w:b/>
          <w:bCs/>
          <w:sz w:val="28"/>
          <w:szCs w:val="28"/>
          <w:lang w:val="en-US"/>
        </w:rPr>
        <w:t xml:space="preserve"> for 4 year students for the VII semester 2018-2019 academic </w:t>
      </w:r>
      <w:proofErr w:type="gramStart"/>
      <w:r w:rsidRPr="00C63AB5">
        <w:rPr>
          <w:b/>
          <w:bCs/>
          <w:sz w:val="28"/>
          <w:szCs w:val="28"/>
          <w:lang w:val="en-US"/>
        </w:rPr>
        <w:t>year</w:t>
      </w:r>
      <w:proofErr w:type="gramEnd"/>
      <w:r w:rsidRPr="00C63AB5">
        <w:rPr>
          <w:b/>
          <w:bCs/>
          <w:sz w:val="28"/>
          <w:szCs w:val="28"/>
          <w:lang w:val="en-US"/>
        </w:rPr>
        <w:t>.</w:t>
      </w:r>
    </w:p>
    <w:p w:rsidR="00997CC4" w:rsidRPr="00997CC4" w:rsidRDefault="00997C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3264" w:rsidRPr="00997CC4" w:rsidRDefault="00997CC4">
      <w:pPr>
        <w:rPr>
          <w:rFonts w:ascii="Times New Roman" w:hAnsi="Times New Roman" w:cs="Times New Roman"/>
          <w:sz w:val="24"/>
          <w:szCs w:val="24"/>
        </w:rPr>
      </w:pPr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1. The closed and open </w:t>
      </w:r>
      <w:proofErr w:type="spellStart"/>
      <w:r w:rsidRPr="00997CC4">
        <w:rPr>
          <w:rFonts w:ascii="Times New Roman" w:hAnsi="Times New Roman" w:cs="Times New Roman"/>
          <w:sz w:val="24"/>
          <w:szCs w:val="24"/>
          <w:lang w:val="en-US"/>
        </w:rPr>
        <w:t>craniocereberal</w:t>
      </w:r>
      <w:proofErr w:type="spell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trauma.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Diagnostics, clinic, treatment.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Tactics of the doctor at medical emergencies.</w:t>
      </w:r>
      <w:proofErr w:type="gramEnd"/>
    </w:p>
    <w:p w:rsidR="00997CC4" w:rsidRPr="00997CC4" w:rsidRDefault="00997CC4">
      <w:pPr>
        <w:rPr>
          <w:rFonts w:ascii="Times New Roman" w:hAnsi="Times New Roman" w:cs="Times New Roman"/>
          <w:sz w:val="24"/>
          <w:szCs w:val="24"/>
        </w:rPr>
      </w:pPr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2. Spine injuries and injuries of a spinal cord.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Damage of peripheral nerves.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Osteochondrosis</w:t>
      </w:r>
      <w:proofErr w:type="spellEnd"/>
      <w:r w:rsidRPr="00997CC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Diagnostics, clinical manifestations, treatment.</w:t>
      </w:r>
      <w:proofErr w:type="gramEnd"/>
    </w:p>
    <w:p w:rsidR="00997CC4" w:rsidRPr="00997CC4" w:rsidRDefault="00997CC4" w:rsidP="00997C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3. Tumors of a head and spinal cord.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Etiology.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Abundance.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Clinical picture, diagnostics, treatment, outcomes.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Tactics of the doctor at medical emergencies.</w:t>
      </w:r>
      <w:proofErr w:type="gramEnd"/>
    </w:p>
    <w:p w:rsidR="00997CC4" w:rsidRPr="00997CC4" w:rsidRDefault="00997CC4">
      <w:pPr>
        <w:rPr>
          <w:sz w:val="24"/>
          <w:szCs w:val="24"/>
        </w:rPr>
      </w:pPr>
    </w:p>
    <w:sectPr w:rsidR="00997CC4" w:rsidRPr="00997CC4" w:rsidSect="0003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C4"/>
    <w:rsid w:val="00033264"/>
    <w:rsid w:val="007A40F3"/>
    <w:rsid w:val="0099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ulsu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ulsu</dc:creator>
  <cp:keywords/>
  <dc:description/>
  <cp:lastModifiedBy>ulsu</cp:lastModifiedBy>
  <cp:revision>2</cp:revision>
  <dcterms:created xsi:type="dcterms:W3CDTF">2018-06-05T09:24:00Z</dcterms:created>
  <dcterms:modified xsi:type="dcterms:W3CDTF">2018-06-05T09:24:00Z</dcterms:modified>
</cp:coreProperties>
</file>