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484" w:type="pct"/>
        <w:tblInd w:w="-386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25"/>
        <w:gridCol w:w="3739"/>
        <w:gridCol w:w="979"/>
      </w:tblGrid>
      <w:tr w:rsidR="008508B8" w:rsidRPr="008508B8" w:rsidTr="00D3011E">
        <w:trPr>
          <w:cantSplit/>
          <w:trHeight w:hRule="exact" w:val="448"/>
        </w:trPr>
        <w:tc>
          <w:tcPr>
            <w:tcW w:w="2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08B8" w:rsidRPr="008508B8" w:rsidRDefault="008508B8" w:rsidP="008508B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08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Министерство образования и науки РФ</w:t>
            </w:r>
          </w:p>
          <w:p w:rsidR="008508B8" w:rsidRPr="008508B8" w:rsidRDefault="008508B8" w:rsidP="008508B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08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Ульяновский государственный университет</w:t>
            </w:r>
          </w:p>
        </w:tc>
        <w:tc>
          <w:tcPr>
            <w:tcW w:w="1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08B8" w:rsidRPr="008508B8" w:rsidRDefault="008508B8" w:rsidP="008508B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08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Форма</w:t>
            </w:r>
          </w:p>
        </w:tc>
        <w:tc>
          <w:tcPr>
            <w:tcW w:w="47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08B8" w:rsidRPr="008508B8" w:rsidRDefault="008508B8" w:rsidP="008508B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8B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B553B8D" wp14:editId="2FDA6053">
                  <wp:extent cx="361950" cy="3810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08B8" w:rsidRPr="008508B8" w:rsidTr="00D3011E">
        <w:trPr>
          <w:cantSplit/>
          <w:trHeight w:hRule="exact" w:val="413"/>
        </w:trPr>
        <w:tc>
          <w:tcPr>
            <w:tcW w:w="2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08B8" w:rsidRPr="008508B8" w:rsidRDefault="008508B8" w:rsidP="008508B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508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 – Аннотация рабочей программы дисциплины </w:t>
            </w:r>
          </w:p>
        </w:tc>
        <w:tc>
          <w:tcPr>
            <w:tcW w:w="1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08B8" w:rsidRPr="008508B8" w:rsidRDefault="008508B8" w:rsidP="008508B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8B8" w:rsidRPr="008508B8" w:rsidRDefault="008508B8" w:rsidP="008508B8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ind w:left="5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8508B8" w:rsidRDefault="008508B8" w:rsidP="00BB53A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08B8" w:rsidRDefault="008508B8" w:rsidP="00BB53A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53A8" w:rsidRPr="00387B52" w:rsidRDefault="00BB53A8" w:rsidP="00BB53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B52">
        <w:rPr>
          <w:rFonts w:ascii="Times New Roman" w:hAnsi="Times New Roman" w:cs="Times New Roman"/>
          <w:b/>
          <w:sz w:val="24"/>
          <w:szCs w:val="24"/>
        </w:rPr>
        <w:t>АННОТАЦИЯ РАБОЧЕЙ ПРОГРАММЫ ДИСЦИПЛИНЫ</w:t>
      </w:r>
      <w:bookmarkStart w:id="0" w:name="_GoBack"/>
      <w:bookmarkEnd w:id="0"/>
    </w:p>
    <w:p w:rsidR="00BB53A8" w:rsidRPr="00387B52" w:rsidRDefault="00BB53A8" w:rsidP="00BB53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B52">
        <w:rPr>
          <w:rFonts w:ascii="Times New Roman" w:hAnsi="Times New Roman" w:cs="Times New Roman"/>
          <w:b/>
          <w:sz w:val="24"/>
          <w:szCs w:val="24"/>
        </w:rPr>
        <w:t>ГОСПИТАЛЬНАЯ ТЕРАПИЯ</w:t>
      </w:r>
    </w:p>
    <w:p w:rsidR="00BB53A8" w:rsidRDefault="00BB53A8" w:rsidP="00BB53A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направлению/специальности 31.05.01 Лечебное дело</w:t>
      </w:r>
    </w:p>
    <w:p w:rsidR="00BB53A8" w:rsidRPr="00EF12D6" w:rsidRDefault="00BB53A8" w:rsidP="00BB53A8">
      <w:pPr>
        <w:pStyle w:val="a3"/>
        <w:numPr>
          <w:ilvl w:val="0"/>
          <w:numId w:val="1"/>
        </w:numPr>
        <w:ind w:right="96"/>
        <w:jc w:val="center"/>
        <w:rPr>
          <w:b/>
          <w:sz w:val="24"/>
          <w:szCs w:val="24"/>
        </w:rPr>
      </w:pPr>
      <w:r w:rsidRPr="007D5223">
        <w:rPr>
          <w:b/>
          <w:sz w:val="24"/>
          <w:szCs w:val="24"/>
        </w:rPr>
        <w:t>ЦЕЛИ И ЗАДАЧИ ОСВОЕНИЯ ДИСЦИПЛИНЫ</w:t>
      </w:r>
    </w:p>
    <w:p w:rsidR="00BB53A8" w:rsidRPr="00EF12D6" w:rsidRDefault="00BB53A8" w:rsidP="00BB53A8">
      <w:pPr>
        <w:pStyle w:val="a3"/>
        <w:ind w:right="96"/>
        <w:jc w:val="both"/>
        <w:rPr>
          <w:sz w:val="24"/>
          <w:szCs w:val="24"/>
        </w:rPr>
      </w:pPr>
    </w:p>
    <w:p w:rsidR="00BB53A8" w:rsidRDefault="00BB53A8" w:rsidP="00BB53A8">
      <w:pPr>
        <w:pStyle w:val="a3"/>
        <w:ind w:left="0" w:right="96"/>
        <w:jc w:val="both"/>
        <w:rPr>
          <w:sz w:val="24"/>
          <w:szCs w:val="24"/>
        </w:rPr>
      </w:pPr>
      <w:r w:rsidRPr="00EF12D6">
        <w:rPr>
          <w:b/>
          <w:sz w:val="24"/>
          <w:szCs w:val="24"/>
        </w:rPr>
        <w:t>Цель</w:t>
      </w:r>
      <w:r>
        <w:rPr>
          <w:b/>
          <w:sz w:val="24"/>
          <w:szCs w:val="24"/>
        </w:rPr>
        <w:t xml:space="preserve"> освоения дисциплины:</w:t>
      </w:r>
      <w:r w:rsidRPr="00EF12D6">
        <w:rPr>
          <w:sz w:val="24"/>
          <w:szCs w:val="24"/>
        </w:rPr>
        <w:t xml:space="preserve"> сформировать у </w:t>
      </w:r>
      <w:r>
        <w:rPr>
          <w:sz w:val="24"/>
          <w:szCs w:val="24"/>
        </w:rPr>
        <w:t xml:space="preserve">студента клиническое мышление и </w:t>
      </w:r>
      <w:r w:rsidRPr="00EF12D6">
        <w:rPr>
          <w:sz w:val="24"/>
          <w:szCs w:val="24"/>
        </w:rPr>
        <w:t xml:space="preserve">практические клинические навыки, необходимые для диагностики, лечения и профилактики болезней внутренних органов, формирования профессиональных компетенций. </w:t>
      </w:r>
    </w:p>
    <w:p w:rsidR="00BB53A8" w:rsidRDefault="00BB53A8" w:rsidP="00BB53A8">
      <w:pPr>
        <w:pStyle w:val="a3"/>
        <w:ind w:left="0" w:right="96"/>
        <w:jc w:val="both"/>
        <w:rPr>
          <w:sz w:val="24"/>
          <w:szCs w:val="24"/>
        </w:rPr>
      </w:pPr>
      <w:r w:rsidRPr="007D5223">
        <w:rPr>
          <w:b/>
          <w:sz w:val="24"/>
          <w:szCs w:val="24"/>
        </w:rPr>
        <w:t>Задачи</w:t>
      </w:r>
      <w:r>
        <w:rPr>
          <w:sz w:val="24"/>
          <w:szCs w:val="24"/>
        </w:rPr>
        <w:t xml:space="preserve"> </w:t>
      </w:r>
      <w:r w:rsidRPr="007D5223">
        <w:rPr>
          <w:b/>
          <w:sz w:val="24"/>
          <w:szCs w:val="24"/>
        </w:rPr>
        <w:t>освоения дисциплины</w:t>
      </w:r>
      <w:r w:rsidRPr="00EF12D6">
        <w:rPr>
          <w:sz w:val="24"/>
          <w:szCs w:val="24"/>
        </w:rPr>
        <w:t xml:space="preserve">: </w:t>
      </w:r>
    </w:p>
    <w:p w:rsidR="00BB53A8" w:rsidRDefault="00BB53A8" w:rsidP="00BB53A8">
      <w:pPr>
        <w:pStyle w:val="a3"/>
        <w:ind w:left="0" w:right="96"/>
        <w:jc w:val="both"/>
        <w:rPr>
          <w:sz w:val="24"/>
          <w:szCs w:val="24"/>
        </w:rPr>
      </w:pPr>
      <w:r w:rsidRPr="00EF12D6">
        <w:rPr>
          <w:sz w:val="24"/>
          <w:szCs w:val="24"/>
        </w:rPr>
        <w:t>- Предоставить необходимые знания по этиологии, патогенезу, клиническим проявлениям типичных и атипичных вариантов заболеваний внутренних органов;</w:t>
      </w:r>
    </w:p>
    <w:p w:rsidR="00BB53A8" w:rsidRDefault="00BB53A8" w:rsidP="00BB53A8">
      <w:pPr>
        <w:pStyle w:val="a3"/>
        <w:ind w:left="0" w:right="9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Pr="00EF12D6">
        <w:rPr>
          <w:sz w:val="24"/>
          <w:szCs w:val="24"/>
        </w:rPr>
        <w:t xml:space="preserve">Закрепить и совершенствовать навыки обследования терапевтического больного; </w:t>
      </w:r>
    </w:p>
    <w:p w:rsidR="00BB53A8" w:rsidRDefault="00BB53A8" w:rsidP="00BB53A8">
      <w:pPr>
        <w:pStyle w:val="a3"/>
        <w:ind w:left="0" w:right="96"/>
        <w:jc w:val="both"/>
        <w:rPr>
          <w:sz w:val="24"/>
          <w:szCs w:val="24"/>
        </w:rPr>
      </w:pPr>
      <w:r w:rsidRPr="00EF12D6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EF12D6">
        <w:rPr>
          <w:sz w:val="24"/>
          <w:szCs w:val="24"/>
        </w:rPr>
        <w:t xml:space="preserve">Сформировать у студента клиническое мышление (умение на основе собственной клинической информации о больном поставить развернутый клинический диагноз); </w:t>
      </w:r>
    </w:p>
    <w:p w:rsidR="00BB53A8" w:rsidRDefault="00BB53A8" w:rsidP="00BB53A8">
      <w:pPr>
        <w:pStyle w:val="a3"/>
        <w:ind w:left="0" w:right="96"/>
        <w:jc w:val="both"/>
        <w:rPr>
          <w:sz w:val="24"/>
          <w:szCs w:val="24"/>
        </w:rPr>
      </w:pPr>
      <w:r w:rsidRPr="00EF12D6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EF12D6">
        <w:rPr>
          <w:sz w:val="24"/>
          <w:szCs w:val="24"/>
        </w:rPr>
        <w:t xml:space="preserve">Предоставить возможность студенту овладеть методами дифференциальной диагностики в пределах разбираемых нозологических форм; </w:t>
      </w:r>
    </w:p>
    <w:p w:rsidR="00BB53A8" w:rsidRDefault="00BB53A8" w:rsidP="00BB53A8">
      <w:pPr>
        <w:pStyle w:val="a3"/>
        <w:ind w:left="0" w:right="96"/>
        <w:jc w:val="both"/>
        <w:rPr>
          <w:sz w:val="24"/>
          <w:szCs w:val="24"/>
        </w:rPr>
      </w:pPr>
      <w:r w:rsidRPr="00EF12D6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EF12D6">
        <w:rPr>
          <w:sz w:val="24"/>
          <w:szCs w:val="24"/>
        </w:rPr>
        <w:t xml:space="preserve">Предоставить возможность студенту освоить основные принципы лечения и профилактики типичных </w:t>
      </w:r>
      <w:r>
        <w:rPr>
          <w:sz w:val="24"/>
          <w:szCs w:val="24"/>
        </w:rPr>
        <w:t xml:space="preserve">и атипичных </w:t>
      </w:r>
      <w:r w:rsidRPr="00EF12D6">
        <w:rPr>
          <w:sz w:val="24"/>
          <w:szCs w:val="24"/>
        </w:rPr>
        <w:t xml:space="preserve">форм заболеваний внутренних органов; </w:t>
      </w:r>
    </w:p>
    <w:p w:rsidR="00BB53A8" w:rsidRDefault="00BB53A8" w:rsidP="00BB53A8">
      <w:pPr>
        <w:pStyle w:val="a3"/>
        <w:ind w:left="0" w:right="96"/>
        <w:jc w:val="both"/>
        <w:rPr>
          <w:sz w:val="24"/>
          <w:szCs w:val="24"/>
        </w:rPr>
      </w:pPr>
      <w:r w:rsidRPr="00EF12D6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EF12D6">
        <w:rPr>
          <w:sz w:val="24"/>
          <w:szCs w:val="24"/>
        </w:rPr>
        <w:t>Сформировать профессиональные</w:t>
      </w:r>
      <w:r>
        <w:rPr>
          <w:sz w:val="24"/>
          <w:szCs w:val="24"/>
        </w:rPr>
        <w:t xml:space="preserve"> </w:t>
      </w:r>
      <w:r w:rsidRPr="00EF12D6">
        <w:rPr>
          <w:sz w:val="24"/>
          <w:szCs w:val="24"/>
        </w:rPr>
        <w:t>компетенции.</w:t>
      </w:r>
    </w:p>
    <w:p w:rsidR="00BB53A8" w:rsidRPr="00EF12D6" w:rsidRDefault="00BB53A8" w:rsidP="00BB53A8">
      <w:pPr>
        <w:pStyle w:val="a3"/>
        <w:ind w:right="96"/>
        <w:jc w:val="both"/>
        <w:rPr>
          <w:sz w:val="24"/>
          <w:szCs w:val="24"/>
        </w:rPr>
      </w:pPr>
    </w:p>
    <w:p w:rsidR="00BB53A8" w:rsidRDefault="00BB53A8" w:rsidP="00BB53A8">
      <w:pPr>
        <w:pStyle w:val="a3"/>
        <w:numPr>
          <w:ilvl w:val="0"/>
          <w:numId w:val="1"/>
        </w:numPr>
        <w:ind w:right="96"/>
        <w:jc w:val="center"/>
        <w:rPr>
          <w:sz w:val="24"/>
          <w:szCs w:val="24"/>
        </w:rPr>
      </w:pPr>
      <w:r w:rsidRPr="00A57DB5">
        <w:rPr>
          <w:b/>
          <w:sz w:val="24"/>
          <w:szCs w:val="24"/>
        </w:rPr>
        <w:t>МЕСТО ДИСЦИПЛИНЫ В СТРУКТУРЕ О</w:t>
      </w:r>
      <w:r>
        <w:rPr>
          <w:b/>
          <w:sz w:val="24"/>
          <w:szCs w:val="24"/>
        </w:rPr>
        <w:t>П</w:t>
      </w:r>
      <w:r w:rsidRPr="00A57DB5">
        <w:rPr>
          <w:b/>
          <w:sz w:val="24"/>
          <w:szCs w:val="24"/>
        </w:rPr>
        <w:t>ОП</w:t>
      </w:r>
    </w:p>
    <w:p w:rsidR="00BB53A8" w:rsidRPr="00A57DB5" w:rsidRDefault="00BB53A8" w:rsidP="00BB53A8">
      <w:pPr>
        <w:pStyle w:val="a3"/>
        <w:ind w:left="851" w:right="96"/>
        <w:jc w:val="both"/>
        <w:rPr>
          <w:sz w:val="24"/>
          <w:szCs w:val="24"/>
        </w:rPr>
      </w:pPr>
    </w:p>
    <w:p w:rsidR="00BB53A8" w:rsidRDefault="00BB53A8" w:rsidP="00BB53A8">
      <w:pPr>
        <w:jc w:val="both"/>
        <w:rPr>
          <w:sz w:val="24"/>
          <w:szCs w:val="24"/>
        </w:rPr>
      </w:pPr>
      <w:r w:rsidRPr="00387B52">
        <w:rPr>
          <w:rFonts w:ascii="Times New Roman" w:hAnsi="Times New Roman" w:cs="Times New Roman"/>
          <w:sz w:val="24"/>
          <w:szCs w:val="24"/>
        </w:rPr>
        <w:t>Дисциплина "Госпитальная терапия" Б1.Б.</w:t>
      </w:r>
      <w:r w:rsidR="002C321F">
        <w:rPr>
          <w:rFonts w:ascii="Times New Roman" w:hAnsi="Times New Roman" w:cs="Times New Roman"/>
          <w:sz w:val="24"/>
          <w:szCs w:val="24"/>
        </w:rPr>
        <w:t>39</w:t>
      </w:r>
      <w:r w:rsidRPr="00387B52">
        <w:rPr>
          <w:rFonts w:ascii="Times New Roman" w:hAnsi="Times New Roman" w:cs="Times New Roman"/>
          <w:sz w:val="24"/>
          <w:szCs w:val="24"/>
        </w:rPr>
        <w:t xml:space="preserve">  относится к  базовой части Б1</w:t>
      </w:r>
      <w:r w:rsidRPr="00BB1F2C">
        <w:rPr>
          <w:sz w:val="24"/>
          <w:szCs w:val="24"/>
        </w:rPr>
        <w:t>.</w:t>
      </w:r>
    </w:p>
    <w:p w:rsidR="00BB53A8" w:rsidRPr="00EC2622" w:rsidRDefault="00BB53A8" w:rsidP="00BB53A8">
      <w:pPr>
        <w:pStyle w:val="a4"/>
        <w:numPr>
          <w:ilvl w:val="0"/>
          <w:numId w:val="1"/>
        </w:numPr>
        <w:tabs>
          <w:tab w:val="clear" w:pos="4677"/>
          <w:tab w:val="center" w:pos="1080"/>
        </w:tabs>
        <w:jc w:val="center"/>
        <w:rPr>
          <w:b/>
          <w:sz w:val="24"/>
          <w:szCs w:val="24"/>
        </w:rPr>
      </w:pPr>
      <w:r w:rsidRPr="00A57DB5">
        <w:rPr>
          <w:b/>
          <w:sz w:val="24"/>
          <w:szCs w:val="24"/>
        </w:rPr>
        <w:t>ПЕРЕЧЕНЬ ПЛАНИРУЕМЫХ РЕЗУЛЬТАТОВ ОБУЧЕНИЯ ПО ДИСЦИПЛИНЕ (МОДУЛЮ), СОТНЕСЕНЫХ С ПЛАНИРУЕМЫМИ РЕЗУЛЬТАТАМИ ОСВОЕНИЯ ОБРАЗОВАТЕЛЬНОЙ ПРОГРАММЫ</w:t>
      </w:r>
    </w:p>
    <w:p w:rsidR="00BB53A8" w:rsidRPr="00387B52" w:rsidRDefault="00BB53A8" w:rsidP="00BB53A8">
      <w:pPr>
        <w:jc w:val="both"/>
        <w:rPr>
          <w:rFonts w:ascii="Times New Roman" w:hAnsi="Times New Roman" w:cs="Times New Roman"/>
          <w:sz w:val="24"/>
          <w:szCs w:val="24"/>
        </w:rPr>
      </w:pPr>
      <w:r w:rsidRPr="00387B52">
        <w:rPr>
          <w:rFonts w:ascii="Times New Roman" w:hAnsi="Times New Roman" w:cs="Times New Roman"/>
          <w:sz w:val="24"/>
          <w:szCs w:val="24"/>
        </w:rPr>
        <w:t>В процессе изучения дисциплины формируются следующие компетенции: ОПК-6, ОПК-8, ПК-5, ПК-6, ПК-8.</w:t>
      </w:r>
    </w:p>
    <w:p w:rsidR="00BB53A8" w:rsidRPr="0042175B" w:rsidRDefault="00BB53A8" w:rsidP="00BB53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175B">
        <w:rPr>
          <w:rFonts w:ascii="Times New Roman" w:hAnsi="Times New Roman" w:cs="Times New Roman"/>
          <w:sz w:val="24"/>
          <w:szCs w:val="24"/>
        </w:rPr>
        <w:t>В результате изучения дисциплины студент должен:</w:t>
      </w:r>
    </w:p>
    <w:p w:rsidR="00BB53A8" w:rsidRPr="0042175B" w:rsidRDefault="00BB53A8" w:rsidP="00BB53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175B">
        <w:rPr>
          <w:rFonts w:ascii="Times New Roman" w:hAnsi="Times New Roman" w:cs="Times New Roman"/>
          <w:b/>
          <w:sz w:val="24"/>
          <w:szCs w:val="24"/>
        </w:rPr>
        <w:t>Знать</w:t>
      </w:r>
      <w:r w:rsidRPr="0042175B">
        <w:rPr>
          <w:rFonts w:ascii="Times New Roman" w:hAnsi="Times New Roman" w:cs="Times New Roman"/>
          <w:sz w:val="24"/>
          <w:szCs w:val="24"/>
        </w:rPr>
        <w:t>: основные виды медицинской документации, правила их оформления, условия применения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B53A8" w:rsidRPr="0042175B" w:rsidRDefault="00BB53A8" w:rsidP="00BB53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175B">
        <w:rPr>
          <w:rFonts w:ascii="Times New Roman" w:hAnsi="Times New Roman" w:cs="Times New Roman"/>
          <w:sz w:val="24"/>
          <w:szCs w:val="24"/>
        </w:rPr>
        <w:t>основные</w:t>
      </w:r>
      <w:proofErr w:type="gramEnd"/>
      <w:r w:rsidRPr="0042175B">
        <w:rPr>
          <w:rFonts w:ascii="Times New Roman" w:hAnsi="Times New Roman" w:cs="Times New Roman"/>
          <w:sz w:val="24"/>
          <w:szCs w:val="24"/>
        </w:rPr>
        <w:t xml:space="preserve"> группы лекарственных препаратов и веществ, показания к их применению, особенности совместного применения лекарственных препаратов разных групп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B53A8" w:rsidRPr="0042175B" w:rsidRDefault="00BB53A8" w:rsidP="00BB53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175B">
        <w:rPr>
          <w:rFonts w:ascii="Times New Roman" w:hAnsi="Times New Roman" w:cs="Times New Roman"/>
          <w:sz w:val="24"/>
          <w:szCs w:val="24"/>
        </w:rPr>
        <w:t>этиологию</w:t>
      </w:r>
      <w:proofErr w:type="gramEnd"/>
      <w:r w:rsidRPr="0042175B">
        <w:rPr>
          <w:rFonts w:ascii="Times New Roman" w:hAnsi="Times New Roman" w:cs="Times New Roman"/>
          <w:sz w:val="24"/>
          <w:szCs w:val="24"/>
        </w:rPr>
        <w:t>, патогенез и меры профилактики наиболее часто встречающихся заболеваний внутренних органов, методы диагностики, диагностические возможности методов непосредственного исследования больного терапевтического профиля, правила интерпретации результатов методов обследования (лабораторных, инструментальных, патолого-анатомических)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B53A8" w:rsidRPr="0042175B" w:rsidRDefault="00BB53A8" w:rsidP="00BB53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175B">
        <w:rPr>
          <w:rFonts w:ascii="Times New Roman" w:hAnsi="Times New Roman" w:cs="Times New Roman"/>
          <w:sz w:val="24"/>
          <w:szCs w:val="24"/>
        </w:rPr>
        <w:lastRenderedPageBreak/>
        <w:t>структуру</w:t>
      </w:r>
      <w:proofErr w:type="gramEnd"/>
      <w:r w:rsidRPr="0042175B">
        <w:rPr>
          <w:rFonts w:ascii="Times New Roman" w:hAnsi="Times New Roman" w:cs="Times New Roman"/>
          <w:sz w:val="24"/>
          <w:szCs w:val="24"/>
        </w:rPr>
        <w:t xml:space="preserve"> и правила применения</w:t>
      </w:r>
      <w:r w:rsidRPr="0042175B">
        <w:rPr>
          <w:rFonts w:ascii="Times New Roman" w:hAnsi="Times New Roman" w:cs="Times New Roman"/>
          <w:color w:val="000000"/>
          <w:sz w:val="24"/>
          <w:szCs w:val="24"/>
        </w:rPr>
        <w:t xml:space="preserve"> Международной статистической классификации болезней и проблем, связанных со здоровьем, X пересмотра</w:t>
      </w:r>
      <w:r w:rsidRPr="0042175B">
        <w:rPr>
          <w:rFonts w:ascii="Times New Roman" w:hAnsi="Times New Roman" w:cs="Times New Roman"/>
          <w:sz w:val="24"/>
          <w:szCs w:val="24"/>
        </w:rPr>
        <w:t>; клиническую картину, особенности течения и возможные осложнения наиболее распространенных заболеваний, протекающих в типичной форме у различных возрастных групп, критерии диагноза различных заболеваний внутренних органов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B53A8" w:rsidRPr="0042175B" w:rsidRDefault="00BB53A8" w:rsidP="00BB53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175B">
        <w:rPr>
          <w:rFonts w:ascii="Times New Roman" w:hAnsi="Times New Roman" w:cs="Times New Roman"/>
          <w:sz w:val="24"/>
          <w:szCs w:val="24"/>
        </w:rPr>
        <w:t>основы</w:t>
      </w:r>
      <w:proofErr w:type="gramEnd"/>
      <w:r w:rsidRPr="0042175B">
        <w:rPr>
          <w:rFonts w:ascii="Times New Roman" w:hAnsi="Times New Roman" w:cs="Times New Roman"/>
          <w:sz w:val="24"/>
          <w:szCs w:val="24"/>
        </w:rPr>
        <w:t xml:space="preserve"> организации стационарной и амбулаторной помощи различным группам населения, показания для стационарного лечения пациентов с разными нозологическими формами, принципы терапии, диспансеризации, реабилитации  больных терапевтического профиля</w:t>
      </w:r>
    </w:p>
    <w:p w:rsidR="00BB53A8" w:rsidRPr="0042175B" w:rsidRDefault="00BB53A8" w:rsidP="00BB53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175B">
        <w:rPr>
          <w:rFonts w:ascii="Times New Roman" w:hAnsi="Times New Roman" w:cs="Times New Roman"/>
          <w:b/>
          <w:sz w:val="24"/>
          <w:szCs w:val="24"/>
        </w:rPr>
        <w:t>Уметь</w:t>
      </w:r>
      <w:r w:rsidRPr="0042175B">
        <w:rPr>
          <w:rFonts w:ascii="Times New Roman" w:hAnsi="Times New Roman" w:cs="Times New Roman"/>
          <w:sz w:val="24"/>
          <w:szCs w:val="24"/>
        </w:rPr>
        <w:t>: своевременно и правильно использовать в практике виды медицинской документации (карта стационарного больного, лист временной нетрудоспособности, справки)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B53A8" w:rsidRPr="0042175B" w:rsidRDefault="00BB53A8" w:rsidP="00BB53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175B">
        <w:rPr>
          <w:rFonts w:ascii="Times New Roman" w:hAnsi="Times New Roman" w:cs="Times New Roman"/>
          <w:sz w:val="24"/>
          <w:szCs w:val="24"/>
        </w:rPr>
        <w:t>назначать</w:t>
      </w:r>
      <w:proofErr w:type="gramEnd"/>
      <w:r w:rsidRPr="0042175B">
        <w:rPr>
          <w:rFonts w:ascii="Times New Roman" w:hAnsi="Times New Roman" w:cs="Times New Roman"/>
          <w:sz w:val="24"/>
          <w:szCs w:val="24"/>
        </w:rPr>
        <w:t xml:space="preserve"> пациенту лекарственные препараты с учетом действующих методических рекомендаций и особенностями патологии терапевтического профиля у пациента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B53A8" w:rsidRPr="0042175B" w:rsidRDefault="00BB53A8" w:rsidP="00BB53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175B">
        <w:rPr>
          <w:rFonts w:ascii="Times New Roman" w:hAnsi="Times New Roman" w:cs="Times New Roman"/>
          <w:sz w:val="24"/>
          <w:szCs w:val="24"/>
        </w:rPr>
        <w:t xml:space="preserve">определить статус пациента: собрать анамнез, провести опрос пациента и/или его родственников, провести </w:t>
      </w:r>
      <w:proofErr w:type="spellStart"/>
      <w:r w:rsidRPr="0042175B">
        <w:rPr>
          <w:rFonts w:ascii="Times New Roman" w:hAnsi="Times New Roman" w:cs="Times New Roman"/>
          <w:sz w:val="24"/>
          <w:szCs w:val="24"/>
        </w:rPr>
        <w:t>физикальное</w:t>
      </w:r>
      <w:proofErr w:type="spellEnd"/>
      <w:r w:rsidRPr="0042175B">
        <w:rPr>
          <w:rFonts w:ascii="Times New Roman" w:hAnsi="Times New Roman" w:cs="Times New Roman"/>
          <w:sz w:val="24"/>
          <w:szCs w:val="24"/>
        </w:rPr>
        <w:t xml:space="preserve"> обследование пациента (осмотр, пальпация, аускультация, измерение артериального давления, определение свойств артериального пульса и т.п.), провести первичное обследование систем и органов: дыхательной, сердечно-сосудистой, крови и кроветворных органов, пищеварительной, эндокринной, мочевыделительной, интерпретировать данные различных методов обследования пациента (лабораторных, инструментальных, патолого-анатомических), поставить предварительный диагноз - синтезировать информацию о пациенте и данных его обследования с целью определения патологии и причин, ее вызывающих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4217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53A8" w:rsidRPr="0042175B" w:rsidRDefault="00BB53A8" w:rsidP="00BB53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175B">
        <w:rPr>
          <w:rFonts w:ascii="Times New Roman" w:hAnsi="Times New Roman" w:cs="Times New Roman"/>
          <w:sz w:val="24"/>
          <w:szCs w:val="24"/>
        </w:rPr>
        <w:t>алгоритмом</w:t>
      </w:r>
      <w:proofErr w:type="gramEnd"/>
      <w:r w:rsidRPr="0042175B">
        <w:rPr>
          <w:rFonts w:ascii="Times New Roman" w:hAnsi="Times New Roman" w:cs="Times New Roman"/>
          <w:sz w:val="24"/>
          <w:szCs w:val="24"/>
        </w:rPr>
        <w:t xml:space="preserve"> проведения общеклинического обследования пациента терапевтического профиля, оценки данных обследований (лабораторных, инструментальных, патолого-анатомических), синтеза полученной информации </w:t>
      </w:r>
      <w:r w:rsidRPr="0042175B">
        <w:rPr>
          <w:rFonts w:ascii="Times New Roman" w:hAnsi="Times New Roman" w:cs="Times New Roman"/>
          <w:color w:val="000000"/>
          <w:sz w:val="24"/>
          <w:szCs w:val="24"/>
        </w:rPr>
        <w:t>в целях распознавания состояния или установления факта наличия или отсутствия заболевания</w:t>
      </w:r>
      <w:r w:rsidRPr="0042175B">
        <w:rPr>
          <w:rFonts w:ascii="Times New Roman" w:hAnsi="Times New Roman" w:cs="Times New Roman"/>
          <w:sz w:val="24"/>
          <w:szCs w:val="24"/>
        </w:rPr>
        <w:t xml:space="preserve"> терапевтического профиля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B53A8" w:rsidRPr="0042175B" w:rsidRDefault="00BB53A8" w:rsidP="00BB53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175B">
        <w:rPr>
          <w:rFonts w:ascii="Times New Roman" w:hAnsi="Times New Roman" w:cs="Times New Roman"/>
          <w:sz w:val="24"/>
          <w:szCs w:val="24"/>
        </w:rPr>
        <w:t>оценить</w:t>
      </w:r>
      <w:proofErr w:type="gramEnd"/>
      <w:r w:rsidRPr="0042175B">
        <w:rPr>
          <w:rFonts w:ascii="Times New Roman" w:hAnsi="Times New Roman" w:cs="Times New Roman"/>
          <w:sz w:val="24"/>
          <w:szCs w:val="24"/>
        </w:rPr>
        <w:t xml:space="preserve"> состояние пациента для принятия решения о необходимости оказания ему медицинской помощи, о месте оказания медицинской помощи, наметить объем дополнительных исследований в соответствии с прогнозом болезни, для уточнения диагноза, сформулировать показания к избранному методу лечения с учетом этиотропных и патогенетических средств, обосновать </w:t>
      </w:r>
      <w:r w:rsidRPr="0042175B">
        <w:rPr>
          <w:rFonts w:ascii="Times New Roman" w:hAnsi="Times New Roman" w:cs="Times New Roman"/>
          <w:sz w:val="24"/>
          <w:szCs w:val="24"/>
        </w:rPr>
        <w:tab/>
        <w:t>фармакотерапию у конкретного больного, оценить эффективность и безопасность проводимого лечения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B53A8" w:rsidRPr="0042175B" w:rsidRDefault="00BB53A8" w:rsidP="00BB53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175B">
        <w:rPr>
          <w:rFonts w:ascii="Times New Roman" w:hAnsi="Times New Roman" w:cs="Times New Roman"/>
          <w:sz w:val="24"/>
          <w:szCs w:val="24"/>
        </w:rPr>
        <w:t>правильно</w:t>
      </w:r>
      <w:proofErr w:type="gramEnd"/>
      <w:r w:rsidRPr="0042175B">
        <w:rPr>
          <w:rFonts w:ascii="Times New Roman" w:hAnsi="Times New Roman" w:cs="Times New Roman"/>
          <w:sz w:val="24"/>
          <w:szCs w:val="24"/>
        </w:rPr>
        <w:t xml:space="preserve"> провести рубрикацию патологического состояния у пациента в соответствии с </w:t>
      </w:r>
      <w:r w:rsidRPr="0042175B">
        <w:rPr>
          <w:rFonts w:ascii="Times New Roman" w:hAnsi="Times New Roman" w:cs="Times New Roman"/>
          <w:color w:val="000000"/>
          <w:sz w:val="24"/>
          <w:szCs w:val="24"/>
        </w:rPr>
        <w:t>Международной статистической классификацией болезней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2175B">
        <w:rPr>
          <w:rFonts w:ascii="Times New Roman" w:hAnsi="Times New Roman" w:cs="Times New Roman"/>
          <w:color w:val="000000"/>
          <w:sz w:val="24"/>
          <w:szCs w:val="24"/>
        </w:rPr>
        <w:t>проблем, связанных со здоровьем, X пересмотра</w:t>
      </w:r>
    </w:p>
    <w:p w:rsidR="00BB53A8" w:rsidRPr="0042175B" w:rsidRDefault="00BB53A8" w:rsidP="00BB53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175B">
        <w:rPr>
          <w:rFonts w:ascii="Times New Roman" w:hAnsi="Times New Roman" w:cs="Times New Roman"/>
          <w:b/>
          <w:sz w:val="24"/>
          <w:szCs w:val="24"/>
        </w:rPr>
        <w:t>Владеть</w:t>
      </w:r>
      <w:r w:rsidRPr="0042175B">
        <w:rPr>
          <w:rFonts w:ascii="Times New Roman" w:hAnsi="Times New Roman" w:cs="Times New Roman"/>
          <w:sz w:val="24"/>
          <w:szCs w:val="24"/>
        </w:rPr>
        <w:t>:</w:t>
      </w:r>
      <w:r w:rsidRPr="0042175B">
        <w:rPr>
          <w:rStyle w:val="1"/>
          <w:rFonts w:eastAsia="Calibri"/>
          <w:sz w:val="24"/>
          <w:szCs w:val="24"/>
          <w:u w:val="none"/>
        </w:rPr>
        <w:t xml:space="preserve"> алгоритмом правильного ведением медицинской документации (</w:t>
      </w:r>
      <w:r w:rsidRPr="0042175B">
        <w:rPr>
          <w:rFonts w:ascii="Times New Roman" w:hAnsi="Times New Roman" w:cs="Times New Roman"/>
          <w:sz w:val="24"/>
          <w:szCs w:val="24"/>
        </w:rPr>
        <w:t>оформления истории болезни с изложением в ней всех основных разделов, обоснования клинического диагноза, плана обследования и лечения, а также дневников и этапных эпикризов при работе с терапевтическими больными; оформления листа временной нетрудоспособности, справок установленных форм)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B53A8" w:rsidRPr="0042175B" w:rsidRDefault="00BB53A8" w:rsidP="00BB53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175B">
        <w:rPr>
          <w:rFonts w:ascii="Times New Roman" w:hAnsi="Times New Roman" w:cs="Times New Roman"/>
          <w:sz w:val="24"/>
          <w:szCs w:val="24"/>
        </w:rPr>
        <w:t>алгоритмом</w:t>
      </w:r>
      <w:proofErr w:type="gramEnd"/>
      <w:r w:rsidRPr="0042175B">
        <w:rPr>
          <w:rFonts w:ascii="Times New Roman" w:hAnsi="Times New Roman" w:cs="Times New Roman"/>
          <w:sz w:val="24"/>
          <w:szCs w:val="24"/>
        </w:rPr>
        <w:t xml:space="preserve"> выбора группы, дозировки и формы лекарственного препарата, вещества с учетом лекарственного взаимодействия и особенностями клинической картины заболевания терапевтического профиля у данного пациента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B53A8" w:rsidRPr="0042175B" w:rsidRDefault="00BB53A8" w:rsidP="00BB53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175B">
        <w:rPr>
          <w:rStyle w:val="1"/>
          <w:rFonts w:eastAsia="Calibri"/>
          <w:sz w:val="24"/>
          <w:szCs w:val="24"/>
          <w:u w:val="none"/>
        </w:rPr>
        <w:t>основными</w:t>
      </w:r>
      <w:proofErr w:type="gramEnd"/>
      <w:r w:rsidRPr="0042175B">
        <w:rPr>
          <w:rStyle w:val="1"/>
          <w:rFonts w:eastAsia="Calibri"/>
          <w:sz w:val="24"/>
          <w:szCs w:val="24"/>
          <w:u w:val="none"/>
        </w:rPr>
        <w:t xml:space="preserve"> врачебными, диагностическими и лечебными мероприятиями по оказанию первой врачебной помощи при неотложных и угрожающих жизни состояниях, алгоритмом </w:t>
      </w:r>
      <w:r w:rsidRPr="0042175B">
        <w:rPr>
          <w:rStyle w:val="1"/>
          <w:rFonts w:eastAsia="Calibri"/>
          <w:sz w:val="24"/>
          <w:szCs w:val="24"/>
          <w:u w:val="none"/>
        </w:rPr>
        <w:lastRenderedPageBreak/>
        <w:t>проведения терапевтических мероприятий в соответствии с клиническими рекомендациями при заболеваниях терапевтического профиля</w:t>
      </w:r>
      <w:r>
        <w:rPr>
          <w:rStyle w:val="1"/>
          <w:rFonts w:eastAsia="Calibri"/>
          <w:sz w:val="24"/>
          <w:szCs w:val="24"/>
          <w:u w:val="none"/>
        </w:rPr>
        <w:t>;</w:t>
      </w:r>
    </w:p>
    <w:p w:rsidR="00BB53A8" w:rsidRDefault="00BB53A8" w:rsidP="00BB53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175B">
        <w:rPr>
          <w:rStyle w:val="1"/>
          <w:rFonts w:eastAsia="Calibri"/>
          <w:sz w:val="24"/>
          <w:szCs w:val="24"/>
          <w:u w:val="none"/>
        </w:rPr>
        <w:t>алгоритмом</w:t>
      </w:r>
      <w:proofErr w:type="gramEnd"/>
      <w:r w:rsidRPr="0042175B">
        <w:rPr>
          <w:rStyle w:val="1"/>
          <w:rFonts w:eastAsia="Calibri"/>
          <w:sz w:val="24"/>
          <w:szCs w:val="24"/>
          <w:u w:val="none"/>
        </w:rPr>
        <w:t xml:space="preserve"> постановки предварительного и  клинического диагноза в </w:t>
      </w:r>
      <w:r w:rsidRPr="0042175B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 w:rsidRPr="0042175B">
        <w:rPr>
          <w:rFonts w:ascii="Times New Roman" w:hAnsi="Times New Roman" w:cs="Times New Roman"/>
          <w:color w:val="000000"/>
          <w:sz w:val="24"/>
          <w:szCs w:val="24"/>
        </w:rPr>
        <w:t>Международной статистической классификацией болезней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2175B">
        <w:rPr>
          <w:rFonts w:ascii="Times New Roman" w:hAnsi="Times New Roman" w:cs="Times New Roman"/>
          <w:color w:val="000000"/>
          <w:sz w:val="24"/>
          <w:szCs w:val="24"/>
        </w:rPr>
        <w:t xml:space="preserve">проблем, связанных со здоровьем, X пересмотра </w:t>
      </w:r>
      <w:r w:rsidRPr="0042175B">
        <w:rPr>
          <w:rFonts w:ascii="Times New Roman" w:hAnsi="Times New Roman" w:cs="Times New Roman"/>
          <w:sz w:val="24"/>
          <w:szCs w:val="24"/>
        </w:rPr>
        <w:t>при заболеваниях терапевтического профиля, алгоритмом проведения дифференциального диагноза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B53A8" w:rsidRDefault="00BB53A8" w:rsidP="00BB53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4.ОБЩАЯ ТРУДОЁМКОСТЬ ДИСЦИПЛИНЫ</w:t>
      </w:r>
    </w:p>
    <w:p w:rsidR="00BB53A8" w:rsidRDefault="00BB53A8" w:rsidP="00BB53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Общая трудоёмкость дисциплины составляет 12 зачётных единиц </w:t>
      </w:r>
      <w:proofErr w:type="gramStart"/>
      <w:r>
        <w:rPr>
          <w:rFonts w:ascii="Times New Roman" w:hAnsi="Times New Roman" w:cs="Times New Roman"/>
          <w:sz w:val="24"/>
          <w:szCs w:val="24"/>
        </w:rPr>
        <w:t>( 432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часа)</w:t>
      </w:r>
    </w:p>
    <w:p w:rsidR="00BB53A8" w:rsidRDefault="00BB53A8" w:rsidP="00BB53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5.ОБРАЗОВАТЕЛЬНЫЕ ТЕХНОЛОГИИ</w:t>
      </w:r>
    </w:p>
    <w:p w:rsidR="00BB53A8" w:rsidRDefault="00BB53A8" w:rsidP="00BB53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ходе дисциплины при проведении аудиторных занятий используются следующие </w:t>
      </w:r>
      <w:r w:rsidRPr="007D3AA5">
        <w:rPr>
          <w:rFonts w:ascii="Times New Roman" w:hAnsi="Times New Roman" w:cs="Times New Roman"/>
          <w:sz w:val="24"/>
          <w:szCs w:val="24"/>
        </w:rPr>
        <w:t>образовательные технологии:</w:t>
      </w:r>
      <w:r>
        <w:rPr>
          <w:rFonts w:ascii="Times New Roman" w:hAnsi="Times New Roman" w:cs="Times New Roman"/>
          <w:sz w:val="24"/>
          <w:szCs w:val="24"/>
        </w:rPr>
        <w:t xml:space="preserve"> лекции, практические занятия, занятия в интерактивной форме.</w:t>
      </w:r>
    </w:p>
    <w:p w:rsidR="00BB53A8" w:rsidRDefault="00BB53A8" w:rsidP="00BB53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организации самостоятельной работы используются следующие образовательные технологии: работа с лекционным материалом, учебной литературой, решение ситуационных задач, тестирование, изучение электронных источников информации, подготовка к практическим занятиям,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курация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больных и заполнение аттестационного листа, написание рефератов, учебно-исследовательская работа студентов.</w:t>
      </w:r>
    </w:p>
    <w:p w:rsidR="00BB53A8" w:rsidRDefault="00BB53A8" w:rsidP="00BB53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6.КОНТРОЛЬ УСПЕВАЕМОСТИ</w:t>
      </w:r>
    </w:p>
    <w:p w:rsidR="00BB53A8" w:rsidRDefault="00BB53A8" w:rsidP="00BB53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Программой дисциплины предусмотрены следующие виды текущего контроля: индивидуальный опрос, письменное тестирование, собеседование по ситуационным задачам.</w:t>
      </w:r>
    </w:p>
    <w:p w:rsidR="00BB53A8" w:rsidRDefault="00BB53A8" w:rsidP="00BB53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Предусмотрены формы отчётности: реферат, аттестационный лист.</w:t>
      </w:r>
    </w:p>
    <w:p w:rsidR="00BB53A8" w:rsidRPr="007D3AA5" w:rsidRDefault="00BB53A8" w:rsidP="00BB53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Промежуточная аттестация проводится в форме экзамена (семестр А) и зачёта (семестр С).</w:t>
      </w:r>
    </w:p>
    <w:p w:rsidR="00BB53A8" w:rsidRPr="0042175B" w:rsidRDefault="00BB53A8" w:rsidP="00BB53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A64E9" w:rsidRDefault="006A64E9"/>
    <w:sectPr w:rsidR="006A64E9" w:rsidSect="00BC66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EF1799"/>
    <w:multiLevelType w:val="hybridMultilevel"/>
    <w:tmpl w:val="B5109718"/>
    <w:lvl w:ilvl="0" w:tplc="F21CC03E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16A"/>
    <w:rsid w:val="002C321F"/>
    <w:rsid w:val="003E0AFD"/>
    <w:rsid w:val="006A64E9"/>
    <w:rsid w:val="008508B8"/>
    <w:rsid w:val="00BB53A8"/>
    <w:rsid w:val="00D15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4516D3-A7C2-4B71-9A78-8AB9477DD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3A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53A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footer"/>
    <w:basedOn w:val="a"/>
    <w:link w:val="a5"/>
    <w:unhideWhenUsed/>
    <w:rsid w:val="00BB53A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rsid w:val="00BB53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1"/>
    <w:rsid w:val="00BB53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1031</Words>
  <Characters>5882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2019-08-29T14:55:00Z</dcterms:created>
  <dcterms:modified xsi:type="dcterms:W3CDTF">2019-08-29T17:02:00Z</dcterms:modified>
</cp:coreProperties>
</file>