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B7" w:rsidRPr="00CB24B7" w:rsidRDefault="00CB24B7" w:rsidP="00CB2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24B7">
        <w:rPr>
          <w:rFonts w:ascii="Times New Roman" w:hAnsi="Times New Roman" w:cs="Times New Roman"/>
          <w:b/>
          <w:sz w:val="28"/>
          <w:szCs w:val="28"/>
        </w:rPr>
        <w:t>Приложение 1. Свод кейсов акселерационной программ</w:t>
      </w:r>
      <w:r w:rsidR="00CF4545">
        <w:rPr>
          <w:rFonts w:ascii="Times New Roman" w:hAnsi="Times New Roman" w:cs="Times New Roman"/>
          <w:b/>
          <w:sz w:val="28"/>
          <w:szCs w:val="28"/>
        </w:rPr>
        <w:t>ы «Лаборатория энергетики – 2025</w:t>
      </w:r>
      <w:r w:rsidRPr="00CB24B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4536"/>
        <w:gridCol w:w="3969"/>
        <w:gridCol w:w="3402"/>
      </w:tblGrid>
      <w:tr w:rsidR="006159DA" w:rsidRPr="004508B4" w:rsidTr="005022A4">
        <w:trPr>
          <w:trHeight w:val="558"/>
        </w:trPr>
        <w:tc>
          <w:tcPr>
            <w:tcW w:w="567" w:type="dxa"/>
            <w:shd w:val="clear" w:color="auto" w:fill="C2D69B" w:themeFill="accent3" w:themeFillTint="99"/>
            <w:noWrap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7" w:type="dxa"/>
            <w:shd w:val="clear" w:color="auto" w:fill="C2D69B" w:themeFill="accent3" w:themeFillTint="99"/>
            <w:vAlign w:val="center"/>
            <w:hideMark/>
          </w:tcPr>
          <w:p w:rsidR="006159DA" w:rsidRPr="006159DA" w:rsidRDefault="00BD39DB" w:rsidP="004018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Бизнес</w:t>
            </w:r>
            <w:r w:rsidR="006159DA" w:rsidRPr="006159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4536" w:type="dxa"/>
            <w:shd w:val="clear" w:color="auto" w:fill="C2D69B" w:themeFill="accent3" w:themeFillTint="99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Проблема (актуальность)</w:t>
            </w:r>
          </w:p>
        </w:tc>
        <w:tc>
          <w:tcPr>
            <w:tcW w:w="3969" w:type="dxa"/>
            <w:shd w:val="clear" w:color="auto" w:fill="C2D69B" w:themeFill="accent3" w:themeFillTint="99"/>
            <w:vAlign w:val="center"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 успешности решения проблемы</w:t>
            </w:r>
          </w:p>
        </w:tc>
      </w:tr>
      <w:tr w:rsidR="006159DA" w:rsidRPr="00144FD7" w:rsidTr="005022A4">
        <w:trPr>
          <w:trHeight w:val="18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"Байкальская энергетическая компания"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места повреждения трубопроводов на инженерных сетях города</w:t>
            </w:r>
          </w:p>
        </w:tc>
        <w:tc>
          <w:tcPr>
            <w:tcW w:w="4536" w:type="dxa"/>
            <w:vAlign w:val="center"/>
            <w:hideMark/>
          </w:tcPr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еточность места определения повреждения на инженерных сетях города подземной прокладки, которая влечет за собой: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Увеличение времени выполнения работ по устранению повреждений на инженерных сетях.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Невыполнение договорных обязательств по обеспечению потребителей тепловодоснабжением.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Снижение реализации энергоресурсов.</w:t>
            </w:r>
          </w:p>
          <w:p w:rsidR="006159DA" w:rsidRPr="006159DA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Выполнение дополнительного объёма земляных работ и работ по восстановлению разрушенного благоустройства города (трудозатраты).</w:t>
            </w:r>
          </w:p>
        </w:tc>
        <w:tc>
          <w:tcPr>
            <w:tcW w:w="3969" w:type="dxa"/>
            <w:vAlign w:val="center"/>
          </w:tcPr>
          <w:p w:rsidR="006159DA" w:rsidRPr="006159DA" w:rsidRDefault="00653903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ровести анализ существующих методов диагностирования инженерных сетей (теплоснабжения, водоснабжения), подобрать оптимальный метод выявления места повреждения и величины утечки. Разработать мероприятия по использованию данного метода на филиале.</w:t>
            </w:r>
          </w:p>
        </w:tc>
        <w:tc>
          <w:tcPr>
            <w:tcW w:w="3402" w:type="dxa"/>
            <w:vAlign w:val="center"/>
          </w:tcPr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Увеличение точности определения повреждений с пяти до двух метров.</w:t>
            </w:r>
          </w:p>
          <w:p w:rsidR="006159DA" w:rsidRPr="006159DA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Снижение затрат на проведение земляных работ и на работы по восстановлению благоустройства.</w:t>
            </w:r>
          </w:p>
        </w:tc>
      </w:tr>
      <w:tr w:rsidR="006159DA" w:rsidRPr="00144FD7" w:rsidTr="005022A4">
        <w:trPr>
          <w:trHeight w:val="9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"Байкальская энергетическая компания"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53903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спользование искусственного интеллекта для анализа видеозаписей мероприятий по охране труда (оперативные переключения, допуски к работам, проверка знаний) на предмет ошибок и нарушений.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40182E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компании реализован механизм видеофиксации мероприятий по охране труда. Видеозаписи хранятся на серверах: проверка знаний три месяца, оперативные переключения и допуски к работам по нарядам — один месяц, занимают при этом много места. В то же время указанные видеозаписи используются при расследовании происшествий и иных разбирательствах, а также периодически выборочно просматриваются и анализируются СОТ и руководителями структурных подразделений — на что затрачивается значительное количество рабочего времени.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Снижение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трудозатрат на просмотр и анализ видеозаписей специалистами за счет использования искусственного интеллекта. Снижение загруженности серверов за счет своевременного удаления видеозаписей.</w:t>
            </w:r>
          </w:p>
        </w:tc>
        <w:tc>
          <w:tcPr>
            <w:tcW w:w="3402" w:type="dxa"/>
            <w:vAlign w:val="center"/>
          </w:tcPr>
          <w:p w:rsidR="00653903" w:rsidRPr="00653903" w:rsidRDefault="006159DA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Видеозаписи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 по охране труда, размещенные на серверах, анализируются искусственным интеллектом, при выявлении ошибок и нарушений приходит оповещение ответственному лицу.</w:t>
            </w:r>
          </w:p>
          <w:p w:rsidR="006159DA" w:rsidRPr="006159DA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истечении установленного срока хранения видеозаписи она автоматически удаляется. При отсутствии на видеозаписи мероприятий по охране труда (ошибочная запись) она удаляется по результатам анализа ИИ.</w:t>
            </w:r>
          </w:p>
        </w:tc>
      </w:tr>
      <w:tr w:rsidR="006159DA" w:rsidRPr="00144FD7" w:rsidTr="005022A4">
        <w:trPr>
          <w:trHeight w:val="15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"Байкальская энергетическая компания"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21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газоходов, изготовленных из инновационных материалов на оборудовании ООО «БЭК».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Газоходы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участке от котлоагрегата до дымососов подвержены коррозионному и золовому износу. Износ газоходов приводит к повышенным присосам воздуха в тракт, нарушает аэродинамику ГОУ и повышает расход э/э на привод ДС.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возможности применения газоходов из инновационных материалов на существующем оборудовании ООО «БЭК», увеличение межремонтного периода, снижение присосов воздуха в газовый тракт, сокращение собственных нужд.</w:t>
            </w:r>
          </w:p>
        </w:tc>
        <w:tc>
          <w:tcPr>
            <w:tcW w:w="3402" w:type="dxa"/>
            <w:vAlign w:val="center"/>
          </w:tcPr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Проанализирован режим эксплуатации газоходов (состав дымовых газов; давление, температура; расход и скорость газов).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Проанализированы факторы, влияющие на износ газоходов.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Исследована возможность применения газоходов из инновационных материалов.</w:t>
            </w:r>
          </w:p>
          <w:p w:rsidR="006159DA" w:rsidRPr="006159DA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Проведено технико-экономическое обоснование возможности применения газоходов из инновационных материалов.</w:t>
            </w:r>
          </w:p>
        </w:tc>
      </w:tr>
      <w:tr w:rsidR="006159DA" w:rsidRPr="00144FD7" w:rsidTr="005022A4">
        <w:trPr>
          <w:trHeight w:val="18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"Байкальская энергетическая компания"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 мокрых золоуловителей с помощью наложения ультразвуковых полей. Проработка вопроса применения.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настоящее время одним из наиболее актуальных вопросов охраны окружающей среды является проблема очистки дымовых газов от летучей золы на предприятиях ТЭЦ и ТЭС, работающих на твердом топливе.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эффективности работы аппаратов мокрой очистки газов на основе скрубберов Вентури за счет увеличения степени поглощения твердых высокодисперсных частиц каплями жидкости в ультразвуковых полях высокой интенсивности.</w:t>
            </w:r>
          </w:p>
        </w:tc>
        <w:tc>
          <w:tcPr>
            <w:tcW w:w="3402" w:type="dxa"/>
            <w:vAlign w:val="center"/>
          </w:tcPr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Определены факторы, ограничивающие эффективность улавливания высокодисперсных частиц в скрубберах Вентури.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Определена эффективность улавливания дисперсных частиц в скруббере Вентури при воздействии неоднородного акустического поля на газодисперсный поток, создаваемый УЗ-излучателями, в зависимости от условий ввода, количества и размера УЗ-излучателей.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Проанализирован отечественный и зарубежный опыт применения УЗ-излучателей.</w:t>
            </w:r>
          </w:p>
          <w:p w:rsidR="006159DA" w:rsidRPr="006159DA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Проведен технико-экономический анализ применения УЗ-излучателей.</w:t>
            </w:r>
          </w:p>
        </w:tc>
      </w:tr>
      <w:tr w:rsidR="006159DA" w:rsidRPr="00144FD7" w:rsidTr="006010C4">
        <w:trPr>
          <w:trHeight w:val="127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"Байкальская энергетическая компания"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Учет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сверхнормативных тепловых потерь в тепловых сетях РТС ТЭЦ-16 при совместной прокладке с ними хозяйственно-питьевого водопровода.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совместной прокладке хозяйственно-питьевого водопровода с тепловыми сетями не учитываются потери в тепловой сети на обогрев водовода в связи с отсутствием методики расчета, адаптированной к местным условиям.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Провести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процесса передачи тепловой энергии при совместной прокладке хозяйственно-питьевого трубопровода с тепловой сетью для дальнейшего учета потерь в тепловых сетях при расчете режима работы оборудования ТЭЦ-16.</w:t>
            </w:r>
          </w:p>
        </w:tc>
        <w:tc>
          <w:tcPr>
            <w:tcW w:w="3402" w:type="dxa"/>
            <w:vAlign w:val="center"/>
          </w:tcPr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Оцифрованы существующие потери тепловой энергии при совместной прокладке хозяйственно-питьевого водовода с тепловыми сетями.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Оцифрованы затраты энергоресурсов на источнике (т.у.т, электроэнергия, хозяйственно-питьевая и техническая вода) при несении рассчитанных потерь.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Разработаны: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Адаптированная методика расчета тепловых потерь в теплосетях при совместной прокладке хоз.питьевого трубопровода.</w:t>
            </w:r>
          </w:p>
          <w:p w:rsidR="006159DA" w:rsidRPr="006159DA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Решения по снижению тепловых потерь в тепловых сетях при совместной прокладке хозяйственно-питьевого трубопровода.</w:t>
            </w:r>
          </w:p>
        </w:tc>
      </w:tr>
      <w:tr w:rsidR="006159DA" w:rsidRPr="00144FD7" w:rsidTr="005022A4">
        <w:trPr>
          <w:trHeight w:val="18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"Байкальская энергетическая компания"</w:t>
            </w:r>
          </w:p>
        </w:tc>
        <w:tc>
          <w:tcPr>
            <w:tcW w:w="1701" w:type="dxa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Внедрение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современных методов диагностирования и обнаружения неплотностей (утечек и свищей) на пароводяном тракте котлоагрегатов.</w:t>
            </w:r>
          </w:p>
        </w:tc>
        <w:tc>
          <w:tcPr>
            <w:tcW w:w="4536" w:type="dxa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процессе эксплуатации котлоагрегатов невозможно оперативно и точно обнаружить неплотности на поверхностях нагрева вследствие нахождения оборудования в работе и общего шумового фона. Обнаружение неплотностей существующими способами (увеличивающийся небаланс пар-вода, обходы) приводят к увеличению стоимости ремонта и возможному повреждению соседних поверхностей нагрева (несвоевременность отключения и развитие дефекта).</w:t>
            </w:r>
          </w:p>
        </w:tc>
        <w:tc>
          <w:tcPr>
            <w:tcW w:w="3969" w:type="dxa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Провести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различных существующих современных методов диагностики раннего обнаружения неплотностей. Разработать мероприятия по внедрению решения.</w:t>
            </w:r>
          </w:p>
        </w:tc>
        <w:tc>
          <w:tcPr>
            <w:tcW w:w="3402" w:type="dxa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Неплотности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поверхностях нагрева котлоагрегатов обнаруживаются на ранней стадии, принимаются оперативные меры по их устранению. Снижаются затраты на ремонт, снижается время простоя оборудования в ремонте.</w:t>
            </w:r>
          </w:p>
        </w:tc>
      </w:tr>
      <w:tr w:rsidR="006159DA" w:rsidRPr="00144FD7" w:rsidTr="005022A4">
        <w:trPr>
          <w:trHeight w:val="18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"ЭН+ ГИДРО" (Иркутская ГЭС)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Расчёт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потерь шинопровода ЗРУ-13,8кВ первая и четвёртая секции(1г,2г,7г,8г) на участке «Главные выводы генератора - проходные изоляторы в сторону трансформатора».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номинальной нагрузке генераторов в результате тепловых потерь происходит нагрев алюминиевых шин (до 100С°) металлоконструкций ЗРУ, что приводит к потерям э/энергии и повышенной температуре в помещениях ЗРУ.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Выдача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дополнительной э/энергии потребителям, приведение температурного режима ЗРУ в соответствие с требованиями ПУЭ.</w:t>
            </w:r>
          </w:p>
        </w:tc>
        <w:tc>
          <w:tcPr>
            <w:tcW w:w="3402" w:type="dxa"/>
            <w:vAlign w:val="center"/>
          </w:tcPr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Выполнен расчёт потерь в существующих токопроводах.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Предложено три эскизных проекта шинопроводов с обоснованием каждого варианта.</w:t>
            </w:r>
          </w:p>
          <w:p w:rsidR="006159DA" w:rsidRPr="006159DA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Выполнено технико-экономическое сравнение вариантов.</w:t>
            </w:r>
          </w:p>
        </w:tc>
      </w:tr>
      <w:tr w:rsidR="006159DA" w:rsidRPr="00144FD7" w:rsidTr="005022A4">
        <w:trPr>
          <w:trHeight w:val="18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"ЭН+ ГИДРО" (Усть-Илимская ГЭС)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методов, позволяющих оперировать сегментными затворами в зимнее время.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зимнее время после образования слоя льда на Усть-Илимском водохранилище отсутствует возможность беспрепятственного оперирования сегментными затворами по причине стягивания льдом кромок затвора в пазах.</w:t>
            </w:r>
          </w:p>
        </w:tc>
        <w:tc>
          <w:tcPr>
            <w:tcW w:w="3969" w:type="dxa"/>
            <w:vAlign w:val="center"/>
          </w:tcPr>
          <w:p w:rsidR="006159DA" w:rsidRPr="006159DA" w:rsidRDefault="00653903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Предложить</w:t>
            </w: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методы или устройства, которые позволят оперировать сегментными затворами в зимнее время.</w:t>
            </w:r>
          </w:p>
        </w:tc>
        <w:tc>
          <w:tcPr>
            <w:tcW w:w="3402" w:type="dxa"/>
            <w:vAlign w:val="center"/>
          </w:tcPr>
          <w:p w:rsidR="006159DA" w:rsidRPr="006159DA" w:rsidRDefault="006159DA" w:rsidP="0090679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Имеется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 беспрепятственного оперирования сегментными затворами / после приведения в действия несложного устройства.</w:t>
            </w:r>
          </w:p>
        </w:tc>
      </w:tr>
      <w:tr w:rsidR="006159DA" w:rsidRPr="00144FD7" w:rsidTr="006010C4">
        <w:trPr>
          <w:trHeight w:val="2688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"ЭН+ ГИДРО" (Братская ГЭС)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Внедрение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контроля за перемещением грузов мостовыми кранами Братской ГЭС.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процессе производства работ по перемещению крупногабаритных грузов в машинном зале здания ГЭС требуется постоянный контроль за соблюдением безопасных расстояний от перемещаемого груза до оборудования и строительных конструкций здания ГЭС. Для этого в процессе перевозки задействовано большое количество персонала, при этом точно определить расстояние не представляется возможным.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Рассмотреть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возможность и организовать внедрение системы мониторинга соблюдения безопасных расстояний при транспортировке крупногабаритных грузов.</w:t>
            </w:r>
          </w:p>
        </w:tc>
        <w:tc>
          <w:tcPr>
            <w:tcW w:w="3402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внедрение системы мониторинга за соблюдением безопасных расстояний от перемещаемого груза до оборудования и строительных конструкций здания ГЭС.</w:t>
            </w:r>
          </w:p>
        </w:tc>
      </w:tr>
      <w:tr w:rsidR="006159DA" w:rsidRPr="00144FD7" w:rsidTr="005022A4">
        <w:trPr>
          <w:trHeight w:val="18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АО "ЭН+ ГЕНЕРАЦИЯ" "КРАСНОЯРСКАЯ ГЭС"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Инфракрасная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диагностика электрооборудования при неблагоприятных погодных условиях.</w:t>
            </w:r>
          </w:p>
        </w:tc>
        <w:tc>
          <w:tcPr>
            <w:tcW w:w="4536" w:type="dxa"/>
            <w:vAlign w:val="center"/>
            <w:hideMark/>
          </w:tcPr>
          <w:p w:rsidR="00653903" w:rsidRPr="00653903" w:rsidRDefault="006159DA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Инфракрасная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диагностика является частью высокоэффективной системы технической диагностики, которая обеспечивает возможность контроля теплового состояния электрооборудования и электроустановок без вывода их из работы, выявления дефектов на ранней стадии их развития, сокращения затрат на техническое обслуживание за счет прогнозирования сроков и объемов ремонтных работ. Из-за режимов работы оборудования вся тепловизионная съемка открытых распределительных устройств происходит в светлое время суток. Однако инфракрасная диагностика может быть затруднена и иногда недостоверна при воздействии солнечного излучения из-за: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Нагрева поверхности от солнечного излучения.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Влияния отражения солнечного излучения.</w:t>
            </w:r>
          </w:p>
          <w:p w:rsidR="006159DA" w:rsidRPr="006159DA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Изменения коэффициента излучения поверхности.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Получение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достоверных тепловизионных данных при любом солнечном освещении исследуемых объектов.</w:t>
            </w:r>
          </w:p>
        </w:tc>
        <w:tc>
          <w:tcPr>
            <w:tcW w:w="3402" w:type="dxa"/>
            <w:vAlign w:val="center"/>
          </w:tcPr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Разработаны методики, позволяющие минимизировать влияние солнечного излучения на тепловизионную съемку.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Разработаны методики, позволяющие достоверно оценить тепловизионные данные, полученные при неблагоприятных (например, солнечное излучение) погодных условиях.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Особо учитываются следующие факторы: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Трудозатратность персонала не увеличена (при этом допускается разовое временное увеличение трудозатрат, например, для ввода предложенной методики).</w:t>
            </w:r>
          </w:p>
          <w:p w:rsidR="00653903" w:rsidRPr="00653903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Возможность тиражирования.</w:t>
            </w:r>
          </w:p>
          <w:p w:rsidR="006159DA" w:rsidRPr="006159DA" w:rsidRDefault="00653903" w:rsidP="006539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Бенчмаркинг.</w:t>
            </w:r>
          </w:p>
        </w:tc>
      </w:tr>
      <w:tr w:rsidR="006159DA" w:rsidRPr="00144FD7" w:rsidTr="005022A4">
        <w:trPr>
          <w:trHeight w:val="24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АО "ЭН+ ГЕНЕРАЦИЯ" "КРАСНОЯРСКАЯ ГЭС"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Борьба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растительностью на горном склоне напротив здания служебно-производственного корпуса.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B31455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3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дание </w:t>
            </w:r>
            <w:r w:rsidR="00653903" w:rsidRPr="006539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служебно-производственного корпуса находится в непосредственной близости от скалистого отвесного склона. Из-за постепенной эрозии склон прикрыт металлической сеткой. Риск эрозии повышается из-за растительности (преимущественно, деревья), которая постоянно растет на всём склоне. Периодически вызываются промышленные альпинисты, которые борются с растительностью, но саму причину проблемы они не решают.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растительности на склоне</w:t>
            </w:r>
            <w:r w:rsid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6159DA" w:rsidRPr="006159DA" w:rsidRDefault="006159DA" w:rsidP="00E404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Найдены </w:t>
            </w:r>
            <w:r w:rsidR="00F20629"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описаны несколько возможных вариантов решения проблемы. Проблема должна решиться полностью или требовать очень редкого вмешательства. Проведен анализ и выбрано наиболее подходящее решение.</w:t>
            </w:r>
          </w:p>
        </w:tc>
      </w:tr>
      <w:tr w:rsidR="006159DA" w:rsidRPr="00144FD7" w:rsidTr="005022A4">
        <w:trPr>
          <w:trHeight w:val="24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"Иркутская электросетевая компания"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B3145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</w:t>
            </w:r>
            <w:r w:rsidR="00B314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20629"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 автоматизации пунктов секционирования электрических сетей 6(10) кВ для автоматического деления сети с выведением систем телеуправления, телеизмерения и сигнализации на АРМ диспетчера.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471B69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Необходимое </w:t>
            </w:r>
            <w:r w:rsidR="00F20629"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требований Правил полного и (или) частичного ограничения режима потребления электрической энергии, утверждённых Постановлением Правительства РФ №442 от 4 мая 2012 года, норм качества электрической энергии в системах электроснабжения, соблюдения требований ГОСТ 32144-2013.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Разработать </w:t>
            </w:r>
            <w:r w:rsidR="00F20629"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автоматизации пунктов секционирования электрических сетей 6(10) кВ, позволяющую автоматически делить электрическую сеть (фидер) на участки сети, для обеспечения выделения и отключения поврежденного участка ВЛ, КВЛ и восстановления электроснабжения потребителей на неповрежденных участках ВЛ, КВЛ.</w:t>
            </w:r>
          </w:p>
        </w:tc>
        <w:tc>
          <w:tcPr>
            <w:tcW w:w="3402" w:type="dxa"/>
            <w:vAlign w:val="center"/>
          </w:tcPr>
          <w:p w:rsidR="00F20629" w:rsidRPr="00F20629" w:rsidRDefault="00471B69" w:rsidP="00F206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71B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цифрованы </w:t>
            </w:r>
            <w:r w:rsidR="00F20629"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существующие схемы ВЛ, КВЛ по наиболее часто повреждаемым фидерам. Разработаны:</w:t>
            </w:r>
          </w:p>
          <w:p w:rsidR="00F20629" w:rsidRPr="00F20629" w:rsidRDefault="00F20629" w:rsidP="00F206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Решения, позволяющие выполнить автоматизацию пунктов секционирования электрических сетей 6(10) кВ с выведением систем телеуправления, телеизмерения и сигнализации на АРМ диспетчера, позволяющую автоматически делить электрическую сеть (фидер) на участки сети для обеспечения выделения и отключения поврежденного участка ВЛ, КВЛ и восстановления электроснабжения потребителей на неповрежденных участках ВЛ, КВЛ.</w:t>
            </w:r>
          </w:p>
          <w:p w:rsidR="00F20629" w:rsidRPr="00F20629" w:rsidRDefault="00F20629" w:rsidP="00F206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Решения по установке новых пунктов секционирования электрических сетей 6(10) кВ с учетом существующих пунктов секционирования.</w:t>
            </w:r>
          </w:p>
          <w:p w:rsidR="00F20629" w:rsidRPr="00F20629" w:rsidRDefault="00F20629" w:rsidP="00F206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Решения не снижают безопасность и надёжность электроснабжения потребителей.</w:t>
            </w:r>
          </w:p>
          <w:p w:rsidR="006159DA" w:rsidRPr="006159DA" w:rsidRDefault="00F20629" w:rsidP="00F206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Проведено технико-экономическое сравнение возможных вариантов модернизации электрической сети.</w:t>
            </w:r>
          </w:p>
        </w:tc>
      </w:tr>
      <w:tr w:rsidR="006159DA" w:rsidRPr="00144FD7" w:rsidTr="005022A4">
        <w:trPr>
          <w:trHeight w:val="36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"Иркутская электросетевая компания"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471B69" w:rsidP="00471B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 w:rsidR="006159DA"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20629"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программы автоматизации определения места повреждения кабельных линий 6(10) кВ и выделения поврежденного участка кабельной линии с выведением систем телеуправления, телеизмерения и </w:t>
            </w:r>
            <w:r w:rsidR="00F20629"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сигнализации на АРМ диспетчера.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471B69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Необходимое </w:t>
            </w:r>
            <w:r w:rsidR="00F20629"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требований Правил полного и (или) частичного ограничения режима потребления электрической энергии, утверждённых Постановлением Правительства РФ №442 от 4 мая 2012 года, норм качества электрической энергии в системах электроснабжения, соблюдения требований ГОСТ 32144-2013.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Разработать </w:t>
            </w:r>
            <w:r w:rsidR="00F20629"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автоматизации определения места повреждения кабельных линий 6(10) кВ и выделения поврежденного участка кабельной линии, позволяющую автоматически делить КЛ (фидер) на участки сети для обеспечения выделения и отключения поврежденного участка КЛ и восстановления электроснабжения потребителей на неповрежденных участках КЛ, в том числе при кольцевых схемах КЛ.</w:t>
            </w:r>
          </w:p>
        </w:tc>
        <w:tc>
          <w:tcPr>
            <w:tcW w:w="3402" w:type="dxa"/>
            <w:vAlign w:val="center"/>
          </w:tcPr>
          <w:p w:rsidR="00F20629" w:rsidRPr="00F20629" w:rsidRDefault="006159DA" w:rsidP="00F206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Оцифрованы </w:t>
            </w:r>
            <w:r w:rsidR="00F20629"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существующие схемы КЛ по наиболее часто повреждаемым фидерам. Разработаны:</w:t>
            </w:r>
          </w:p>
          <w:p w:rsidR="00F20629" w:rsidRPr="00F20629" w:rsidRDefault="00F20629" w:rsidP="00F206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Решения, позволяющие выполнить автоматизацию ПП, КТП, КТПБ 6(10) кВ для определения места повреждения кабельных линий 6(10) кВ и выделения поврежденного участка кабельной линии, позволяющую автоматически делить КЛ (фидер) на участки сети для обеспечения выделения </w:t>
            </w:r>
            <w:r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отключения поврежденного участка КЛ и восстановления электроснабжения потребителей на неповрежденных участках КЛ, в том числе при кольцевых схемах КЛ. с выведением систем телеуправления, телеизмерения и сигнализации на АРМ диспетчера.</w:t>
            </w:r>
          </w:p>
          <w:p w:rsidR="00F20629" w:rsidRPr="00F20629" w:rsidRDefault="00F20629" w:rsidP="00F206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Решения не снижают безопасность и надёжность электроснабжения потребителей.</w:t>
            </w:r>
          </w:p>
          <w:p w:rsidR="006159DA" w:rsidRPr="006159DA" w:rsidRDefault="00F20629" w:rsidP="00F206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06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Проведено технико-экономическое сравнение возможных вариантов модернизации электрической сети.</w:t>
            </w:r>
          </w:p>
        </w:tc>
      </w:tr>
      <w:tr w:rsidR="006159DA" w:rsidRPr="00144FD7" w:rsidTr="006010C4">
        <w:trPr>
          <w:trHeight w:val="283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"Иркутская электросетевая компания"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</w:t>
            </w:r>
            <w:r w:rsidR="00225F6F" w:rsidRPr="00225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методов и/или устройств для отпугивания грызунов с территорий ПС, ТП, БКТП.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471B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Повреждение </w:t>
            </w:r>
            <w:r w:rsidR="00225F6F" w:rsidRPr="00225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грызунами (крысы, мыши) кабельно-проводниковой продукции на ПС, ПП, БКТП, вследствие чего возникают технологические нарушения в работе энергообъектов (нарушение цепей оперативного тока, цепей управления, сигнализации, измерений, нарушение передачи сигналов на АРМ).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Исключить </w:t>
            </w:r>
            <w:r w:rsidR="00225F6F" w:rsidRPr="00225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технологические нарушения в работе оборудования ПС, ТП, БКТП по причине повреждения грызунами кабельно-проводниковой продукции.</w:t>
            </w:r>
          </w:p>
        </w:tc>
        <w:tc>
          <w:tcPr>
            <w:tcW w:w="3402" w:type="dxa"/>
            <w:vAlign w:val="center"/>
          </w:tcPr>
          <w:p w:rsidR="00225F6F" w:rsidRPr="00225F6F" w:rsidRDefault="00225F6F" w:rsidP="00225F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Представлены методы, исключающие появление грызунов на ПС, ТП, БКТП.</w:t>
            </w:r>
          </w:p>
          <w:p w:rsidR="00225F6F" w:rsidRPr="00225F6F" w:rsidRDefault="00225F6F" w:rsidP="00225F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Опробование методов на практике.</w:t>
            </w:r>
          </w:p>
          <w:p w:rsidR="006159DA" w:rsidRPr="006159DA" w:rsidRDefault="00225F6F" w:rsidP="00225F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Отсутствие фактов повреждения грызунами кабельно-проводниковой продукции в течении 12 месяцев с момента применения методики/устройств.</w:t>
            </w:r>
          </w:p>
        </w:tc>
      </w:tr>
      <w:tr w:rsidR="006159DA" w:rsidRPr="00144FD7" w:rsidTr="005022A4">
        <w:trPr>
          <w:trHeight w:val="27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"Иркутская электросетевая компания"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Безучетное </w:t>
            </w:r>
            <w:r w:rsidR="00225F6F" w:rsidRPr="00225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потребление электроэнергии в приборах учета прямого включения опорного исполнения, принадлежащих сетевой компании.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DC02A5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="00225F6F" w:rsidRPr="00225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сегодняшний день в Иркутской области отсутствует понятие безучётного потребления электроэнергии в приборах учета прямого включения опорного исполнения при вмешательстве в прибор учета (впайка резисторов и других электронных схем для осуществления снижения расхода электроэнергии) в связи с присутствием фактора возможности вмешательства третьих лиц.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Найти </w:t>
            </w:r>
            <w:r w:rsidR="00225F6F" w:rsidRPr="00225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положительные судебные решения по выявленным случаям безучетного потребления приборов учета опорного исполнения. Принять практику судебных разбирательств в Иркутской области.</w:t>
            </w:r>
          </w:p>
        </w:tc>
        <w:tc>
          <w:tcPr>
            <w:tcW w:w="3402" w:type="dxa"/>
            <w:vAlign w:val="center"/>
          </w:tcPr>
          <w:p w:rsidR="006159DA" w:rsidRPr="006159DA" w:rsidRDefault="006159DA" w:rsidP="00DC02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</w:t>
            </w:r>
            <w:r w:rsidR="00225F6F" w:rsidRPr="00225F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необходимых документов для подачи иска в суд. Положительное судебное решение на территории Иркутской области. Принятие решения гарантирующего поставщика электроэнергии ООО «Иркутскэнергосбыт» о взыскании безучетного потребления электроэнергии с абонента при вмешательстве в прибор учета опорного исполнения.</w:t>
            </w:r>
          </w:p>
        </w:tc>
      </w:tr>
      <w:tr w:rsidR="006159DA" w:rsidRPr="00144FD7" w:rsidTr="006010C4">
        <w:trPr>
          <w:trHeight w:val="557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"Иркутская электросетевая компания"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искусственного интеллекта в интеллектуальных приборах учета.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Иркутской области преобладает «серый/бытовой» майнинг. Использование оборудования для добычи криптовалюты в бытовых сетях приводит к большой нагрузке на распределительные сети АО «ИЭСК» и как следствие к выходу из строя силового оборудования.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Снизить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нагрузку на распределительные сети АО «ИЭСК», исключить «серый/бытовой» майнинг.</w:t>
            </w:r>
          </w:p>
        </w:tc>
        <w:tc>
          <w:tcPr>
            <w:tcW w:w="3402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Заключить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 о сотрудничестве с ООО «Лартех-Телеком» с участием СПбГУ г. Санкт-Петербург. Аппаратный метод: проанализировать измерительные комплексы на предмет не характерного потребления электроэнергии (с подозрением на «серый майнинг»). Установить приборы учета со встроенным чипом для определения «майнинговой нагрузки». Провести анализ получаемых данных с установленных приборов учета.</w:t>
            </w:r>
          </w:p>
        </w:tc>
      </w:tr>
      <w:tr w:rsidR="006159DA" w:rsidRPr="00144FD7" w:rsidTr="006010C4">
        <w:trPr>
          <w:trHeight w:val="3107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"Иркутская электросетевая компания"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искусственного интеллекта в интеллектуальных приборах учета</w:t>
            </w:r>
            <w:r w:rsid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Иркутской области преобладает «серый/бытовой» майнинг. Использование оборудования для добычи криптовалюты в бытовых сетях приводит к большой нагрузке на распределительные сети АО «ИЭСК» и как следствие к выходу из строя силового оборудования.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Снизить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нагрузку на распределительные сети АО «ИЭСК», исключить «серый/бытовой» майнинг.</w:t>
            </w:r>
          </w:p>
        </w:tc>
        <w:tc>
          <w:tcPr>
            <w:tcW w:w="3402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Заключить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 о сотрудничестве с ООО «Лартех-Телеком» с участием СПбГУ г. Санкт-Петербург. Программный метод: предоставить в ООО «Лартех-Телеком» и СПбГУ исчерпывающие данные с интеллектуальных приборов учета, установленных в районах Иркутской области с наибольшим и не характерным потреблением электроэнергии.</w:t>
            </w:r>
          </w:p>
        </w:tc>
      </w:tr>
      <w:tr w:rsidR="006159DA" w:rsidRPr="00144FD7" w:rsidTr="006010C4">
        <w:trPr>
          <w:trHeight w:val="561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"ЭН+ ТЕПЛО ВОЛГА" (ООО "Генерация тепла")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схемы автоматизации управления гидравлическими режимами работы котельной для обеспечения автоматического регулирования расходов воды через котлы, поддержания допустимой температуры на входе в котлы, поддержания требуемой температуры сетевой воды потребителя согласно температурному графику.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гидравлическим режимом водогрейной котельной с котлами КВГМ 100/150 происходит в ручном режиме оператором. При этом необходимо одновременно воздействовать на несколько элементов пусковой арматуры, что приходится делать последовательно и занимает большое кол-во времени.</w:t>
            </w:r>
          </w:p>
        </w:tc>
        <w:tc>
          <w:tcPr>
            <w:tcW w:w="3969" w:type="dxa"/>
            <w:vAlign w:val="center"/>
          </w:tcPr>
          <w:p w:rsidR="006010C4" w:rsidRPr="006010C4" w:rsidRDefault="006159DA" w:rsidP="006010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Автоматизировать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гидравлическим режимом:</w:t>
            </w:r>
          </w:p>
          <w:p w:rsidR="006010C4" w:rsidRPr="006010C4" w:rsidRDefault="006010C4" w:rsidP="006010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Положение расходных клапанов.</w:t>
            </w:r>
          </w:p>
          <w:p w:rsidR="006010C4" w:rsidRPr="006010C4" w:rsidRDefault="006010C4" w:rsidP="006010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Положение температурных клапанов.</w:t>
            </w:r>
          </w:p>
          <w:p w:rsidR="006159DA" w:rsidRPr="006159DA" w:rsidRDefault="006010C4" w:rsidP="006010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Нагрузку на сетевые насосы.</w:t>
            </w:r>
          </w:p>
        </w:tc>
        <w:tc>
          <w:tcPr>
            <w:tcW w:w="3402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Поддержание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необходимого гидравлического и температурного режима.</w:t>
            </w:r>
          </w:p>
        </w:tc>
      </w:tr>
      <w:tr w:rsidR="006159DA" w:rsidRPr="00144FD7" w:rsidTr="005022A4">
        <w:trPr>
          <w:trHeight w:val="21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"ЭН+ ТЕПЛО ВОЛГА" (ООО "Генерация тепла")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Обескислороживание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воды при приготовлении ГВС на котельной БМК Доскино.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технологическом процессе системы приготовления ГВС существуют проблемы высокого содержания кислорода в исходной воде.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Провести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технологическог</w:t>
            </w:r>
            <w:r w:rsidR="00DC0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процесса в системах ГВС и ХВС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предмет выявления высокого содержания кислорода</w:t>
            </w:r>
            <w:r w:rsidR="00DC0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дать предложения по устранению причин возникновения. Разработать мероприятия по обескислороживанию воды без установки деаэратора.</w:t>
            </w:r>
          </w:p>
        </w:tc>
        <w:tc>
          <w:tcPr>
            <w:tcW w:w="3402" w:type="dxa"/>
            <w:vAlign w:val="center"/>
          </w:tcPr>
          <w:p w:rsidR="006159DA" w:rsidRPr="006159DA" w:rsidRDefault="006159DA" w:rsidP="005022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Приведение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 содержания кислорода при приготовлении ГВС к нормативным параметрам. Разработаны решения по обескислороживанию при приготовлении ГВС.</w:t>
            </w:r>
          </w:p>
        </w:tc>
      </w:tr>
      <w:tr w:rsidR="006159DA" w:rsidRPr="00144FD7" w:rsidTr="006010C4">
        <w:trPr>
          <w:trHeight w:val="1979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"ЭН+ ТЕПЛО ВОЛГА" (ООО "Заводские сети")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E404C4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Обезвоживание</w:t>
            </w:r>
            <w:r w:rsidR="006159DA"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илового осадка на очистных сооружениях.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5022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Неравномерное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распределение илового осадка из нефтеотделителей в аккумулирующих ёмкостях ила, приводящее к нарушению процесса обезвоживания осадка на ОС «Промстоки». Вследствие нарушения процесса обезвоживания происходит вынос ила в канализацию, что несет риск увеличения платы за негативное воздействие на систему канализации до 49 млн. руб.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Обеспечить </w:t>
            </w:r>
            <w:r w:rsidR="006010C4" w:rsidRPr="006010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равномерное распределение илового осадка в аккумулирующих емкостях.</w:t>
            </w:r>
          </w:p>
        </w:tc>
        <w:tc>
          <w:tcPr>
            <w:tcW w:w="3402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Разработана </w:t>
            </w:r>
            <w:r w:rsidR="0033079D"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поддержания осадка в стабильном равномерном состоянии для обезвоживания.</w:t>
            </w:r>
          </w:p>
        </w:tc>
      </w:tr>
      <w:tr w:rsidR="006159DA" w:rsidRPr="00144FD7" w:rsidTr="005022A4">
        <w:trPr>
          <w:trHeight w:val="27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"ЭН+ ТЕПЛО ВОЛГА" (ООО "Заводские сети", ООО "Автозаводская ТЭЦ")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r w:rsidR="0033079D"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бесперебойной работы станции 1-го подъема № 2 на Автозаводской водопроводной станции и надежности водоснабжения ТЭЦ на период прохождения шуги (ноябрь-декабрь).</w:t>
            </w:r>
          </w:p>
        </w:tc>
        <w:tc>
          <w:tcPr>
            <w:tcW w:w="4536" w:type="dxa"/>
            <w:vAlign w:val="center"/>
            <w:hideMark/>
          </w:tcPr>
          <w:p w:rsidR="0033079D" w:rsidRPr="0033079D" w:rsidRDefault="0033079D" w:rsidP="003307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В период прохождения шуги станции 1-го подъема № 2 отключается, забор воды переводится на Плавучую насосную станцию (ПНС).</w:t>
            </w:r>
          </w:p>
          <w:p w:rsidR="0033079D" w:rsidRPr="0033079D" w:rsidRDefault="0033079D" w:rsidP="003307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ПНС имеет значительный эксплуатационный износ, подготовка ПНС к прохождению шуги имеет высокие трудозатраты вследствие чего трудовые ресурсы перераспределяются с других работ. Также в случае невозможности включения ПНС (вследствие эксплуатационного износа) при шуге ущерб от недовыпуска питьевой воды составит 1 млн.руб. в день.</w:t>
            </w:r>
          </w:p>
          <w:p w:rsidR="0033079D" w:rsidRPr="0033079D" w:rsidRDefault="0033079D" w:rsidP="003307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 период ледостава происходит процесс шугообразования на реке Ока, который приводит к ограничению подачи циркуляционной воды от БНС в конденсаторы турбоагрегатов и к снижению надежности режима работы станции. Ежегодно в период шугообразования организовывается круглосуточное дежурство персонала на оголовке БНС, с целью механической (ручной) очистки сороудерживающих решеток от забивания шугой и льдом.</w:t>
            </w:r>
          </w:p>
          <w:p w:rsidR="006159DA" w:rsidRPr="006159DA" w:rsidRDefault="0033079D" w:rsidP="003307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2012 г. и 2015 г. процесс шугообразования привел к отключению турбоагрегатов на ТЭЦ и к снижению отпуска электро- и теплоэнергии в период низких температур наружного воздуха.</w:t>
            </w:r>
          </w:p>
        </w:tc>
        <w:tc>
          <w:tcPr>
            <w:tcW w:w="3969" w:type="dxa"/>
            <w:vAlign w:val="center"/>
          </w:tcPr>
          <w:p w:rsidR="0033079D" w:rsidRPr="0033079D" w:rsidRDefault="0033079D" w:rsidP="003307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Разработка технологии, позволяющей обеспечить гарантированную бесперебойную работу станции 1-го подъема № 2 на Автозаводской водопроводной станции в период шуги на р. Ока.</w:t>
            </w:r>
          </w:p>
          <w:p w:rsidR="006159DA" w:rsidRPr="006159DA" w:rsidRDefault="0033079D" w:rsidP="003307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Разработка технологии / мероприятия по исключению воздействия процесса шугообразования на реке Ока на режим работы Береговой насосной станции, в целях недопущения прекращения подачи циркуляционной воды на ТЭЦ.</w:t>
            </w:r>
            <w:r w:rsidR="006159DA"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33079D" w:rsidRPr="0033079D" w:rsidRDefault="0033079D" w:rsidP="003307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Станция 1-го подъема № 2 бесперебойно работает в период шуги. Исключена из работы ПНС.</w:t>
            </w:r>
          </w:p>
          <w:p w:rsidR="0033079D" w:rsidRPr="0033079D" w:rsidRDefault="0033079D" w:rsidP="003307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Разработать различные технологии защиты системы подачи циркуляционной воды ТЭЦ от попадания шуги.</w:t>
            </w:r>
          </w:p>
          <w:p w:rsidR="006159DA" w:rsidRPr="006159DA" w:rsidRDefault="0033079D" w:rsidP="003307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7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Сравнить эффективность технологий защиты системы подачи циркуляционной воды ТЭЦ от попадания шуги.</w:t>
            </w:r>
          </w:p>
        </w:tc>
      </w:tr>
      <w:tr w:rsidR="006159DA" w:rsidRPr="00144FD7" w:rsidTr="005022A4">
        <w:trPr>
          <w:trHeight w:val="15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"ЭН+ ТЕПЛО ВОЛГА" (ООО "Автозаводская ТЭЦ")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</w:t>
            </w:r>
            <w:r w:rsidR="00671094"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эксплуатационных испытаний турбогенераторов на нагревание. Создание системы прогностики технического состояния силовых трансформаторов.</w:t>
            </w:r>
          </w:p>
        </w:tc>
        <w:tc>
          <w:tcPr>
            <w:tcW w:w="4536" w:type="dxa"/>
            <w:vAlign w:val="center"/>
            <w:hideMark/>
          </w:tcPr>
          <w:p w:rsidR="00671094" w:rsidRPr="00671094" w:rsidRDefault="00671094" w:rsidP="006710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Согласно п.3.13. РД 34.45-51.300-97 «Объём и нормы испытаний электрооборудования» необходимо с периодичностью 1 раз в 5 лет проводить испытания турбогенераторов на нагревание. Чаще всего испытания проводятся силами подрядных организаций. Стоимость испытаний составляет 900 ÷ 1000 тыс. рублей.</w:t>
            </w:r>
          </w:p>
          <w:p w:rsidR="00671094" w:rsidRPr="00671094" w:rsidRDefault="00671094" w:rsidP="006710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Испытание состоит из двух частей:</w:t>
            </w:r>
          </w:p>
          <w:p w:rsidR="00671094" w:rsidRPr="00671094" w:rsidRDefault="00671094" w:rsidP="006710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практической (состоящей непосредственно из создания эксплуатационных режимов и выполнения измерений);</w:t>
            </w:r>
          </w:p>
          <w:p w:rsidR="00671094" w:rsidRPr="00671094" w:rsidRDefault="00671094" w:rsidP="006710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аналитической (составления отчета с использованием метода экстраполяции полученных данных, выводами, составлением карт нагрузок).</w:t>
            </w:r>
          </w:p>
          <w:p w:rsidR="00671094" w:rsidRPr="00671094" w:rsidRDefault="00671094" w:rsidP="006710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наличии современных систем АСУ ТП с измерительными преобразователями требуемого класса точности получение экспериментальных данных особой сложности не составляет. Основная проблема заключается во второй аналитической части испытаний.</w:t>
            </w:r>
          </w:p>
          <w:p w:rsidR="006159DA" w:rsidRPr="006159DA" w:rsidRDefault="00671094" w:rsidP="006710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Причина создания системы прогностики технического состояния силовых трансформаторов — аварийное отключение оборудования.</w:t>
            </w:r>
          </w:p>
        </w:tc>
        <w:tc>
          <w:tcPr>
            <w:tcW w:w="3969" w:type="dxa"/>
            <w:vAlign w:val="center"/>
          </w:tcPr>
          <w:p w:rsidR="00671094" w:rsidRPr="00671094" w:rsidRDefault="00671094" w:rsidP="006710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Разработка программного (программно-технического) продукта, позволяющего автоматически выполнять обработку экспериментально полученных данных эксплуатирующей организацией и формирующего отчёт в объёме, определяемом требованиями РД 34.45.309-92 «Методические указания по проведению испытаний генераторов на нагревание».</w:t>
            </w:r>
          </w:p>
          <w:p w:rsidR="006159DA" w:rsidRPr="006159DA" w:rsidRDefault="00671094" w:rsidP="006710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Разработка аппаратной и программной платформы, позволяющей мониторить состояние оборудования и прогнозировать возникновение отказов.</w:t>
            </w:r>
          </w:p>
        </w:tc>
        <w:tc>
          <w:tcPr>
            <w:tcW w:w="3402" w:type="dxa"/>
            <w:vAlign w:val="center"/>
          </w:tcPr>
          <w:p w:rsidR="00671094" w:rsidRPr="00671094" w:rsidRDefault="00671094" w:rsidP="006710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Получение отчета о проведении турбогенераторов на нагревание в объёме, определённом РД 34.45.309-92 «Методические указания по проведению испытаний генераторов на нагревание» (для нормальных режимов работы турбогенераторов, специальные режимы на данном этапе не рассматриваются).</w:t>
            </w:r>
          </w:p>
          <w:p w:rsidR="006159DA" w:rsidRPr="006159DA" w:rsidRDefault="00671094" w:rsidP="006710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Внедрение системы прог</w:t>
            </w:r>
            <w:r w:rsidR="00434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ностики. Предупреждение отказов </w:t>
            </w:r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оборудования.</w:t>
            </w:r>
          </w:p>
        </w:tc>
      </w:tr>
      <w:tr w:rsidR="006159DA" w:rsidRPr="00144FD7" w:rsidTr="005022A4">
        <w:trPr>
          <w:trHeight w:val="27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"ЭН+ ТЕПЛО ВОЛГА" (ООО "Теплосети")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Предложение </w:t>
            </w:r>
            <w:r w:rsidR="00671094"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технических решений по обнаружению ночных расходов ГВС.</w:t>
            </w:r>
          </w:p>
        </w:tc>
        <w:tc>
          <w:tcPr>
            <w:tcW w:w="4536" w:type="dxa"/>
            <w:vAlign w:val="center"/>
            <w:hideMark/>
          </w:tcPr>
          <w:p w:rsidR="00671094" w:rsidRPr="00671094" w:rsidRDefault="006159DA" w:rsidP="006710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671094"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ночное время есть постоянный расход ГВС в размере более 300 т/ч, что в свою очередь составляет до 30% расходов в пиковые часы потребления ГВС при условии, что в часы минимального водоразбора (2-4 часа ночи) ситуация не изменяется.</w:t>
            </w:r>
          </w:p>
          <w:p w:rsidR="006159DA" w:rsidRPr="006159DA" w:rsidRDefault="00671094" w:rsidP="006710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Диагностические мероприятия обнаруживают утечки и в свою очередь своевременно устраняются, но объём ночного расхода не снижается.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3053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нижение </w:t>
            </w:r>
            <w:r w:rsidR="00671094"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ночного расхода ГВС до фактически потребляемого.</w:t>
            </w:r>
          </w:p>
        </w:tc>
        <w:tc>
          <w:tcPr>
            <w:tcW w:w="3402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Обнаружены </w:t>
            </w:r>
            <w:r w:rsidR="00671094"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 перетоки из системы ГВС в систему отопления, несанкционированное потребление, переливы в систему ХВС.</w:t>
            </w:r>
          </w:p>
        </w:tc>
      </w:tr>
      <w:tr w:rsidR="006159DA" w:rsidRPr="00144FD7" w:rsidTr="005022A4">
        <w:trPr>
          <w:trHeight w:val="33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"ЭН+ ТЕПЛО ВОЛГА" (ООО "Теплосети")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Обескислороживание </w:t>
            </w:r>
            <w:r w:rsidR="00671094"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воды при приготовлении ГВС в ЦТП.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671094"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технологическом процессе системы приготовления ГВС существуют проблемы высокого содержания кислорода в исходной воде.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Провести </w:t>
            </w:r>
            <w:r w:rsidR="00671094"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технологического процесса в системах ГВС и ХВС на предмет выявления высокого содержания кислорода дать предложения по устранению причин возникновения. Разработать мероприятия по обескислороживанию воды без установки деаэратора.</w:t>
            </w:r>
          </w:p>
        </w:tc>
        <w:tc>
          <w:tcPr>
            <w:tcW w:w="3402" w:type="dxa"/>
            <w:vAlign w:val="center"/>
          </w:tcPr>
          <w:p w:rsidR="006159DA" w:rsidRPr="006159DA" w:rsidRDefault="00671094" w:rsidP="0067109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</w:t>
            </w:r>
            <w:r w:rsidR="006159DA"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содержания кислорода при приготовлении ГВС к нормативным параметрам. Разработать решения по обескислораживанию при приготовлении ГВС.</w:t>
            </w:r>
          </w:p>
        </w:tc>
      </w:tr>
      <w:tr w:rsidR="006159DA" w:rsidRPr="00144FD7" w:rsidTr="000801A0">
        <w:trPr>
          <w:trHeight w:val="2493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"ЭН+ ТЕПЛО ВОЛГА" (ООО "Теплосети")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0A21B1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="00671094"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ехнические решения по обеспечению гидравлических режимов и качественных параметров.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671094"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 массового разбора по системе ГВС и переходных периодов по системе отопления (весна / осень) у находящихся на концевых участках потребителей наблюдается снижение гидравлических и температурных параметров, которые влекут за собой штрафные санкции и претензии со стороны надзорных органов.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r w:rsidR="00671094"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гидравлических режимов и качественных параметров сетевой и горячей воды в многоэтажных домах с зависимой схемой отопления и открытой по ГВС находящихся на концевых участках тепловых сетей в осенне-весенний период прохождения ОЗП.</w:t>
            </w:r>
          </w:p>
        </w:tc>
        <w:tc>
          <w:tcPr>
            <w:tcW w:w="3402" w:type="dxa"/>
            <w:vAlign w:val="center"/>
          </w:tcPr>
          <w:p w:rsidR="006159DA" w:rsidRPr="006159DA" w:rsidRDefault="00671094" w:rsidP="00671094">
            <w:pPr>
              <w:spacing w:after="3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Снижение количества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блемных концевых домов на 20 %.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2. Разработка</w:t>
            </w:r>
            <w:r w:rsidRPr="00671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компьютерной модели (программного комплекса) сведения данных Источник/Сеть/Потребитель для своевременного реагирования и корректировки режимов сетей.</w:t>
            </w:r>
          </w:p>
        </w:tc>
      </w:tr>
      <w:tr w:rsidR="006159DA" w:rsidRPr="00144FD7" w:rsidTr="005022A4">
        <w:trPr>
          <w:trHeight w:val="18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"Сервис Инжиниринг Системс"</w:t>
            </w: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(ООО "БЭК-Ремонт")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Сокращение </w:t>
            </w:r>
            <w:r w:rsidR="000801A0"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трудоёмкости монтажа основных элементов котельного оборудования ТЭЦ.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Дефицит </w:t>
            </w:r>
            <w:r w:rsidR="000801A0"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квалифицированного персонала на рынке труда (сварщики, монтажники и т.д.). С учётом предстоящих глобальных проектов в регионе по реализации программы КОМ НГО, ДПМ и т.д., а также выполнения текущих капитальных ремонтов необходимо значительно повышать производительность труда и эффективность выполняемых работ.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Сократить </w:t>
            </w:r>
            <w:r w:rsidR="000801A0"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трудоемкость выполняемых работ по монтажу основных элементов котельного оборудования (поверхности нагрева, пароперегреватель, ВЭК, ВЗП и т.д.). Снижение требований к квалификации рабочего персонала, выполняющих монтажные работы. Применение и адаптация в энергетике современных и инновационных технологий (сварка, лазерная чистка и т.д.).</w:t>
            </w:r>
          </w:p>
        </w:tc>
        <w:tc>
          <w:tcPr>
            <w:tcW w:w="3402" w:type="dxa"/>
            <w:vAlign w:val="center"/>
          </w:tcPr>
          <w:p w:rsidR="000801A0" w:rsidRPr="000801A0" w:rsidRDefault="000801A0" w:rsidP="000801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Разработаны и опробованы альтернативные технологии демонтажных работ, монтажных работ, сварочных работ, грузоподъемных работ и т.д с параметрами, соответствующими нормативной документации, при этом позволяющие снизить трудоемкость выполняемых работ.</w:t>
            </w:r>
          </w:p>
          <w:p w:rsidR="000801A0" w:rsidRPr="000801A0" w:rsidRDefault="000801A0" w:rsidP="000801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Получено согласование от заводов изготовителей (БКЗ, Подольск) на применение данной технологии.</w:t>
            </w:r>
          </w:p>
          <w:p w:rsidR="006159DA" w:rsidRPr="006159DA" w:rsidRDefault="000801A0" w:rsidP="000801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Экономическая обоснованность предложения.</w:t>
            </w:r>
          </w:p>
        </w:tc>
      </w:tr>
      <w:tr w:rsidR="006159DA" w:rsidRPr="00144FD7" w:rsidTr="00E55B79">
        <w:trPr>
          <w:trHeight w:val="639"/>
        </w:trPr>
        <w:tc>
          <w:tcPr>
            <w:tcW w:w="567" w:type="dxa"/>
            <w:vAlign w:val="center"/>
            <w:hideMark/>
          </w:tcPr>
          <w:p w:rsidR="006159DA" w:rsidRPr="00305379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27" w:type="dxa"/>
            <w:vAlign w:val="center"/>
            <w:hideMark/>
          </w:tcPr>
          <w:p w:rsidR="006159DA" w:rsidRPr="00305379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"Сервис Инжиниринг Системс"</w:t>
            </w:r>
            <w:r w:rsidRPr="003053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3053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(ООО "БЭК-Ремонт")</w:t>
            </w:r>
          </w:p>
        </w:tc>
        <w:tc>
          <w:tcPr>
            <w:tcW w:w="1701" w:type="dxa"/>
            <w:vAlign w:val="center"/>
            <w:hideMark/>
          </w:tcPr>
          <w:p w:rsidR="006159DA" w:rsidRPr="00305379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Альтернативные </w:t>
            </w:r>
            <w:r w:rsidR="000801A0"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методы тепловой изоляции и </w:t>
            </w:r>
            <w:r w:rsidR="000801A0"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обмуровки котельных агрегатов.</w:t>
            </w:r>
          </w:p>
        </w:tc>
        <w:tc>
          <w:tcPr>
            <w:tcW w:w="4536" w:type="dxa"/>
            <w:vAlign w:val="center"/>
            <w:hideMark/>
          </w:tcPr>
          <w:p w:rsidR="006159DA" w:rsidRPr="00305379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Существующие </w:t>
            </w:r>
            <w:r w:rsidR="000801A0"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методы и материалы при монтаже теплоизоляции и обмуровки отличаются своей высокой трудоемкостью, а </w:t>
            </w:r>
            <w:r w:rsidR="000801A0"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также тяжелыми условиями труда (запыленность, грязь, стекловата и т.д.). Возможным решением проблемы может стать переход на альтернативные методы нанесения изоляции, применение инновационных материалов.</w:t>
            </w:r>
          </w:p>
        </w:tc>
        <w:tc>
          <w:tcPr>
            <w:tcW w:w="3969" w:type="dxa"/>
            <w:vAlign w:val="center"/>
          </w:tcPr>
          <w:p w:rsidR="006159DA" w:rsidRPr="00305379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3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Снижение </w:t>
            </w:r>
            <w:r w:rsidR="000801A0"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трудоемкости при выполнении работ по нанесению теплоизоляции. Улучшение условий </w:t>
            </w:r>
            <w:r w:rsidR="000801A0"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труда для персонала работающих с монтажом / демонтажем тепловой изоляции/ обмуровки.</w:t>
            </w:r>
          </w:p>
        </w:tc>
        <w:tc>
          <w:tcPr>
            <w:tcW w:w="3402" w:type="dxa"/>
            <w:vAlign w:val="center"/>
          </w:tcPr>
          <w:p w:rsidR="000801A0" w:rsidRPr="000801A0" w:rsidRDefault="000801A0" w:rsidP="000801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 Разработана и опробована технология нанесения тепловой изоляции / обмуровки на </w:t>
            </w:r>
            <w:r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котельные агрегаты с параметрами, соответствующими нормативной документации.</w:t>
            </w:r>
          </w:p>
          <w:p w:rsidR="000801A0" w:rsidRPr="000801A0" w:rsidRDefault="000801A0" w:rsidP="000801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Получено согласование от заводов изготовителей (БКЗ, Подольск) на применение данной технологии.</w:t>
            </w:r>
          </w:p>
          <w:p w:rsidR="006159DA" w:rsidRPr="00305379" w:rsidRDefault="000801A0" w:rsidP="000801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Экономическая обоснованность предложения.</w:t>
            </w:r>
          </w:p>
        </w:tc>
      </w:tr>
      <w:tr w:rsidR="006159DA" w:rsidRPr="00144FD7" w:rsidTr="005022A4">
        <w:trPr>
          <w:trHeight w:val="18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"Сервис Инжиниринг Системс"</w:t>
            </w: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(ООО "БЭК-Ремонт")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</w:t>
            </w:r>
            <w:r w:rsidR="003053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ащение </w:t>
            </w:r>
            <w:r w:rsidR="000801A0" w:rsidRPr="00080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времени при разбалчивании разъемных соединений технологического оборудования в труднодоступных местах.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Длительность </w:t>
            </w:r>
            <w:r w:rsidR="00061678" w:rsidRPr="00061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процедуры по разбалчиванию фланцев технологического оборудования на примере мельниц-вентиляторов. В настоящее время данная процедура производится вручную, т.к. приобретенный гидравлический кассетный гайковерт не обеспечивает необходимой скорости разбалчивания ввиду конструктивных особенностей.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Провести </w:t>
            </w:r>
            <w:r w:rsidR="00061678" w:rsidRPr="00061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технологического процесса и предложить или разработать конструкцию гидравлического кассетного гайковерта либо иного инструмента, который способен работать в непрерывном режиме в отличие от существующего.</w:t>
            </w:r>
          </w:p>
        </w:tc>
        <w:tc>
          <w:tcPr>
            <w:tcW w:w="3402" w:type="dxa"/>
            <w:vAlign w:val="center"/>
          </w:tcPr>
          <w:p w:rsidR="00061678" w:rsidRPr="00061678" w:rsidRDefault="00061678" w:rsidP="000616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Гайковерт либо иной инструмент должен полностью исключить ручной труд персонала.</w:t>
            </w:r>
          </w:p>
          <w:p w:rsidR="00061678" w:rsidRPr="00061678" w:rsidRDefault="00061678" w:rsidP="000616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Обеспечить быстросъемное снятие и установку инструмента.</w:t>
            </w:r>
          </w:p>
          <w:p w:rsidR="006159DA" w:rsidRPr="006159DA" w:rsidRDefault="00061678" w:rsidP="000616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16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Компактность инструмента.</w:t>
            </w:r>
          </w:p>
        </w:tc>
      </w:tr>
      <w:tr w:rsidR="006159DA" w:rsidRPr="00144FD7" w:rsidTr="00504AD6">
        <w:trPr>
          <w:trHeight w:val="1509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"Сервис Инжиниринг Системс"</w:t>
            </w: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(ООО "БЭК-Ремонт")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Сокращение </w:t>
            </w:r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времени при производстве работ по наплавке металлом.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Длительност</w:t>
            </w:r>
            <w:r w:rsidR="003053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процедуры по наплавке металлом при производстве ремонтных работ на примере ремонта роторов мельниц-вентиляторов.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Провести </w:t>
            </w:r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технологического процесса и предложить способы по сокращению времени при производстве наплавочных работ.</w:t>
            </w:r>
          </w:p>
        </w:tc>
        <w:tc>
          <w:tcPr>
            <w:tcW w:w="3402" w:type="dxa"/>
            <w:vAlign w:val="center"/>
          </w:tcPr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Сокращение времени при производстве работ по наплавке металлом.</w:t>
            </w:r>
          </w:p>
          <w:p w:rsidR="006159DA" w:rsidRPr="006159DA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Предложенный способ должен быть полностью интегрирован на рабочей площадке.</w:t>
            </w:r>
          </w:p>
        </w:tc>
      </w:tr>
      <w:tr w:rsidR="006159DA" w:rsidRPr="00144FD7" w:rsidTr="00504AD6">
        <w:trPr>
          <w:trHeight w:val="42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"Сервис Инжиниринг Системс" (ООО "ГЭС-инжиниринг")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Минимизация </w:t>
            </w:r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доли ручного труда при осуществлении операции по припиловке лопаток направляющего аппарата по входной кромке гидроагрегатов Красноярской ГЭС.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2832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технологическом процессе по техперевооружению гидроагрегатов Красноярской ГЭС существуют процессы припиловки лопаток направляющего аппарата по входной кромке, на которых используется только ручной труд. Количество лопаток — 24 шт. на агрегат. Применяется данная припиловка для того, чтобы в момент закрытия направляющего аппарата отсутствовали зазоры между двумя соседними лопатками Н.А. При работе используется плоский напильник длиной 400 мм Количество работников от 8 до 10 человек. Время проведения работ —18 рабочих смен.</w:t>
            </w:r>
          </w:p>
        </w:tc>
        <w:tc>
          <w:tcPr>
            <w:tcW w:w="3969" w:type="dxa"/>
            <w:vAlign w:val="center"/>
          </w:tcPr>
          <w:p w:rsidR="00504AD6" w:rsidRPr="00504AD6" w:rsidRDefault="006159DA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Разработать </w:t>
            </w:r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оптимальную технологию для дальнейшего сокращения трудоёмкости процесса путем использования иных методов обработки входной кромки лопатки направляющего аппарата.</w:t>
            </w:r>
          </w:p>
          <w:p w:rsidR="006159DA" w:rsidRPr="006159DA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 количества работников с 10 до 5 человек на данной операции и сокращение времени обработки поверхности с 18 до 8 смен.</w:t>
            </w:r>
          </w:p>
        </w:tc>
        <w:tc>
          <w:tcPr>
            <w:tcW w:w="3402" w:type="dxa"/>
            <w:vAlign w:val="center"/>
          </w:tcPr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Разработан / найден альтернативный метод припиловки лопаток направляющего аппарата , не противоречащий нормативным документам компании (ПТЭ, ТБ и т.д.), позволяющий значительно сократить трудозатраты и повысить качество выполняемых работ.</w:t>
            </w:r>
          </w:p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Экономическая обоснованность предложения.</w:t>
            </w:r>
          </w:p>
          <w:p w:rsidR="006159DA" w:rsidRPr="006159DA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Проработаны поставщики, определен оптимальный, проведён эксперимент.</w:t>
            </w:r>
            <w:r w:rsidR="006159DA"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</w:p>
        </w:tc>
      </w:tr>
      <w:tr w:rsidR="006159DA" w:rsidRPr="00144FD7" w:rsidTr="005022A4">
        <w:trPr>
          <w:trHeight w:val="42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"Сервис Инжиниринг Системс"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</w:t>
            </w:r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в процессе оценки рисков при подготовке и выполнении работ повышенной опасности (ремонтных работ).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процессе подготовки и проведения работ повышенной опасности выявляются не идентифицированные ранее или не изолированные ранее риски, которые могут привести к травматизму, опасным ситуациям, остановке работ до устранения несоответствий.</w:t>
            </w:r>
          </w:p>
        </w:tc>
        <w:tc>
          <w:tcPr>
            <w:tcW w:w="3969" w:type="dxa"/>
            <w:vAlign w:val="center"/>
          </w:tcPr>
          <w:p w:rsidR="00504AD6" w:rsidRPr="00504AD6" w:rsidRDefault="006159DA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Разработать </w:t>
            </w:r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технологию на базе ИИ, которая позволит:</w:t>
            </w:r>
          </w:p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Объективно оценить существующие риски на соответствие нормам и требованиям законодательства;</w:t>
            </w:r>
          </w:p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Оперативно сообщить о выявленных или возникших рисках в ходе выполнения работ повышенной опасности;</w:t>
            </w:r>
          </w:p>
          <w:p w:rsidR="006159DA" w:rsidRPr="006159DA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Своевременно реагировать на выявленные риски в соответствии с предложенными вариантами устранения этих рисков.</w:t>
            </w:r>
          </w:p>
        </w:tc>
        <w:tc>
          <w:tcPr>
            <w:tcW w:w="3402" w:type="dxa"/>
            <w:vAlign w:val="center"/>
          </w:tcPr>
          <w:p w:rsidR="00504AD6" w:rsidRPr="00504AD6" w:rsidRDefault="00AC3E8A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Разработана </w:t>
            </w:r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на базе ИИ, оценивающая существующие и возникающие риски при организации и выполнении работ повышенной опасности:</w:t>
            </w:r>
          </w:p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Разработан программный модуль для проведения оценки рисков при подготовке к проведению работ повышенной опасности.</w:t>
            </w:r>
          </w:p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Разработан программный модуль для выявления рисков при выполнении работ повышенной опасности.</w:t>
            </w:r>
          </w:p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Программные модули выполняют анализ законодательной базы и текущих условий рабочего места, после анализа выдают план мероприятий по исключению или минимизации рисков.</w:t>
            </w:r>
          </w:p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Разработана пошаговая инструкция и проведено обучение заинтересованных лиц по эксплуатации программного модуля.</w:t>
            </w:r>
          </w:p>
          <w:p w:rsidR="006159DA" w:rsidRPr="006159DA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Экономическая обоснованность предложения на базе ИИ, оценивающая существующие и возникающие риски при организации и выполнении работ повышенной опасности.</w:t>
            </w:r>
          </w:p>
        </w:tc>
      </w:tr>
      <w:tr w:rsidR="006159DA" w:rsidRPr="00144FD7" w:rsidTr="00504AD6">
        <w:trPr>
          <w:trHeight w:val="2404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"Сервис Инжиниринг Системс"</w:t>
            </w: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(ИСЦ)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</w:t>
            </w:r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искусственного интеллекта в формировании информационного пространства компании.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условиях большого количества источников информации в компании (ВНД, регламенты, формы отчетности и т.п.) для принятия решений и выполнения нетиповых функций (сообщение о ЧП, работа с ПДЗ, заявок на оплату - то, с чем сотрудник не сталкивается каждый день) требуется затратить колоссальное количество времени и ресурсов. С помощью применения ИИ эти задачи сократят до 5-и раз время на решение нетиповой задачи.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единого информационного пространства, использование ИИ для ориентации в нем.</w:t>
            </w:r>
          </w:p>
        </w:tc>
        <w:tc>
          <w:tcPr>
            <w:tcW w:w="3402" w:type="dxa"/>
            <w:vAlign w:val="center"/>
          </w:tcPr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Внедрены:</w:t>
            </w:r>
          </w:p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Автоматизация обработки данных с помощью ИИ.</w:t>
            </w:r>
          </w:p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Создание типовых инструкций.</w:t>
            </w:r>
          </w:p>
          <w:p w:rsidR="006159DA" w:rsidRPr="006159DA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Виртуальные ассистенты на базе ИИ для формирования простейших документов (Сообщение о ЧП, отчет о присутствии персонала на объекте, заявление на отпуск) и ответа на запросы.</w:t>
            </w:r>
          </w:p>
        </w:tc>
      </w:tr>
      <w:tr w:rsidR="006159DA" w:rsidRPr="00144FD7" w:rsidTr="005022A4">
        <w:trPr>
          <w:trHeight w:val="33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"Сервис Инжиниринг Системс"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Моделирование </w:t>
            </w:r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сценариев выполнения работ повышенной опасности для VR-тренажера.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процессе подготовки и проведения работ повышенной опасности персоналом допускаются нарушения требований норм и правил по охране труда и промышленной безопасности, которые могут привести к травматизму, опасным ситуациям, остановке работ.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Отработка </w:t>
            </w:r>
            <w:r w:rsidR="00504AD6"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практических навыков выполнения работ в условиях, приближенных к реальным рабочим местам, с применением VR-тренажера.</w:t>
            </w:r>
          </w:p>
        </w:tc>
        <w:tc>
          <w:tcPr>
            <w:tcW w:w="3402" w:type="dxa"/>
            <w:vAlign w:val="center"/>
          </w:tcPr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Для VR-тренажера разработаны и смоделированы сценарии подготовки и проведения работ повышенной опасности в соответствии с реалиями текущей деятельности организации.</w:t>
            </w:r>
          </w:p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 смоделированных сценариях предусмотрено искусственное создание опасных ситуаций для оценки действий работника.</w:t>
            </w:r>
          </w:p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В смоделированных сценариях предусмотрено наступление негативных событий в процессе выполнения работы с учетом ошибок, допущенных работником в предшествующих этапах с дальнейшим установлением и анализом причинно-следственной связи.</w:t>
            </w:r>
          </w:p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Проведена опытная эксплуатация, устранены несоответствия (при наличии).</w:t>
            </w:r>
          </w:p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Проведено обучение пользователей, разработан методический материал.</w:t>
            </w:r>
          </w:p>
          <w:p w:rsidR="00504AD6" w:rsidRPr="00504AD6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Сценарии разработаны с учетом норм и правил по охране труда и промышленной безопасности.</w:t>
            </w:r>
          </w:p>
          <w:p w:rsidR="006159DA" w:rsidRPr="006159DA" w:rsidRDefault="00504AD6" w:rsidP="00504A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A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Экономическая обоснованность предложения.</w:t>
            </w:r>
          </w:p>
        </w:tc>
      </w:tr>
      <w:tr w:rsidR="006159DA" w:rsidRPr="00144FD7" w:rsidTr="00A77F5C">
        <w:trPr>
          <w:trHeight w:val="3113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"Сервис Инжиниринг Системс"</w:t>
            </w: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(ООО "Инженерно-сервисный центр")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Диагностика </w:t>
            </w:r>
            <w:r w:rsidR="00A77F5C"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состояния твердой изоляции генераторов Братской ГЭС в режиме on-line.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180A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A77F5C"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настоящее время существуют риски ухудшения состояния, непредсказуемых нарушений (пробоев) в твёрдой изоляции стержней обмоток крупных электрических машин, отработавших нормативный срок эксплуатации. Всё это приводит к длительным простоям и незапланированным ремонтам, что приводит к наложению крупных штрафов.</w:t>
            </w:r>
          </w:p>
        </w:tc>
        <w:tc>
          <w:tcPr>
            <w:tcW w:w="3969" w:type="dxa"/>
            <w:vAlign w:val="center"/>
          </w:tcPr>
          <w:p w:rsidR="00A77F5C" w:rsidRPr="00A77F5C" w:rsidRDefault="006159DA" w:rsidP="00A77F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Провести </w:t>
            </w:r>
            <w:r w:rsidR="00A77F5C"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отечественного и зарубежного опыта проведения диагностики, выявления неисправностей в твёрдой изоляции стержней обмоток крупных электрических машин.</w:t>
            </w:r>
          </w:p>
          <w:p w:rsidR="006159DA" w:rsidRPr="006159DA" w:rsidRDefault="00A77F5C" w:rsidP="00A77F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Разработать, определить наиболее экономически обоснованный метод. Структурировать полученную информацию и разработать методические указания по диагностированию состояния твёрдой изоляции стержней обмоток крупных электрических машин.</w:t>
            </w:r>
          </w:p>
        </w:tc>
        <w:tc>
          <w:tcPr>
            <w:tcW w:w="3402" w:type="dxa"/>
            <w:vAlign w:val="center"/>
          </w:tcPr>
          <w:p w:rsidR="00A77F5C" w:rsidRPr="00A77F5C" w:rsidRDefault="00A77F5C" w:rsidP="00A77F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Консолидированы способы предупреждения и выявления на ранней стадии внутренних и внешних дефектов твёрдой изоляции стержней обмоток крупных электрических машин.</w:t>
            </w:r>
          </w:p>
          <w:p w:rsidR="00A77F5C" w:rsidRPr="00A77F5C" w:rsidRDefault="00A77F5C" w:rsidP="00A77F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Проведён экономический анализ затрат на оборудование, обучение персонала.</w:t>
            </w:r>
          </w:p>
          <w:p w:rsidR="006159DA" w:rsidRPr="006159DA" w:rsidRDefault="00A77F5C" w:rsidP="00A77F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Проведён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эксперимент.</w:t>
            </w:r>
          </w:p>
        </w:tc>
      </w:tr>
      <w:tr w:rsidR="006159DA" w:rsidRPr="00144FD7" w:rsidTr="005022A4">
        <w:trPr>
          <w:trHeight w:val="48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"Сервис Инжиниринг Системс"</w:t>
            </w: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(ООО "Инженерно-сервисный центр")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Оценка </w:t>
            </w:r>
            <w:r w:rsidR="00A77F5C"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технического состояния элегазового оборудования, отработавшего нормативный срок эксплуатации.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180A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Массовая </w:t>
            </w:r>
            <w:r w:rsidR="00A77F5C"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устаревшего масляного электрооборудования на современное элегазовое, начавшаяся в начале 2000-х годов, привела к возникновению проблемы оценки текущего эксплуатационного состояния элегазового электрооборудования в связи с истекающим нормативным сроком эксплуатации (от 15 до 25 лет). Большинство из установленного ранее элегазового оборудования — это оборудование иностранного производства ведущих энергетических компаний, что усложняет процесс технического освидетельствования выключателей по ряду причин. Однако провести оценку технического состояния необходимо для принятия технически обоснованного решения о возможности или невозможности дальнейшей эксплуатации элегазового коммутационного аппарата или измерительных трансформаторов.</w:t>
            </w:r>
          </w:p>
        </w:tc>
        <w:tc>
          <w:tcPr>
            <w:tcW w:w="3969" w:type="dxa"/>
            <w:vAlign w:val="center"/>
          </w:tcPr>
          <w:p w:rsidR="00A77F5C" w:rsidRPr="00A77F5C" w:rsidRDefault="00A77F5C" w:rsidP="00A77F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азработка универсальной методики проведения оценки технического состояния элегазового электрооборудования с учетом их принципиальных особенностей.</w:t>
            </w:r>
          </w:p>
          <w:p w:rsidR="006159DA" w:rsidRPr="006159DA" w:rsidRDefault="00A77F5C" w:rsidP="00A77F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создании методики необходимо провести тщательный анализ отечественной и зарубежной нормативной литературы, документации заводов-изготовителей, изучить существующие методы оценки технического состояния, рассмотреть новые способы измерений, регистрации и диагностики параметров и элементов элегазового оборудования.</w:t>
            </w:r>
          </w:p>
        </w:tc>
        <w:tc>
          <w:tcPr>
            <w:tcW w:w="3402" w:type="dxa"/>
            <w:vAlign w:val="center"/>
          </w:tcPr>
          <w:p w:rsidR="00A77F5C" w:rsidRPr="00A77F5C" w:rsidRDefault="00A77F5C" w:rsidP="00A77F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Разработанная методика диагностирования должна содержать последовательность действий, требования к электрооборудованию (находится в работе под напряжением, выведено из работы, расшиновано и т.д.), условия (освещенность, помехи и т.п.) и перечень поверочного оборудования, необходимого для диагностирования (поиска неисправности).</w:t>
            </w:r>
          </w:p>
          <w:p w:rsidR="00A77F5C" w:rsidRPr="00A77F5C" w:rsidRDefault="00A77F5C" w:rsidP="00A77F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Проведён экономический анализ затрат на оборудование, обучение персонала.</w:t>
            </w:r>
          </w:p>
          <w:p w:rsidR="006159DA" w:rsidRPr="006159DA" w:rsidRDefault="00A77F5C" w:rsidP="00A77F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Проведён эксперимент.</w:t>
            </w:r>
          </w:p>
        </w:tc>
      </w:tr>
      <w:tr w:rsidR="006159DA" w:rsidRPr="00144FD7" w:rsidTr="00A77F5C">
        <w:trPr>
          <w:trHeight w:val="1837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Группа Уголь (ООО "Ирбейский разрез") 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3F64D2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4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Очистка </w:t>
            </w:r>
            <w:r w:rsidR="00A77F5C"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бортов полувагонов от остатков угля без остановки технологического процесса погрузки угля.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Очистка </w:t>
            </w:r>
            <w:r w:rsidR="00A77F5C"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бортов полувагонов происходит на пути после завершения процесса погрузки угля. Для очистки привлекается автомобиль, мастер погрузки и составитель. Затрачивается время от 40 минут до 1 часа.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Производить </w:t>
            </w:r>
            <w:r w:rsidR="00A77F5C"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очистку бортов полувагонов, не останавливая процесса погрузки и не привлекая персонал и дежурный автомобиль.</w:t>
            </w:r>
          </w:p>
        </w:tc>
        <w:tc>
          <w:tcPr>
            <w:tcW w:w="3402" w:type="dxa"/>
            <w:vAlign w:val="center"/>
          </w:tcPr>
          <w:p w:rsidR="00A77F5C" w:rsidRPr="00A77F5C" w:rsidRDefault="00A77F5C" w:rsidP="00A77F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Очищаются от остатков угля три из четырёх бортов полувагона.</w:t>
            </w:r>
          </w:p>
          <w:p w:rsidR="00A77F5C" w:rsidRPr="00A77F5C" w:rsidRDefault="00A77F5C" w:rsidP="00A77F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Не останавливается технологический процесс погрузки угля.</w:t>
            </w:r>
          </w:p>
          <w:p w:rsidR="006159DA" w:rsidRPr="006159DA" w:rsidRDefault="00A77F5C" w:rsidP="00A77F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F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Не привлекается дополнительный персонал и автотранспорт.</w:t>
            </w:r>
          </w:p>
        </w:tc>
      </w:tr>
      <w:tr w:rsidR="006159DA" w:rsidRPr="00144FD7" w:rsidTr="00A77F5C">
        <w:trPr>
          <w:trHeight w:val="1821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Группа Уголь (ООО "Ирбейский разрез") 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Система </w:t>
            </w:r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проверки факта проведения смазки трущихся узлов ЭКГ.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Введение </w:t>
            </w:r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пластичных смазок в места соприкосновения трущихся частей экскаватора является обязательным условием проведения ЕТО. Проверить данный факт электромеханик может только при остановке экскаватора.</w:t>
            </w:r>
          </w:p>
        </w:tc>
        <w:tc>
          <w:tcPr>
            <w:tcW w:w="3969" w:type="dxa"/>
            <w:vAlign w:val="center"/>
          </w:tcPr>
          <w:p w:rsidR="006159DA" w:rsidRPr="006159DA" w:rsidRDefault="00ED2F68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роводить проверку факта смазки узлов в любой момент без остановки ЭКГ.</w:t>
            </w:r>
          </w:p>
        </w:tc>
        <w:tc>
          <w:tcPr>
            <w:tcW w:w="3402" w:type="dxa"/>
            <w:vAlign w:val="center"/>
          </w:tcPr>
          <w:p w:rsidR="00ED2F68" w:rsidRPr="00ED2F68" w:rsidRDefault="00ED2F68" w:rsidP="00ED2F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Проверка введения пластичных смазок в узлы трения в любой момент без остановки машины.</w:t>
            </w:r>
          </w:p>
          <w:p w:rsidR="006159DA" w:rsidRPr="006159DA" w:rsidRDefault="00ED2F68" w:rsidP="00ED2F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Световая /звуковая сигнализация при введении пластичных смазок в узлы с определенной периодичностью.</w:t>
            </w:r>
          </w:p>
        </w:tc>
      </w:tr>
      <w:tr w:rsidR="006159DA" w:rsidRPr="00144FD7" w:rsidTr="00A77F5C">
        <w:trPr>
          <w:trHeight w:val="1974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Группа Уголь (Филиал ООО "Компания "Востсибуголь"  "Разрез Жеронский") 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</w:t>
            </w:r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наполнения ковша / производительности экскаватора типа ЭШ.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 вскрышных работ оперативная оценка объема экскавированной горной массы производится по номинальному объему ковша. Для уточнения экскавированных объемов маркшейдерская служба выполняет съемку с периодичностью 1/10-1/15 дней. Существующий подход оперативной оценки не позволяет точно установить производительность ЭШ для принятия управленческих решений.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Разработать </w:t>
            </w:r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технологию определения объема зачерпываемой горной массы без остановки технологического процесса экскавации.</w:t>
            </w:r>
          </w:p>
        </w:tc>
        <w:tc>
          <w:tcPr>
            <w:tcW w:w="3402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Определение </w:t>
            </w:r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объема зачерпываемой горной массы с отклонением не более 5% от фактического объема. Определение независимо от степени наполнения ковша и вне зависимости от влажности и плотности экскавируемой горной массы.</w:t>
            </w:r>
          </w:p>
        </w:tc>
      </w:tr>
      <w:tr w:rsidR="006159DA" w:rsidRPr="00144FD7" w:rsidTr="005022A4">
        <w:trPr>
          <w:trHeight w:val="24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Уголь (ООО "Рудоремонтный завод")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Сетевой </w:t>
            </w:r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 производства ремонтных работ (заказов).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</w:t>
            </w:r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ремонтных заказов (механических узлов и электромашин) происходит в режиме смещения приоритетов и актуальности их выполнения. Стандартизированное ПО представляет производственную программу в достаточно громоздком виде.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Доработка </w:t>
            </w:r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существующего ПО (1С:КСУ), позволяющего: представлять перечень работ в наглядном, понятном для пользователя виде (например, в виде доски «канбан»). Отображение актуальности (срочности) с возможностью оперативной её корректировки. Импорт исходных данных из АСУ КСУ или Excel. Создание задела в КСУ для привязки и анализа материалов на складе для выполнения заказов).</w:t>
            </w:r>
          </w:p>
        </w:tc>
        <w:tc>
          <w:tcPr>
            <w:tcW w:w="3402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Разработан </w:t>
            </w:r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действующий программный продукт, позволяющий наглядно отображать актуальность работ с отображением ключевых этапов выполнения.</w:t>
            </w:r>
          </w:p>
        </w:tc>
      </w:tr>
      <w:tr w:rsidR="006159DA" w:rsidRPr="00144FD7" w:rsidTr="005022A4">
        <w:trPr>
          <w:trHeight w:val="30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Уголь (ООО «Компания «Востсибуголь»)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 </w:t>
            </w:r>
            <w:r w:rsidR="009962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облюдения температурного режима охлаждения дизеля тепловоза.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современных тепловозах предусмотрена регистрация параметров дизеля, в том числе температуры охлаждающей жидкости и масла. В более старых моделях (большинство тепловозов компании) такой регистрации не предусмотрено и контроль возлагается на машиниста. При управлении тепловозом машинист обязан соблюдать температурный режим охлаждения воды и дизельного масла. При превышении температурных параметров охлаждения в дизеле возникают неисправности, устранение которых затратно по времени и цене. Для предотвращения таких неисправностей необходимо понимать, при каких параметрах работы тепловоза и в какой период времени произошло перегревание. В данное время с установленного на тепловозах оборудовании возможно снять только показания нагрузки тягового генератора. Для точного определения причин возникновения неисправности необходимо сопоставление с температурой охлаждающей жидкости и масла.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Организовать </w:t>
            </w:r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тепловоза датчиками температуры воды и масла с функцией возможности передачи информации и хранении её на накопителе для анализа в случае возникновения перегрева с последующим разбором неправильных действий локомотивной бригады и обучением персонала правильным действиям. Тепловозы серии ТЭМ-7(А); ТЭМ-2(18) ТЭ10; ТЭ116.</w:t>
            </w:r>
          </w:p>
        </w:tc>
        <w:tc>
          <w:tcPr>
            <w:tcW w:w="3402" w:type="dxa"/>
            <w:vAlign w:val="center"/>
          </w:tcPr>
          <w:p w:rsidR="006159DA" w:rsidRPr="006159DA" w:rsidRDefault="00ED2F68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меньшение количества отказов в работе тепловозов.</w:t>
            </w:r>
          </w:p>
        </w:tc>
      </w:tr>
      <w:tr w:rsidR="006159DA" w:rsidRPr="00144FD7" w:rsidTr="005022A4">
        <w:trPr>
          <w:trHeight w:val="24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Уголь (ООО «Компания «Востсибуголь»)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 </w:t>
            </w:r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качества поступающего сырья на обогатительную фабрику.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Качество </w:t>
            </w:r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поступающего на обогатительную фабрику сырья определяется на разрезе и имеет среднее значение на всю партию, что не позволяет оперативно менять технологический процесс при изменении качества.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Провести </w:t>
            </w:r>
            <w:r w:rsidR="00ED2F68"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технологического процесса обогатительной фабрики. Определить место и способ отбора пробы. Дать рекомендации по изменению технологического процесса в зависимости от качества сырья, способствующие повышению выхода готовой продукции.</w:t>
            </w:r>
          </w:p>
        </w:tc>
        <w:tc>
          <w:tcPr>
            <w:tcW w:w="3402" w:type="dxa"/>
            <w:vAlign w:val="center"/>
          </w:tcPr>
          <w:p w:rsidR="00ED2F68" w:rsidRPr="00ED2F68" w:rsidRDefault="00ED2F68" w:rsidP="00ED2F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Определение точки отбора пробы.</w:t>
            </w:r>
          </w:p>
          <w:p w:rsidR="00ED2F68" w:rsidRPr="00ED2F68" w:rsidRDefault="00ED2F68" w:rsidP="00ED2F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Выбрать и обосновать тип пробоотборника.</w:t>
            </w:r>
          </w:p>
          <w:p w:rsidR="006159DA" w:rsidRPr="006159DA" w:rsidRDefault="00ED2F68" w:rsidP="00ED2F6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D2F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Определить необходимое количество проб, достаточных для принятия решения на изменения технологического процесса, способствующего увеличению выхода готовой продукции.</w:t>
            </w:r>
          </w:p>
        </w:tc>
      </w:tr>
      <w:tr w:rsidR="006159DA" w:rsidRPr="00144FD7" w:rsidTr="005022A4">
        <w:trPr>
          <w:trHeight w:val="21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Уголь (ООО «Компания «Востсибуголь», филиал «Разрез Тулунуголь»)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Автоматизация </w:t>
            </w:r>
            <w:r w:rsidR="00546BB0" w:rsidRPr="00546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зазора при вращении поворотной части ЭШ 20/90.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Нет </w:t>
            </w:r>
            <w:r w:rsidR="00546BB0" w:rsidRPr="00546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автоматизированного контроля зазора при вращении поворотной части между захватом опорной рамы и торцом опорного пояса опорной рамы. Согласно техническому описанию и инструкции по эксплуатации экскаватора ЭШ 20/90, зазор должен составлять 7 мм – минимальный и 12 мм – максимальный. Увеличение данного зазора сверх допустимых параметров ведет к увеличению нагрузки на втулку Ц. Ц. , Ц. Ц. при шагании на токоприемник. Повышенный износ механизмов, риск внепланового АВР.</w:t>
            </w:r>
          </w:p>
        </w:tc>
        <w:tc>
          <w:tcPr>
            <w:tcW w:w="3969" w:type="dxa"/>
            <w:vAlign w:val="center"/>
          </w:tcPr>
          <w:p w:rsidR="00546BB0" w:rsidRPr="00546BB0" w:rsidRDefault="00546BB0" w:rsidP="00546B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Исключить влияние человеческого фактора.</w:t>
            </w:r>
          </w:p>
          <w:p w:rsidR="006159DA" w:rsidRPr="006159DA" w:rsidRDefault="00546BB0" w:rsidP="00546B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Обеспечение постоянного контроля данного зазора для исключения внепланового АВР и планирования планово-предупредительного обслуживания.</w:t>
            </w:r>
          </w:p>
        </w:tc>
        <w:tc>
          <w:tcPr>
            <w:tcW w:w="3402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Внедрен </w:t>
            </w:r>
            <w:r w:rsidR="00546BB0" w:rsidRPr="00546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визуальный контроль зазора на захваты опорной рамы с выведением информации на пульт в кабину машиниста экскаватора.</w:t>
            </w:r>
          </w:p>
        </w:tc>
      </w:tr>
      <w:tr w:rsidR="006159DA" w:rsidRPr="00144FD7" w:rsidTr="005022A4">
        <w:trPr>
          <w:trHeight w:val="21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Уголь (ООО «Компания «Востсибуголь», филиал «Разрез Тулунуголь»)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546BB0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Автоматизация насосных станций.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Водоотливная </w:t>
            </w:r>
            <w:r w:rsidR="00546BB0" w:rsidRPr="00546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как объект требует постоянного нахождения обслуживающего персонала. Чтобы исключить затопление горных выработок, число данных объектов доходит до 6 шт., на которых в круглосуточном режиме находится персонал с загрузкой 30-60 % в зависимости от времени года.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Водоотливная </w:t>
            </w:r>
            <w:r w:rsidR="00546BB0" w:rsidRPr="00546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как объект автоматизации. Основная задача автоматизации этих объектов заключается в высвобождении обслуживающего персонала и обеспечении надежного и экономичного функционирования процесса водоотлива, чтобы исключить затопление горных выработок и создать нормальные условия для ведения горных работ.</w:t>
            </w:r>
          </w:p>
        </w:tc>
        <w:tc>
          <w:tcPr>
            <w:tcW w:w="3402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Единый </w:t>
            </w:r>
            <w:r w:rsidR="00546BB0" w:rsidRPr="00546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диспетчерский пункт системы водоотлива. Полная автоматизация насосных установок на производственном участке.</w:t>
            </w:r>
          </w:p>
        </w:tc>
      </w:tr>
      <w:tr w:rsidR="006159DA" w:rsidRPr="00144FD7" w:rsidTr="005022A4">
        <w:trPr>
          <w:trHeight w:val="2100"/>
        </w:trPr>
        <w:tc>
          <w:tcPr>
            <w:tcW w:w="567" w:type="dxa"/>
            <w:vAlign w:val="center"/>
            <w:hideMark/>
          </w:tcPr>
          <w:p w:rsidR="006159DA" w:rsidRPr="006159DA" w:rsidRDefault="006159DA" w:rsidP="006159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27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Уголь (ООО "Компания "Востсибуголь",</w:t>
            </w: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ООО "Разрез Черемховуголь")</w:t>
            </w:r>
          </w:p>
        </w:tc>
        <w:tc>
          <w:tcPr>
            <w:tcW w:w="1701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Точное </w:t>
            </w:r>
            <w:r w:rsidR="00546BB0" w:rsidRPr="00546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веса загруженного угля в полувагон железнодорожного состава экскаватором ЭКГ-5А, исключение недогруза / перегруза.</w:t>
            </w:r>
          </w:p>
        </w:tc>
        <w:tc>
          <w:tcPr>
            <w:tcW w:w="4536" w:type="dxa"/>
            <w:vAlign w:val="center"/>
            <w:hideMark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546BB0" w:rsidRPr="00546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процессе погрузки угля экскаваторами ЭКГ-5А в полувагоны машинисты экскаваторов ориентируются по геометрическим параметрам шапки угля в полувагоне. Из-за разности плотности угля удельный вес может меняться. Вес определяется только после взвешивания, дозирование осуществляется дополнительным экскаватором, что увеличивает время грузооборота и расходы на маневровые работы.</w:t>
            </w:r>
          </w:p>
        </w:tc>
        <w:tc>
          <w:tcPr>
            <w:tcW w:w="3969" w:type="dxa"/>
            <w:vAlign w:val="center"/>
          </w:tcPr>
          <w:p w:rsidR="006159DA" w:rsidRPr="006159DA" w:rsidRDefault="006159DA" w:rsidP="006159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Изготовить </w:t>
            </w:r>
            <w:r w:rsidR="00546BB0" w:rsidRPr="00546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лабораторных условиях прототип, доказать эффективность. Приобрести промышленные датчики, установить на экскаватор, провести экспериментальную эксплуатацию.</w:t>
            </w:r>
          </w:p>
        </w:tc>
        <w:tc>
          <w:tcPr>
            <w:tcW w:w="3402" w:type="dxa"/>
            <w:vAlign w:val="center"/>
          </w:tcPr>
          <w:p w:rsidR="00546BB0" w:rsidRPr="00546BB0" w:rsidRDefault="006159DA" w:rsidP="00546B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59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546BB0" w:rsidRPr="00546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Собран работающий прототип системы, проведена демонстрация работы перед комиссией компании.</w:t>
            </w:r>
          </w:p>
          <w:p w:rsidR="00546BB0" w:rsidRPr="00546BB0" w:rsidRDefault="00546BB0" w:rsidP="00546B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Составлена и утверждена заявка на приобретение промышленных датчиков для сборки системы.</w:t>
            </w:r>
          </w:p>
          <w:p w:rsidR="006159DA" w:rsidRPr="006159DA" w:rsidRDefault="00546BB0" w:rsidP="00546B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6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Система установлена на экскаваторе ЭКГ-5А, проведены испытания, зафиксированы результаты, утверждён план дальнейших действий.</w:t>
            </w:r>
          </w:p>
        </w:tc>
      </w:tr>
    </w:tbl>
    <w:p w:rsidR="001555D7" w:rsidRDefault="001555D7">
      <w:pPr>
        <w:rPr>
          <w:rFonts w:ascii="Times New Roman" w:hAnsi="Times New Roman" w:cs="Times New Roman"/>
        </w:rPr>
      </w:pPr>
    </w:p>
    <w:p w:rsidR="00CC4EC4" w:rsidRPr="001555D7" w:rsidRDefault="00CC4EC4" w:rsidP="001555D7">
      <w:pPr>
        <w:rPr>
          <w:rFonts w:ascii="Times New Roman" w:hAnsi="Times New Roman" w:cs="Times New Roman"/>
        </w:rPr>
      </w:pPr>
    </w:p>
    <w:sectPr w:rsidR="00CC4EC4" w:rsidRPr="001555D7" w:rsidSect="00CB24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9F"/>
    <w:rsid w:val="00061678"/>
    <w:rsid w:val="000801A0"/>
    <w:rsid w:val="000A21B1"/>
    <w:rsid w:val="000C63D5"/>
    <w:rsid w:val="000E404B"/>
    <w:rsid w:val="00106D30"/>
    <w:rsid w:val="00144FD7"/>
    <w:rsid w:val="00152277"/>
    <w:rsid w:val="001555D7"/>
    <w:rsid w:val="00180A20"/>
    <w:rsid w:val="00225F6F"/>
    <w:rsid w:val="00283272"/>
    <w:rsid w:val="00305379"/>
    <w:rsid w:val="0031443E"/>
    <w:rsid w:val="0033079D"/>
    <w:rsid w:val="00337D20"/>
    <w:rsid w:val="00397F80"/>
    <w:rsid w:val="003F64D2"/>
    <w:rsid w:val="0040182E"/>
    <w:rsid w:val="00403D52"/>
    <w:rsid w:val="00434CE7"/>
    <w:rsid w:val="00446460"/>
    <w:rsid w:val="004508B4"/>
    <w:rsid w:val="00471B69"/>
    <w:rsid w:val="00472B53"/>
    <w:rsid w:val="004E3680"/>
    <w:rsid w:val="005022A4"/>
    <w:rsid w:val="00504AD6"/>
    <w:rsid w:val="00520A67"/>
    <w:rsid w:val="00546BB0"/>
    <w:rsid w:val="005E4164"/>
    <w:rsid w:val="006010C4"/>
    <w:rsid w:val="006121CA"/>
    <w:rsid w:val="006159DA"/>
    <w:rsid w:val="00631796"/>
    <w:rsid w:val="00653903"/>
    <w:rsid w:val="00671094"/>
    <w:rsid w:val="00763E63"/>
    <w:rsid w:val="0079284A"/>
    <w:rsid w:val="007B0009"/>
    <w:rsid w:val="007C0505"/>
    <w:rsid w:val="008C1A03"/>
    <w:rsid w:val="0090679F"/>
    <w:rsid w:val="0091659F"/>
    <w:rsid w:val="00927879"/>
    <w:rsid w:val="0099623C"/>
    <w:rsid w:val="009F0EF3"/>
    <w:rsid w:val="00A16BF3"/>
    <w:rsid w:val="00A373D5"/>
    <w:rsid w:val="00A77F5C"/>
    <w:rsid w:val="00AC3E8A"/>
    <w:rsid w:val="00AE0301"/>
    <w:rsid w:val="00B31455"/>
    <w:rsid w:val="00B978A4"/>
    <w:rsid w:val="00BD39DB"/>
    <w:rsid w:val="00C846D3"/>
    <w:rsid w:val="00CB24B7"/>
    <w:rsid w:val="00CC369C"/>
    <w:rsid w:val="00CC4EC4"/>
    <w:rsid w:val="00CF4545"/>
    <w:rsid w:val="00D10422"/>
    <w:rsid w:val="00D93AE1"/>
    <w:rsid w:val="00DC02A5"/>
    <w:rsid w:val="00E007C7"/>
    <w:rsid w:val="00E00C4C"/>
    <w:rsid w:val="00E404C4"/>
    <w:rsid w:val="00E55B79"/>
    <w:rsid w:val="00E84530"/>
    <w:rsid w:val="00EC1FE3"/>
    <w:rsid w:val="00ED20E6"/>
    <w:rsid w:val="00ED2F68"/>
    <w:rsid w:val="00F1094C"/>
    <w:rsid w:val="00F20629"/>
    <w:rsid w:val="00F37783"/>
    <w:rsid w:val="00FC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725CB-ED92-4AFF-BDEE-7EFCC8CA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6799</Words>
  <Characters>38757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Дирипаско Светлана Петровна</dc:creator>
  <cp:keywords/>
  <dc:description/>
  <cp:lastModifiedBy>Пользователь</cp:lastModifiedBy>
  <cp:revision>2</cp:revision>
  <dcterms:created xsi:type="dcterms:W3CDTF">2025-04-15T06:53:00Z</dcterms:created>
  <dcterms:modified xsi:type="dcterms:W3CDTF">2025-04-15T06:53:00Z</dcterms:modified>
</cp:coreProperties>
</file>