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9F" w:rsidRPr="0008635D" w:rsidRDefault="0008635D" w:rsidP="009F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5D">
        <w:rPr>
          <w:rFonts w:ascii="Times New Roman" w:hAnsi="Times New Roman" w:cs="Times New Roman"/>
          <w:b/>
          <w:sz w:val="24"/>
          <w:szCs w:val="24"/>
        </w:rPr>
        <w:t>Вопросы для самоподготовки по предмету «История»</w:t>
      </w:r>
      <w:r w:rsidR="009F3A9F" w:rsidRPr="00086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История как наука. Сущность, формы, функции исторического знания. Подходы к изучению истории.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Методы и источники изучения истории. Понятие и классификация исторического источника.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Отечественная историография в прошлом и настоящем: общее и особенное. Исследователи русской истории: Н.М. Карамзин, С.Ф. Платонов, В.О. Ключевский.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Проблема этногенеза восточных славян. Основные этапы становления государственности. «</w:t>
      </w:r>
      <w:proofErr w:type="spellStart"/>
      <w:r w:rsidRPr="0008635D">
        <w:rPr>
          <w:rFonts w:ascii="Times New Roman" w:hAnsi="Times New Roman" w:cs="Times New Roman"/>
          <w:sz w:val="24"/>
          <w:szCs w:val="24"/>
        </w:rPr>
        <w:t>Норманизм</w:t>
      </w:r>
      <w:proofErr w:type="spellEnd"/>
      <w:r w:rsidRPr="0008635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8635D">
        <w:rPr>
          <w:rFonts w:ascii="Times New Roman" w:hAnsi="Times New Roman" w:cs="Times New Roman"/>
          <w:sz w:val="24"/>
          <w:szCs w:val="24"/>
        </w:rPr>
        <w:t>антинорманизм</w:t>
      </w:r>
      <w:proofErr w:type="spellEnd"/>
      <w:r w:rsidRPr="0008635D">
        <w:rPr>
          <w:rFonts w:ascii="Times New Roman" w:hAnsi="Times New Roman" w:cs="Times New Roman"/>
          <w:sz w:val="24"/>
          <w:szCs w:val="24"/>
        </w:rPr>
        <w:t xml:space="preserve">» в исторической науке.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Раннефеодальное государство Киевская Русь в Х-Х</w:t>
      </w:r>
      <w:proofErr w:type="gramStart"/>
      <w:r w:rsidRPr="0008635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08635D">
        <w:rPr>
          <w:rFonts w:ascii="Times New Roman" w:hAnsi="Times New Roman" w:cs="Times New Roman"/>
          <w:sz w:val="24"/>
          <w:szCs w:val="24"/>
        </w:rPr>
        <w:t xml:space="preserve"> веках. Основные периоды истории и особенности развития. Принятие христианства.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Особенности социального строя Древней Руси. Первые законодательные акты.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 Социально-политические изменения в русских землях в XIII-XV вв. Русь и Орда: проблемы взаимовлияния.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Специфика формирования единого российского государства. Причины возвышения Москвы  и формирование централизованного государства.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Развитие России в </w:t>
      </w:r>
      <w:proofErr w:type="gramStart"/>
      <w:r w:rsidRPr="000863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863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8635D">
        <w:rPr>
          <w:rFonts w:ascii="Times New Roman" w:hAnsi="Times New Roman" w:cs="Times New Roman"/>
          <w:sz w:val="24"/>
          <w:szCs w:val="24"/>
        </w:rPr>
        <w:t>-Х</w:t>
      </w:r>
      <w:r w:rsidRPr="0008635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8635D">
        <w:rPr>
          <w:rFonts w:ascii="Times New Roman" w:hAnsi="Times New Roman" w:cs="Times New Roman"/>
          <w:sz w:val="24"/>
          <w:szCs w:val="24"/>
        </w:rPr>
        <w:t xml:space="preserve"> веках. От  политики реформ к опричному террору. Основные тенденции развития страны в </w:t>
      </w:r>
      <w:proofErr w:type="gramStart"/>
      <w:r w:rsidRPr="000863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8635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8635D">
        <w:rPr>
          <w:rFonts w:ascii="Times New Roman" w:hAnsi="Times New Roman" w:cs="Times New Roman"/>
          <w:sz w:val="24"/>
          <w:szCs w:val="24"/>
        </w:rPr>
        <w:t xml:space="preserve"> веке. Формирование сословной организации общества.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Модернизация России в </w:t>
      </w:r>
      <w:proofErr w:type="gramStart"/>
      <w:r w:rsidRPr="000863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8635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8635D">
        <w:rPr>
          <w:rFonts w:ascii="Times New Roman" w:hAnsi="Times New Roman" w:cs="Times New Roman"/>
          <w:sz w:val="24"/>
          <w:szCs w:val="24"/>
        </w:rPr>
        <w:t xml:space="preserve"> веке. От реформ Петра </w:t>
      </w:r>
      <w:r w:rsidRPr="000863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635D">
        <w:rPr>
          <w:rFonts w:ascii="Times New Roman" w:hAnsi="Times New Roman" w:cs="Times New Roman"/>
          <w:sz w:val="24"/>
          <w:szCs w:val="24"/>
        </w:rPr>
        <w:t xml:space="preserve"> до просвещенного абсолютизма Екатерины Великой.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 Россия на путях буржуазных преобразований. Начало гражданского раскрепощения страны. Либеральные реформы Александра </w:t>
      </w:r>
      <w:r w:rsidRPr="000863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635D">
        <w:rPr>
          <w:rFonts w:ascii="Times New Roman" w:hAnsi="Times New Roman" w:cs="Times New Roman"/>
          <w:sz w:val="24"/>
          <w:szCs w:val="24"/>
        </w:rPr>
        <w:t>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Общественная мысль и особенности общественного движения России в XIX </w:t>
      </w:r>
      <w:proofErr w:type="gramStart"/>
      <w:r w:rsidRPr="000863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63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863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635D">
        <w:rPr>
          <w:rFonts w:ascii="Times New Roman" w:hAnsi="Times New Roman" w:cs="Times New Roman"/>
          <w:sz w:val="24"/>
          <w:szCs w:val="24"/>
        </w:rPr>
        <w:t xml:space="preserve"> идей декабристов к народничеству.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Русская культура XIX в. и ее вклад в мировую культуру.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Революция 1905-1907 годов. Этапы революции.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Российские реформы в контексте общемирового развития в начале века Деятельность С.Ю. Витте и П.А. Столыпина.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Политические партии России: генезис, классификация, программы, тактика.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Россия в условиях первой мировой войны.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Россия в условиях общенационального кризиса. Революция </w:t>
      </w:r>
      <w:smartTag w:uri="urn:schemas-microsoft-com:office:smarttags" w:element="metricconverter">
        <w:smartTagPr>
          <w:attr w:name="ProductID" w:val="1917 г"/>
        </w:smartTagPr>
        <w:r w:rsidRPr="0008635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08635D">
        <w:rPr>
          <w:rFonts w:ascii="Times New Roman" w:hAnsi="Times New Roman" w:cs="Times New Roman"/>
          <w:sz w:val="24"/>
          <w:szCs w:val="24"/>
        </w:rPr>
        <w:t>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 Политическое развитие России в начале ХХ века. От Февраля к Октябрю. Альтернативы развития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 Формирование новой системы власти в послеоктябрьский период.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Гражданская война и интервенция, их результаты и последствия. Российская эмиграция.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Военный коммунизм: причины, итоги, практика.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НЭП:  причины, сущность и итоги.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Формирование однопартийного политического режима. Образование СССР.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СССР: культура и идеология. Культурная жизнь страны в 20-е гг.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Внешняя политика СССР в 20-30 гг. ХХ века.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Социально-экономические преобразования в 30-е гг. Курс на строительство социализма в одной стране и его последствия.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Формирование тоталитарного режима. Тоталитаризм как следствие и как форма «догоняющей»  модернизации. Усиление режима личной власти Сталина. Сопротивление сталинизму.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СССР накануне и в начальный период второй мировой войны. Великая Отечественная война.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>Внешняя политика СССР в послевоенные годы. Новая расстановка сил в мире. «Холодная война» причины, сущность и последствия.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«Оттепель» Либерализация всех сфер жизни  советского общества. Критика культа личности Сталина.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lastRenderedPageBreak/>
        <w:t xml:space="preserve"> СССР в середине 60-80-х гг.: нарастание кризисных явлений. «Консервация»  </w:t>
      </w:r>
      <w:proofErr w:type="gramStart"/>
      <w:r w:rsidRPr="0008635D">
        <w:rPr>
          <w:rFonts w:ascii="Times New Roman" w:hAnsi="Times New Roman" w:cs="Times New Roman"/>
          <w:sz w:val="24"/>
          <w:szCs w:val="24"/>
        </w:rPr>
        <w:t>экономического и политического режима</w:t>
      </w:r>
      <w:proofErr w:type="gramEnd"/>
      <w:r w:rsidRPr="0008635D">
        <w:rPr>
          <w:rFonts w:ascii="Times New Roman" w:hAnsi="Times New Roman" w:cs="Times New Roman"/>
          <w:sz w:val="24"/>
          <w:szCs w:val="24"/>
        </w:rPr>
        <w:t>.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Перестройка 1985-1991 гг.   Реформа политической системы: цели, этапы, итоги. Концепция ускорения. 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Попытка государственного переворота </w:t>
      </w:r>
      <w:smartTag w:uri="urn:schemas-microsoft-com:office:smarttags" w:element="metricconverter">
        <w:smartTagPr>
          <w:attr w:name="ProductID" w:val="1991 г"/>
        </w:smartTagPr>
        <w:r w:rsidRPr="0008635D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08635D">
        <w:rPr>
          <w:rFonts w:ascii="Times New Roman" w:hAnsi="Times New Roman" w:cs="Times New Roman"/>
          <w:sz w:val="24"/>
          <w:szCs w:val="24"/>
        </w:rPr>
        <w:t>. и ее провал. Распад СССР. Беловежские соглашения</w:t>
      </w:r>
    </w:p>
    <w:p w:rsidR="009F3A9F" w:rsidRPr="0008635D" w:rsidRDefault="009F3A9F" w:rsidP="009F3A9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35D">
        <w:rPr>
          <w:rFonts w:ascii="Times New Roman" w:hAnsi="Times New Roman" w:cs="Times New Roman"/>
          <w:sz w:val="24"/>
          <w:szCs w:val="24"/>
        </w:rPr>
        <w:t xml:space="preserve">Россия в 90-е годы ХХ века: становление новой российской государственности (1993-1999 гг.). Достижения и провалы  российских реформ. </w:t>
      </w:r>
    </w:p>
    <w:p w:rsidR="00381EAF" w:rsidRPr="0008635D" w:rsidRDefault="00381EAF">
      <w:pPr>
        <w:rPr>
          <w:rFonts w:ascii="Times New Roman" w:hAnsi="Times New Roman" w:cs="Times New Roman"/>
          <w:sz w:val="24"/>
          <w:szCs w:val="24"/>
        </w:rPr>
      </w:pPr>
    </w:p>
    <w:sectPr w:rsidR="00381EAF" w:rsidRPr="0008635D" w:rsidSect="008C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E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A9F"/>
    <w:rsid w:val="0008635D"/>
    <w:rsid w:val="00381EAF"/>
    <w:rsid w:val="008C6F3E"/>
    <w:rsid w:val="009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2018-03-22T10:17:00Z</dcterms:created>
  <dcterms:modified xsi:type="dcterms:W3CDTF">2018-03-22T10:25:00Z</dcterms:modified>
</cp:coreProperties>
</file>