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F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 xml:space="preserve">Принципы </w:t>
      </w:r>
      <w:proofErr w:type="spellStart"/>
      <w:r w:rsidRPr="00CA09E6">
        <w:rPr>
          <w:bCs/>
          <w:sz w:val="24"/>
          <w:szCs w:val="24"/>
        </w:rPr>
        <w:t>нейрореабилитации</w:t>
      </w:r>
      <w:proofErr w:type="spellEnd"/>
      <w:r w:rsidRPr="00CA09E6">
        <w:rPr>
          <w:bCs/>
          <w:sz w:val="24"/>
          <w:szCs w:val="24"/>
        </w:rPr>
        <w:t>.</w:t>
      </w:r>
    </w:p>
    <w:p w:rsidR="003D1FD4" w:rsidRPr="00CA09E6" w:rsidRDefault="003D1FD4" w:rsidP="003D1FD4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Общие противопоказания к проведению реабилитационных мероприятий в неврологии.</w:t>
      </w:r>
    </w:p>
    <w:p w:rsidR="003D1FD4" w:rsidRPr="003D1FD4" w:rsidRDefault="003D1FD4" w:rsidP="003D1FD4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Показания к назначению лечебной гимнастики неврологическим больным.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Материально-техническая база подразделения.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Методики исследования двигательных нарушений в зависимости от стадии заболевания.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Оценка объема движений в суставах конечностей и позвоночного столба.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Методики оценки мышечной силы и мышечного тонуса.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Оценка сложных двигательных актов (повороты в постели, ходьба по прямой, по ступенькам лестницы, передвижение в инвалидном кресле).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Инструментальные методы исследования (электромиография)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Использование биомеханических исследований в реабилитации неврологических больных.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Исследование высших мозговых функций</w:t>
      </w:r>
      <w:r w:rsidR="003D1FD4">
        <w:rPr>
          <w:bCs/>
          <w:sz w:val="24"/>
          <w:szCs w:val="24"/>
        </w:rPr>
        <w:t xml:space="preserve"> (шкалы, тесты)</w:t>
      </w:r>
      <w:r w:rsidRPr="00CA09E6">
        <w:rPr>
          <w:bCs/>
          <w:sz w:val="24"/>
          <w:szCs w:val="24"/>
        </w:rPr>
        <w:t>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Психодиагностические методы в реабилитации неврологических больных.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Общие представлении о мозговом инсульте.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Основы патофизиологии мозгового инсульта.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Факторы, определяющие возможности восстановления функций.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Задачи реабилитации больных в остром и раннем восстановительном периоде больных после мозгового инсульта.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Средства реабилитации больных после ОНМК в остром и раннем восстановительном периоде.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 xml:space="preserve">Методики укладок паретичных конечностей (в </w:t>
      </w:r>
      <w:proofErr w:type="gramStart"/>
      <w:r w:rsidRPr="00CA09E6">
        <w:rPr>
          <w:bCs/>
          <w:sz w:val="24"/>
          <w:szCs w:val="24"/>
        </w:rPr>
        <w:t>положении :</w:t>
      </w:r>
      <w:proofErr w:type="gramEnd"/>
      <w:r w:rsidRPr="00CA09E6">
        <w:rPr>
          <w:bCs/>
          <w:sz w:val="24"/>
          <w:szCs w:val="24"/>
        </w:rPr>
        <w:t xml:space="preserve"> на спине, на здоровом боку, на парализованной стороне).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Особенности применения пассивных движений.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применения активных движений (статических и динамических).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перемещения пациента в постели, особенности перехода в другие исходные положения.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восстановления бытовых навыков.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Задачи реабилитации на восстановительном этапе реабилитации.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 xml:space="preserve">Средства реабилитации в восстановительном и </w:t>
      </w:r>
      <w:proofErr w:type="spellStart"/>
      <w:r w:rsidRPr="00CA09E6">
        <w:rPr>
          <w:bCs/>
          <w:sz w:val="24"/>
          <w:szCs w:val="24"/>
        </w:rPr>
        <w:t>резидуальном</w:t>
      </w:r>
      <w:proofErr w:type="spellEnd"/>
      <w:r w:rsidRPr="00CA09E6">
        <w:rPr>
          <w:bCs/>
          <w:sz w:val="24"/>
          <w:szCs w:val="24"/>
        </w:rPr>
        <w:t xml:space="preserve"> периодах заболевания.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proofErr w:type="spellStart"/>
      <w:r w:rsidRPr="00CA09E6">
        <w:rPr>
          <w:bCs/>
          <w:sz w:val="24"/>
          <w:szCs w:val="24"/>
        </w:rPr>
        <w:t>Кинезотерапия</w:t>
      </w:r>
      <w:proofErr w:type="spellEnd"/>
      <w:r w:rsidRPr="00CA09E6">
        <w:rPr>
          <w:bCs/>
          <w:sz w:val="24"/>
          <w:szCs w:val="24"/>
        </w:rPr>
        <w:t xml:space="preserve"> на амбулаторном этапе восстановительного лечения: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Факторы, определяющие направленность реабилитационных мероприятий.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Тип и характер ПСМТ травмы.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lastRenderedPageBreak/>
        <w:t>Степень и уровень повреждения спинного мозга.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Понятие спинальный шок.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 xml:space="preserve">Периоды восстановления </w:t>
      </w:r>
      <w:proofErr w:type="gramStart"/>
      <w:r w:rsidRPr="00CA09E6">
        <w:rPr>
          <w:bCs/>
          <w:sz w:val="24"/>
          <w:szCs w:val="24"/>
        </w:rPr>
        <w:t xml:space="preserve">при  </w:t>
      </w:r>
      <w:proofErr w:type="spellStart"/>
      <w:r w:rsidRPr="00CA09E6">
        <w:rPr>
          <w:bCs/>
          <w:sz w:val="24"/>
          <w:szCs w:val="24"/>
        </w:rPr>
        <w:t>позвоночно</w:t>
      </w:r>
      <w:proofErr w:type="spellEnd"/>
      <w:proofErr w:type="gramEnd"/>
      <w:r w:rsidRPr="00CA09E6">
        <w:rPr>
          <w:bCs/>
          <w:sz w:val="24"/>
          <w:szCs w:val="24"/>
        </w:rPr>
        <w:t>-спинномозговой травме.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Возможные осложнения и последствия повреждений позвоночника и спинного мозга.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Восстановительные мероприятия, назначаемые в острый период после ПСМТ.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Мероприятия, направленные на восстановление в раннем периоде реабилитации после ПСМТ.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лечебной гимнастики в раннем периоде восстановления после ПСМТ.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активизации спинальных центров ниже уровня повреждения.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Восстановление двигательных функций в промежуточном периоде восстановления.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лечебной гимнастики при спастических и вялых параличах.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Восстановление движений в позднем периоде реабилитации.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Клинические варианты расстройств мочевого пузыря.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Оценка эффективности реабилитационных мероприятий, применяемые в остром периоде ПСМТ.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Оценка функционального состояния различных систем организма в восстановительном и позднем периодах ПСМТ.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Определение Черепно-мозговая травма.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Тип, тяжесть период течения и характер последствий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лечения положением при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лечебной гимнастики в острый период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Задачи ЛФК в промежуточном периоде после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Нарушения когнитивных функций при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Коррекция когнитивных функций у больных, перенесших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Восстановление восприятия и различения у больных после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восстановления ориентации.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Коррекция нарушений памяти и внимания при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Тренировка памяти у больных после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Тестирование больных после ЧМТ в остром периоде травмы.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оценки поведения в промежуточном периоде после ЧМТ.</w:t>
      </w:r>
    </w:p>
    <w:p w:rsidR="008226EF" w:rsidRPr="00C249AB" w:rsidRDefault="008226EF" w:rsidP="00C249AB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Критерии эффективности реабилитации больных, перенесших ЧМТ.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Механизмы восстановления функций при повреждении периферических нервов.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Факторы, определяющие прогноз заболевания.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Степень повреждения нервных проводников.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Уровень повреждения и характер повреждающего агента.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Фазы восстановления функции нерва.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Неврит лицевого нерва: определение, классификация.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Особенности медицинской реабилитации в зависимости от этиологии заболевания.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bookmarkStart w:id="0" w:name="_GoBack"/>
      <w:bookmarkEnd w:id="0"/>
      <w:r w:rsidRPr="00CA09E6">
        <w:rPr>
          <w:bCs/>
          <w:sz w:val="24"/>
          <w:szCs w:val="24"/>
        </w:rPr>
        <w:t xml:space="preserve">Методика применения точечного массажа при неврите лицевого нерва 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ЛГ при неврите лицевого нерва. Использование ассиметричных упражнений, звуковой гимнастики.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Неврит локтевого нерва. Определение, классификация.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Особенности методики ЛГ при неврите локтевого нерва.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 xml:space="preserve">Особенности применения специальных упражнений. 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Определение, классификация патологических состояний.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Методика обучения правильному стереотипу ходьбы.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Особенности ЛГ при неврите большеберцового нерва.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Особенности ЛГ при неврите малоберцового нерва.</w:t>
      </w:r>
    </w:p>
    <w:p w:rsidR="008226EF" w:rsidRPr="00CA09E6" w:rsidRDefault="008226EF" w:rsidP="008226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bCs/>
          <w:sz w:val="24"/>
          <w:szCs w:val="24"/>
        </w:rPr>
      </w:pPr>
      <w:r w:rsidRPr="00CA09E6">
        <w:rPr>
          <w:bCs/>
          <w:sz w:val="24"/>
          <w:szCs w:val="24"/>
        </w:rPr>
        <w:t>Определение эффективности лечения при заболеваниях периферической нервной системы.</w:t>
      </w:r>
    </w:p>
    <w:p w:rsidR="00DF4DC1" w:rsidRDefault="00DF4DC1"/>
    <w:sectPr w:rsidR="00DF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4ED0"/>
    <w:multiLevelType w:val="hybridMultilevel"/>
    <w:tmpl w:val="264486EE"/>
    <w:lvl w:ilvl="0" w:tplc="049C2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20"/>
    <w:rsid w:val="000C09AC"/>
    <w:rsid w:val="0023342C"/>
    <w:rsid w:val="00267600"/>
    <w:rsid w:val="002C6D03"/>
    <w:rsid w:val="003149ED"/>
    <w:rsid w:val="003D1FD4"/>
    <w:rsid w:val="004722FF"/>
    <w:rsid w:val="004F3AA2"/>
    <w:rsid w:val="00775E07"/>
    <w:rsid w:val="007B1E64"/>
    <w:rsid w:val="008226EF"/>
    <w:rsid w:val="009477C4"/>
    <w:rsid w:val="00A46B17"/>
    <w:rsid w:val="00AC1133"/>
    <w:rsid w:val="00BB5C71"/>
    <w:rsid w:val="00BE2BD5"/>
    <w:rsid w:val="00C249AB"/>
    <w:rsid w:val="00CB0B3A"/>
    <w:rsid w:val="00CD2720"/>
    <w:rsid w:val="00D80753"/>
    <w:rsid w:val="00DF4DC1"/>
    <w:rsid w:val="00EA243B"/>
    <w:rsid w:val="00F15ACE"/>
    <w:rsid w:val="00F94C91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BDF0"/>
  <w15:chartTrackingRefBased/>
  <w15:docId w15:val="{F8295D87-FEA6-4488-B01D-D0E10207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БЕТОН</dc:creator>
  <cp:keywords/>
  <dc:description/>
  <cp:lastModifiedBy>СЕРЁГА БЕТОН</cp:lastModifiedBy>
  <cp:revision>4</cp:revision>
  <dcterms:created xsi:type="dcterms:W3CDTF">2021-01-14T11:29:00Z</dcterms:created>
  <dcterms:modified xsi:type="dcterms:W3CDTF">2021-02-24T09:55:00Z</dcterms:modified>
</cp:coreProperties>
</file>