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97" w:rsidRDefault="00B55DEC" w:rsidP="00C52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самоподготовки по дисциплине </w:t>
      </w:r>
      <w:r w:rsidR="00C52897" w:rsidRPr="00B55DEC">
        <w:rPr>
          <w:rFonts w:ascii="Times New Roman" w:hAnsi="Times New Roman" w:cs="Times New Roman"/>
          <w:b/>
          <w:sz w:val="28"/>
          <w:szCs w:val="28"/>
        </w:rPr>
        <w:t>Эл</w:t>
      </w:r>
      <w:r w:rsidRPr="00B55DEC">
        <w:rPr>
          <w:rFonts w:ascii="Times New Roman" w:hAnsi="Times New Roman" w:cs="Times New Roman"/>
          <w:b/>
          <w:sz w:val="28"/>
          <w:szCs w:val="28"/>
        </w:rPr>
        <w:t>ективные</w:t>
      </w:r>
      <w:r w:rsidR="00C52897" w:rsidRPr="00B55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DEC">
        <w:rPr>
          <w:rFonts w:ascii="Times New Roman" w:hAnsi="Times New Roman" w:cs="Times New Roman"/>
          <w:b/>
          <w:sz w:val="28"/>
          <w:szCs w:val="28"/>
        </w:rPr>
        <w:t xml:space="preserve">дисциплины </w:t>
      </w:r>
      <w:r w:rsidR="00C52897" w:rsidRPr="00B55DEC">
        <w:rPr>
          <w:rFonts w:ascii="Times New Roman" w:hAnsi="Times New Roman" w:cs="Times New Roman"/>
          <w:b/>
          <w:sz w:val="28"/>
          <w:szCs w:val="28"/>
        </w:rPr>
        <w:t xml:space="preserve"> по физической культуре  </w:t>
      </w:r>
      <w:r w:rsidRPr="00B55DEC">
        <w:rPr>
          <w:rFonts w:ascii="Times New Roman" w:hAnsi="Times New Roman" w:cs="Times New Roman"/>
          <w:b/>
          <w:sz w:val="28"/>
          <w:szCs w:val="28"/>
        </w:rPr>
        <w:t>(Подвижные игры)</w:t>
      </w:r>
    </w:p>
    <w:p w:rsidR="00C52897" w:rsidRPr="001D0096" w:rsidRDefault="00C52897" w:rsidP="00C528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0096">
        <w:rPr>
          <w:rFonts w:ascii="Times New Roman" w:eastAsia="Times New Roman" w:hAnsi="Times New Roman" w:cs="Times New Roman"/>
          <w:sz w:val="28"/>
          <w:szCs w:val="28"/>
        </w:rPr>
        <w:t>Игровой метод и технология его использования.</w:t>
      </w:r>
    </w:p>
    <w:p w:rsidR="00C52897" w:rsidRPr="001D0096" w:rsidRDefault="00C52897" w:rsidP="00C528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0096">
        <w:rPr>
          <w:rFonts w:ascii="Times New Roman" w:eastAsia="Times New Roman" w:hAnsi="Times New Roman" w:cs="Times New Roman"/>
          <w:sz w:val="28"/>
          <w:szCs w:val="28"/>
        </w:rPr>
        <w:t>Особенности проведения подвижных игр в разных возрастных группах.</w:t>
      </w:r>
    </w:p>
    <w:p w:rsidR="00C52897" w:rsidRPr="001D0096" w:rsidRDefault="00C52897" w:rsidP="00C528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0096">
        <w:rPr>
          <w:rFonts w:ascii="Times New Roman" w:eastAsia="Times New Roman" w:hAnsi="Times New Roman" w:cs="Times New Roman"/>
          <w:sz w:val="28"/>
          <w:szCs w:val="28"/>
        </w:rPr>
        <w:t>Роль подвижных игр в воспитании дошкольников.</w:t>
      </w:r>
    </w:p>
    <w:p w:rsidR="00C52897" w:rsidRPr="001D0096" w:rsidRDefault="00C52897" w:rsidP="00C528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0096">
        <w:rPr>
          <w:rFonts w:ascii="Times New Roman" w:eastAsia="Times New Roman" w:hAnsi="Times New Roman" w:cs="Times New Roman"/>
          <w:sz w:val="28"/>
          <w:szCs w:val="28"/>
        </w:rPr>
        <w:t>Роль подвижных игр в воспитании школьников младших, средних и старших классов.</w:t>
      </w:r>
    </w:p>
    <w:p w:rsidR="00C52897" w:rsidRPr="001D0096" w:rsidRDefault="00C52897" w:rsidP="00C528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0096">
        <w:rPr>
          <w:rFonts w:ascii="Times New Roman" w:eastAsia="Times New Roman" w:hAnsi="Times New Roman" w:cs="Times New Roman"/>
          <w:sz w:val="28"/>
          <w:szCs w:val="28"/>
        </w:rPr>
        <w:t>Методические приемы, используемые при проведении подвижных игр с дошкольниками.</w:t>
      </w:r>
    </w:p>
    <w:p w:rsidR="00C52897" w:rsidRPr="001D0096" w:rsidRDefault="00C52897" w:rsidP="00C528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0096">
        <w:rPr>
          <w:rFonts w:ascii="Times New Roman" w:eastAsia="Times New Roman" w:hAnsi="Times New Roman" w:cs="Times New Roman"/>
          <w:sz w:val="28"/>
          <w:szCs w:val="28"/>
        </w:rPr>
        <w:t>Подвижные игры на уроках физической культуры в школе</w:t>
      </w:r>
    </w:p>
    <w:p w:rsidR="00C52897" w:rsidRPr="001D0096" w:rsidRDefault="00C52897" w:rsidP="00C528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0096">
        <w:rPr>
          <w:rFonts w:ascii="Times New Roman" w:eastAsia="Times New Roman" w:hAnsi="Times New Roman" w:cs="Times New Roman"/>
          <w:sz w:val="28"/>
          <w:szCs w:val="28"/>
        </w:rPr>
        <w:t>Методика проведения подвижных игр, как подводящих к освоению элементов спортивных игр.</w:t>
      </w:r>
    </w:p>
    <w:p w:rsidR="00C52897" w:rsidRPr="001D0096" w:rsidRDefault="00C52897" w:rsidP="00C528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0096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подвижных игр для детей с нарушением опорно-двигательного аппарата.</w:t>
      </w:r>
    </w:p>
    <w:p w:rsidR="00C52897" w:rsidRPr="001D0096" w:rsidRDefault="00C52897" w:rsidP="00C528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0096">
        <w:rPr>
          <w:rFonts w:ascii="Times New Roman" w:eastAsia="Times New Roman" w:hAnsi="Times New Roman" w:cs="Times New Roman"/>
          <w:sz w:val="28"/>
          <w:szCs w:val="28"/>
        </w:rPr>
        <w:t>Методика применения подвижных игр на занятиях с детьми с задержкой психического развития.</w:t>
      </w:r>
    </w:p>
    <w:p w:rsidR="00C52897" w:rsidRPr="001D0096" w:rsidRDefault="00C52897" w:rsidP="00C528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0096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подвижных игр для детей с нарушением интеллектуального развития.</w:t>
      </w:r>
    </w:p>
    <w:p w:rsidR="00C52897" w:rsidRPr="001D0096" w:rsidRDefault="00C52897" w:rsidP="00C528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0096">
        <w:rPr>
          <w:rFonts w:ascii="Times New Roman" w:eastAsia="Times New Roman" w:hAnsi="Times New Roman" w:cs="Times New Roman"/>
          <w:sz w:val="28"/>
          <w:szCs w:val="28"/>
        </w:rPr>
        <w:t>Методика применения подвижных игр для детей с нарушением речи.</w:t>
      </w:r>
    </w:p>
    <w:p w:rsidR="00C52897" w:rsidRPr="001D0096" w:rsidRDefault="00C52897" w:rsidP="00C528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0096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подвижных игр для детей с нарушением слуха.</w:t>
      </w:r>
    </w:p>
    <w:p w:rsidR="00C52897" w:rsidRPr="001D0096" w:rsidRDefault="00C52897" w:rsidP="00C528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0096">
        <w:rPr>
          <w:rFonts w:ascii="Times New Roman" w:eastAsia="Times New Roman" w:hAnsi="Times New Roman" w:cs="Times New Roman"/>
          <w:sz w:val="28"/>
          <w:szCs w:val="28"/>
        </w:rPr>
        <w:t>Подвижные игры коррекционно-развивающей направленности для детей с нарушением зрения.</w:t>
      </w:r>
    </w:p>
    <w:p w:rsidR="00D97E2B" w:rsidRDefault="003221EA">
      <w:pPr>
        <w:rPr>
          <w:rFonts w:ascii="Times New Roman" w:hAnsi="Times New Roman" w:cs="Times New Roman"/>
          <w:sz w:val="28"/>
          <w:szCs w:val="28"/>
        </w:rPr>
      </w:pPr>
      <w:r w:rsidRPr="003221EA">
        <w:rPr>
          <w:rFonts w:ascii="Times New Roman" w:hAnsi="Times New Roman" w:cs="Times New Roman"/>
          <w:sz w:val="28"/>
          <w:szCs w:val="28"/>
        </w:rPr>
        <w:t>Литературные источники:</w:t>
      </w:r>
    </w:p>
    <w:p w:rsidR="003221EA" w:rsidRPr="003221EA" w:rsidRDefault="003221EA" w:rsidP="003221E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221EA">
        <w:rPr>
          <w:rFonts w:ascii="Times New Roman" w:hAnsi="Times New Roman" w:cs="Times New Roman"/>
          <w:color w:val="000000"/>
          <w:sz w:val="28"/>
          <w:szCs w:val="28"/>
        </w:rPr>
        <w:t>Подвижные игры в общеобразовательных и коррекционных учреждениях: учеб</w:t>
      </w:r>
      <w:proofErr w:type="gramStart"/>
      <w:r w:rsidRPr="003221E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22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221E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221EA">
        <w:rPr>
          <w:rFonts w:ascii="Times New Roman" w:hAnsi="Times New Roman" w:cs="Times New Roman"/>
          <w:color w:val="000000"/>
          <w:sz w:val="28"/>
          <w:szCs w:val="28"/>
        </w:rPr>
        <w:t>особие / под ред. С.Л. Фетисовой, А.М. Фокина. - СПб</w:t>
      </w:r>
      <w:proofErr w:type="gramStart"/>
      <w:r w:rsidRPr="003221EA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3221EA">
        <w:rPr>
          <w:rFonts w:ascii="Times New Roman" w:hAnsi="Times New Roman" w:cs="Times New Roman"/>
          <w:color w:val="000000"/>
          <w:sz w:val="28"/>
          <w:szCs w:val="28"/>
        </w:rPr>
        <w:t xml:space="preserve">Изд-во РГПУ им. А.И. Герцена, 2015 - 237 с. - </w:t>
      </w:r>
      <w:r w:rsidRPr="003221E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Pr="003221EA">
          <w:rPr>
            <w:rStyle w:val="a4"/>
            <w:rFonts w:ascii="Times New Roman" w:hAnsi="Times New Roman" w:cs="Times New Roman"/>
            <w:color w:val="0044BB"/>
            <w:sz w:val="28"/>
            <w:szCs w:val="28"/>
            <w:shd w:val="clear" w:color="auto" w:fill="F8F8F8"/>
          </w:rPr>
          <w:t>gto653.do.am</w:t>
        </w:r>
      </w:hyperlink>
    </w:p>
    <w:p w:rsidR="003221EA" w:rsidRPr="003221EA" w:rsidRDefault="003221EA" w:rsidP="003221E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221EA" w:rsidRPr="003221EA" w:rsidSect="00AE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7766C"/>
    <w:multiLevelType w:val="hybridMultilevel"/>
    <w:tmpl w:val="499C4A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6870"/>
    <w:multiLevelType w:val="hybridMultilevel"/>
    <w:tmpl w:val="DCA0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31B48"/>
    <w:multiLevelType w:val="hybridMultilevel"/>
    <w:tmpl w:val="72AA831E"/>
    <w:lvl w:ilvl="0" w:tplc="597AF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52897"/>
    <w:rsid w:val="003221EA"/>
    <w:rsid w:val="00724A25"/>
    <w:rsid w:val="00B55DEC"/>
    <w:rsid w:val="00C52897"/>
    <w:rsid w:val="00D5192B"/>
    <w:rsid w:val="00D9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8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21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NnBZTWRhdFZKOHQxUjhzSWFYVGhXZl95TW1pSXV6cTZPQml1akV2RVZlZE0zXzFfUmYwZ3NTOUp5X0dtTWlwYTNUNUpNeWNwem9sSTI4ZHBzMllaY0ZnZEtzaHFlNi1mYS1iZTdmRjJkZXJRQVgwM09od1ZPcTRCd1BpRG15aDNKMkV3MjFPcU1fVGNJUjFETGR2TEhB&amp;b64e=2&amp;sign=f498dfc198ea38525aaaed056d312e00&amp;keyno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2021-08-31T15:58:00Z</dcterms:created>
  <dcterms:modified xsi:type="dcterms:W3CDTF">2021-09-06T09:39:00Z</dcterms:modified>
</cp:coreProperties>
</file>