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AF" w:rsidRDefault="00B91AD3" w:rsidP="00507EAF">
      <w:pPr>
        <w:jc w:val="both"/>
        <w:rPr>
          <w:rFonts w:ascii="Times New Roman" w:hAnsi="Times New Roman" w:cs="Times New Roman"/>
          <w:sz w:val="28"/>
          <w:szCs w:val="28"/>
        </w:rPr>
      </w:pPr>
      <w:r w:rsidRPr="00507EAF">
        <w:rPr>
          <w:rFonts w:ascii="Times New Roman" w:hAnsi="Times New Roman" w:cs="Times New Roman"/>
          <w:sz w:val="28"/>
          <w:szCs w:val="28"/>
        </w:rPr>
        <w:t xml:space="preserve">Вопросы для самостоятельной работы по </w:t>
      </w:r>
      <w:r>
        <w:rPr>
          <w:rFonts w:ascii="Times New Roman" w:hAnsi="Times New Roman" w:cs="Times New Roman"/>
          <w:sz w:val="28"/>
          <w:szCs w:val="28"/>
        </w:rPr>
        <w:t>дисциплине Базовые виды двигательной деятельности (гимнастика)</w:t>
      </w:r>
      <w:r w:rsidR="00507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D3" w:rsidRDefault="00B91AD3" w:rsidP="00507E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 классификацию ОРУ по анатомическому признаку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способы выполнения ОРУ 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составления и записи ОРУ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висы и упоры. Какие бывают висы и упоры 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включает мужское и женское  многоборье в гимнастике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общие задачи стоят перед  уроком в школах 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части включает урок по физической культуре 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задачи стоят перед каждой частью урока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основной рабочий документ, по которому  учитель проводит  урок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гимнастики 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лечебной гимнастике</w:t>
      </w:r>
    </w:p>
    <w:p w:rsidR="00507EAF" w:rsidRDefault="00507EAF" w:rsidP="00507E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сбавки в оценке упражнений предусмотрены правилами судейства по гимнастике</w:t>
      </w:r>
    </w:p>
    <w:p w:rsidR="00B91AD3" w:rsidRDefault="00B91AD3" w:rsidP="00B91A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AD3" w:rsidRDefault="00B91AD3" w:rsidP="00B91A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B91AD3" w:rsidRPr="00B91AD3" w:rsidRDefault="00B91AD3" w:rsidP="00B91AD3">
      <w:pPr>
        <w:ind w:firstLine="170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а) </w:t>
      </w:r>
      <w:r w:rsidRPr="00B91AD3">
        <w:rPr>
          <w:rFonts w:ascii="Times New Roman" w:hAnsi="Times New Roman" w:cs="Times New Roman"/>
          <w:b/>
          <w:sz w:val="28"/>
          <w:szCs w:val="28"/>
        </w:rPr>
        <w:t>основная литература:</w:t>
      </w:r>
    </w:p>
    <w:p w:rsidR="00B91AD3" w:rsidRPr="00B91AD3" w:rsidRDefault="00B91AD3" w:rsidP="00B91AD3">
      <w:pPr>
        <w:shd w:val="clear" w:color="auto" w:fill="FFFFFF"/>
        <w:ind w:left="142"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Ю.К., Теория и методика спортивной гимнастики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учебник в 2 т.-Т. 1/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Ю.К. - М. : Советский спорт, 2014. - 368 с. - ISBN 978-5-9718-0679-0 - Текст : электронный // ЭБС "Консультант студента" : [сайт]. - URL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91AD3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http://www.studentlibrary.ru/book/ISBN9785971806790.html</w:t>
        </w:r>
      </w:hyperlink>
    </w:p>
    <w:p w:rsidR="00B91AD3" w:rsidRPr="00B91AD3" w:rsidRDefault="00B91AD3" w:rsidP="00B91AD3">
      <w:pPr>
        <w:shd w:val="clear" w:color="auto" w:fill="FFFFFF"/>
        <w:ind w:left="142"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Ю.К., Теория и методика спортивной гимнастики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учебник в 2 т.-Т. 2 / Ю.К.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Гавердовский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Смолевский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- М. : Советский спорт, 2014. - 231 с. - ISBN 978-5-9718-0700-1 - Текст : электронный // ЭБС "Консультант студента" : [сайт]. - URL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B91AD3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http://www.studentlibrary.ru/book/ISBN9785971807001.html</w:t>
        </w:r>
      </w:hyperlink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AD3" w:rsidRPr="00B91AD3" w:rsidRDefault="00B91AD3" w:rsidP="00B91AD3">
      <w:pPr>
        <w:jc w:val="both"/>
        <w:rPr>
          <w:rFonts w:ascii="Times New Roman" w:hAnsi="Times New Roman" w:cs="Times New Roman"/>
          <w:sz w:val="28"/>
          <w:szCs w:val="28"/>
        </w:rPr>
      </w:pPr>
      <w:r w:rsidRPr="00B91AD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Е.А., Средства гимнастики: строевые,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и прикладные упражнения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учебное пособие /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 xml:space="preserve"> Е. А - Омск : Изд-во </w:t>
      </w:r>
      <w:proofErr w:type="spellStart"/>
      <w:r w:rsidRPr="00B91AD3">
        <w:rPr>
          <w:rFonts w:ascii="Times New Roman" w:hAnsi="Times New Roman" w:cs="Times New Roman"/>
          <w:sz w:val="28"/>
          <w:szCs w:val="28"/>
        </w:rPr>
        <w:t>СибГУФК</w:t>
      </w:r>
      <w:proofErr w:type="spellEnd"/>
      <w:r w:rsidRPr="00B91AD3">
        <w:rPr>
          <w:rFonts w:ascii="Times New Roman" w:hAnsi="Times New Roman" w:cs="Times New Roman"/>
          <w:sz w:val="28"/>
          <w:szCs w:val="28"/>
        </w:rPr>
        <w:t>, 2017. - 100 с. - ISBN -- - Текст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B91AD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91AD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91AD3">
          <w:rPr>
            <w:rStyle w:val="a4"/>
            <w:rFonts w:ascii="Times New Roman" w:hAnsi="Times New Roman" w:cs="Times New Roman"/>
            <w:sz w:val="28"/>
            <w:szCs w:val="28"/>
          </w:rPr>
          <w:t>http://www.studentlibrary.ru/book/sibgufk_042.html</w:t>
        </w:r>
      </w:hyperlink>
    </w:p>
    <w:sectPr w:rsidR="00B91AD3" w:rsidRPr="00B91AD3" w:rsidSect="00960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53E3B"/>
    <w:multiLevelType w:val="hybridMultilevel"/>
    <w:tmpl w:val="244C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05BB2"/>
    <w:multiLevelType w:val="hybridMultilevel"/>
    <w:tmpl w:val="147E9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2F2"/>
    <w:rsid w:val="00180D17"/>
    <w:rsid w:val="00486B61"/>
    <w:rsid w:val="00507EAF"/>
    <w:rsid w:val="00625692"/>
    <w:rsid w:val="00960303"/>
    <w:rsid w:val="00AF108D"/>
    <w:rsid w:val="00B91AD3"/>
    <w:rsid w:val="00CB06E7"/>
    <w:rsid w:val="00E9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F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1A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sibgufk_04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1807001.html" TargetMode="External"/><Relationship Id="rId5" Type="http://schemas.openxmlformats.org/officeDocument/2006/relationships/hyperlink" Target="http://www.studentlibrary.ru/book/ISBN978597180679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User</cp:lastModifiedBy>
  <cp:revision>5</cp:revision>
  <dcterms:created xsi:type="dcterms:W3CDTF">2021-10-25T09:24:00Z</dcterms:created>
  <dcterms:modified xsi:type="dcterms:W3CDTF">2021-11-11T07:37:00Z</dcterms:modified>
</cp:coreProperties>
</file>