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594" w:rsidRPr="00060F57" w:rsidRDefault="008A6594" w:rsidP="00060F57">
      <w:pPr>
        <w:spacing w:line="24" w:lineRule="atLeast"/>
        <w:jc w:val="center"/>
        <w:rPr>
          <w:rFonts w:ascii="Times New Roman" w:hAnsi="Times New Roman"/>
          <w:b/>
          <w:caps/>
          <w:sz w:val="28"/>
          <w:szCs w:val="28"/>
        </w:rPr>
      </w:pPr>
      <w:r w:rsidRPr="00060F57">
        <w:rPr>
          <w:rFonts w:ascii="Times New Roman" w:hAnsi="Times New Roman"/>
          <w:b/>
          <w:caps/>
          <w:sz w:val="28"/>
          <w:szCs w:val="28"/>
        </w:rPr>
        <w:t>Министерство образования и науки Российской Федерации</w:t>
      </w: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 xml:space="preserve">Федеральное государственное бюджетное образовательное учреждение </w:t>
      </w: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высшего образования</w:t>
      </w: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«УЛЬЯНОВСКИЙ ГОСУДАРСТВЕННЫЙ УНИВЕРСИТЕТ»</w:t>
      </w: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Институт медицины, экологии и физической культуры</w:t>
      </w: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Медицинский факультет им. Т.З.Биктимирова</w:t>
      </w: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Default="008A6594" w:rsidP="00447AC0">
      <w:pPr>
        <w:spacing w:line="24" w:lineRule="atLeast"/>
        <w:jc w:val="center"/>
        <w:rPr>
          <w:rFonts w:ascii="Times New Roman" w:hAnsi="Times New Roman"/>
          <w:b/>
          <w:i/>
          <w:sz w:val="28"/>
          <w:szCs w:val="28"/>
        </w:rPr>
      </w:pPr>
      <w:r w:rsidRPr="00060F57">
        <w:rPr>
          <w:rFonts w:ascii="Times New Roman" w:hAnsi="Times New Roman"/>
          <w:b/>
          <w:i/>
          <w:sz w:val="28"/>
          <w:szCs w:val="28"/>
        </w:rPr>
        <w:t>Т.В.Абакумова</w:t>
      </w:r>
      <w:r>
        <w:rPr>
          <w:rFonts w:ascii="Times New Roman" w:hAnsi="Times New Roman"/>
          <w:b/>
          <w:i/>
          <w:sz w:val="28"/>
          <w:szCs w:val="28"/>
        </w:rPr>
        <w:t>, Т.П.Генинг</w:t>
      </w:r>
      <w:r w:rsidRPr="00060F57">
        <w:rPr>
          <w:rFonts w:ascii="Times New Roman" w:hAnsi="Times New Roman"/>
          <w:b/>
          <w:i/>
          <w:sz w:val="28"/>
          <w:szCs w:val="28"/>
        </w:rPr>
        <w:t xml:space="preserve">, </w:t>
      </w:r>
      <w:r>
        <w:rPr>
          <w:rFonts w:ascii="Times New Roman" w:hAnsi="Times New Roman"/>
          <w:b/>
          <w:i/>
          <w:sz w:val="28"/>
          <w:szCs w:val="28"/>
        </w:rPr>
        <w:t xml:space="preserve">Н.Л.Михайлова, </w:t>
      </w:r>
    </w:p>
    <w:p w:rsidR="008A6594" w:rsidRPr="00447AC0" w:rsidRDefault="008A6594" w:rsidP="00447AC0">
      <w:pPr>
        <w:spacing w:line="24" w:lineRule="atLeast"/>
        <w:jc w:val="center"/>
        <w:rPr>
          <w:rFonts w:ascii="Times New Roman" w:hAnsi="Times New Roman"/>
          <w:b/>
          <w:i/>
          <w:sz w:val="28"/>
          <w:szCs w:val="28"/>
        </w:rPr>
      </w:pPr>
      <w:r>
        <w:rPr>
          <w:rFonts w:ascii="Times New Roman" w:hAnsi="Times New Roman"/>
          <w:b/>
          <w:i/>
          <w:sz w:val="28"/>
          <w:szCs w:val="28"/>
        </w:rPr>
        <w:t>Д.Р.Долгова, Л.В.Полуднякова</w:t>
      </w: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b/>
          <w:sz w:val="28"/>
          <w:szCs w:val="28"/>
        </w:rPr>
      </w:pPr>
    </w:p>
    <w:p w:rsidR="008A6594" w:rsidRPr="00B808BB" w:rsidRDefault="008A6594" w:rsidP="00060F57">
      <w:pPr>
        <w:spacing w:line="24" w:lineRule="atLeast"/>
        <w:jc w:val="center"/>
        <w:rPr>
          <w:rFonts w:ascii="Times New Roman" w:hAnsi="Times New Roman"/>
          <w:b/>
          <w:caps/>
          <w:sz w:val="28"/>
          <w:szCs w:val="28"/>
        </w:rPr>
      </w:pPr>
      <w:r w:rsidRPr="00B808BB">
        <w:rPr>
          <w:rFonts w:ascii="Times New Roman" w:hAnsi="Times New Roman"/>
          <w:b/>
          <w:caps/>
          <w:sz w:val="28"/>
          <w:szCs w:val="28"/>
        </w:rPr>
        <w:t>Физиология крови</w:t>
      </w:r>
    </w:p>
    <w:p w:rsidR="008A6594" w:rsidRPr="00B808BB" w:rsidRDefault="008A6594" w:rsidP="00060F57">
      <w:pPr>
        <w:spacing w:line="24" w:lineRule="atLeast"/>
        <w:jc w:val="center"/>
        <w:rPr>
          <w:rFonts w:ascii="Times New Roman" w:hAnsi="Times New Roman"/>
          <w:b/>
          <w:sz w:val="28"/>
          <w:szCs w:val="28"/>
        </w:rPr>
      </w:pPr>
    </w:p>
    <w:p w:rsidR="008A6594" w:rsidRPr="00B808BB" w:rsidRDefault="008A6594" w:rsidP="00B808BB">
      <w:pPr>
        <w:spacing w:line="360" w:lineRule="auto"/>
        <w:jc w:val="center"/>
        <w:rPr>
          <w:rFonts w:ascii="Times New Roman" w:hAnsi="Times New Roman"/>
          <w:i/>
          <w:sz w:val="28"/>
          <w:szCs w:val="28"/>
        </w:rPr>
      </w:pPr>
      <w:r w:rsidRPr="00B808BB">
        <w:rPr>
          <w:rFonts w:ascii="Times New Roman" w:hAnsi="Times New Roman"/>
          <w:i/>
          <w:sz w:val="28"/>
          <w:szCs w:val="28"/>
        </w:rPr>
        <w:t>Учебное пособие к практическим занятиям по нормальной физиологии для студентов медицинского факультета</w:t>
      </w: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p>
    <w:p w:rsidR="008A6594" w:rsidRPr="00060F57" w:rsidRDefault="008A6594" w:rsidP="00060F57">
      <w:pPr>
        <w:spacing w:line="24" w:lineRule="atLeast"/>
        <w:jc w:val="center"/>
        <w:rPr>
          <w:rFonts w:ascii="Times New Roman" w:hAnsi="Times New Roman"/>
          <w:b/>
          <w:sz w:val="28"/>
          <w:szCs w:val="28"/>
        </w:rPr>
      </w:pPr>
      <w:r w:rsidRPr="00060F57">
        <w:rPr>
          <w:rFonts w:ascii="Times New Roman" w:hAnsi="Times New Roman"/>
          <w:b/>
          <w:sz w:val="28"/>
          <w:szCs w:val="28"/>
        </w:rPr>
        <w:t>Ульяновск, 201</w:t>
      </w:r>
      <w:r>
        <w:rPr>
          <w:rFonts w:ascii="Times New Roman" w:hAnsi="Times New Roman"/>
          <w:b/>
          <w:sz w:val="28"/>
          <w:szCs w:val="28"/>
        </w:rPr>
        <w:t>7</w:t>
      </w:r>
    </w:p>
    <w:p w:rsidR="008A6594" w:rsidRPr="00B808BB" w:rsidRDefault="008A6594" w:rsidP="00060F57">
      <w:pPr>
        <w:spacing w:after="0" w:line="240" w:lineRule="auto"/>
        <w:rPr>
          <w:rFonts w:ascii="Times New Roman" w:hAnsi="Times New Roman"/>
          <w:sz w:val="28"/>
          <w:szCs w:val="28"/>
        </w:rPr>
      </w:pPr>
      <w:r w:rsidRPr="00B808BB">
        <w:rPr>
          <w:rFonts w:ascii="Times New Roman" w:hAnsi="Times New Roman"/>
          <w:sz w:val="28"/>
          <w:szCs w:val="28"/>
        </w:rPr>
        <w:t>УДК 612.</w:t>
      </w:r>
      <w:r>
        <w:rPr>
          <w:rFonts w:ascii="Times New Roman" w:hAnsi="Times New Roman"/>
          <w:sz w:val="28"/>
          <w:szCs w:val="28"/>
        </w:rPr>
        <w:t>11</w:t>
      </w:r>
    </w:p>
    <w:p w:rsidR="008A6594" w:rsidRPr="00B808BB" w:rsidRDefault="008A6594" w:rsidP="00B808BB">
      <w:pPr>
        <w:spacing w:after="0" w:line="240" w:lineRule="auto"/>
        <w:rPr>
          <w:rFonts w:ascii="Times New Roman" w:hAnsi="Times New Roman"/>
          <w:sz w:val="28"/>
          <w:szCs w:val="28"/>
        </w:rPr>
      </w:pPr>
      <w:r w:rsidRPr="00B808BB">
        <w:rPr>
          <w:rFonts w:ascii="Times New Roman" w:hAnsi="Times New Roman"/>
          <w:sz w:val="28"/>
          <w:szCs w:val="28"/>
        </w:rPr>
        <w:t>ББК 28.911.1 я73</w:t>
      </w:r>
    </w:p>
    <w:p w:rsidR="008A6594" w:rsidRPr="005E6508" w:rsidRDefault="008A6594" w:rsidP="00B808BB">
      <w:pPr>
        <w:spacing w:after="0" w:line="240" w:lineRule="auto"/>
        <w:jc w:val="both"/>
        <w:rPr>
          <w:i/>
        </w:rPr>
      </w:pPr>
      <w:r>
        <w:rPr>
          <w:rFonts w:ascii="Times New Roman" w:hAnsi="Times New Roman"/>
          <w:sz w:val="28"/>
          <w:szCs w:val="28"/>
        </w:rPr>
        <w:t>А13</w:t>
      </w:r>
    </w:p>
    <w:p w:rsidR="008A6594" w:rsidRPr="00060F57" w:rsidRDefault="008A6594" w:rsidP="00060F57">
      <w:pPr>
        <w:spacing w:after="0" w:line="240" w:lineRule="auto"/>
        <w:rPr>
          <w:rFonts w:ascii="Times New Roman" w:hAnsi="Times New Roman"/>
          <w:sz w:val="28"/>
          <w:szCs w:val="28"/>
        </w:rPr>
      </w:pPr>
    </w:p>
    <w:p w:rsidR="008A6594" w:rsidRPr="00060F57" w:rsidRDefault="008A6594" w:rsidP="00060F57">
      <w:pPr>
        <w:spacing w:after="0" w:line="240" w:lineRule="auto"/>
        <w:jc w:val="center"/>
        <w:rPr>
          <w:rFonts w:ascii="Times New Roman" w:hAnsi="Times New Roman"/>
          <w:sz w:val="28"/>
          <w:szCs w:val="28"/>
        </w:rPr>
      </w:pPr>
    </w:p>
    <w:p w:rsidR="008A6594" w:rsidRPr="00060F57" w:rsidRDefault="008A6594" w:rsidP="00060F57">
      <w:pPr>
        <w:spacing w:after="0" w:line="240" w:lineRule="auto"/>
        <w:jc w:val="center"/>
        <w:rPr>
          <w:rFonts w:ascii="Times New Roman" w:hAnsi="Times New Roman"/>
          <w:i/>
          <w:sz w:val="28"/>
          <w:szCs w:val="28"/>
        </w:rPr>
      </w:pPr>
      <w:r w:rsidRPr="00060F57">
        <w:rPr>
          <w:rFonts w:ascii="Times New Roman" w:hAnsi="Times New Roman"/>
          <w:i/>
          <w:sz w:val="28"/>
          <w:szCs w:val="28"/>
        </w:rPr>
        <w:t>Печатается по решению Ученого совета</w:t>
      </w:r>
    </w:p>
    <w:p w:rsidR="008A6594" w:rsidRPr="00060F57" w:rsidRDefault="008A6594" w:rsidP="00060F57">
      <w:pPr>
        <w:spacing w:after="0" w:line="240" w:lineRule="auto"/>
        <w:jc w:val="center"/>
        <w:rPr>
          <w:rFonts w:ascii="Times New Roman" w:hAnsi="Times New Roman"/>
          <w:i/>
          <w:sz w:val="28"/>
          <w:szCs w:val="28"/>
        </w:rPr>
      </w:pPr>
      <w:r w:rsidRPr="00060F57">
        <w:rPr>
          <w:rFonts w:ascii="Times New Roman" w:hAnsi="Times New Roman"/>
          <w:i/>
          <w:sz w:val="28"/>
          <w:szCs w:val="28"/>
        </w:rPr>
        <w:t xml:space="preserve">Института медицина, экологии и физической культуры </w:t>
      </w:r>
    </w:p>
    <w:p w:rsidR="008A6594" w:rsidRPr="00060F57" w:rsidRDefault="008A6594" w:rsidP="00060F57">
      <w:pPr>
        <w:spacing w:after="0" w:line="240" w:lineRule="auto"/>
        <w:jc w:val="center"/>
        <w:rPr>
          <w:rFonts w:ascii="Times New Roman" w:hAnsi="Times New Roman"/>
          <w:i/>
          <w:sz w:val="28"/>
          <w:szCs w:val="28"/>
        </w:rPr>
      </w:pPr>
      <w:r w:rsidRPr="00060F57">
        <w:rPr>
          <w:rFonts w:ascii="Times New Roman" w:hAnsi="Times New Roman"/>
          <w:i/>
          <w:sz w:val="28"/>
          <w:szCs w:val="28"/>
        </w:rPr>
        <w:t>Ульяновского государственного университета</w:t>
      </w:r>
    </w:p>
    <w:p w:rsidR="008A6594" w:rsidRPr="00060F57" w:rsidRDefault="008A6594" w:rsidP="00060F57">
      <w:pPr>
        <w:spacing w:after="0" w:line="240" w:lineRule="auto"/>
        <w:jc w:val="center"/>
        <w:rPr>
          <w:rFonts w:ascii="Times New Roman" w:hAnsi="Times New Roman"/>
          <w:sz w:val="28"/>
          <w:szCs w:val="28"/>
        </w:rPr>
      </w:pPr>
    </w:p>
    <w:p w:rsidR="008A6594" w:rsidRDefault="008A6594" w:rsidP="00447AC0">
      <w:pPr>
        <w:pStyle w:val="Heading1"/>
        <w:spacing w:before="0" w:after="0"/>
        <w:jc w:val="center"/>
        <w:rPr>
          <w:rFonts w:ascii="Times New Roman" w:hAnsi="Times New Roman"/>
          <w:b w:val="0"/>
          <w:i/>
          <w:sz w:val="28"/>
          <w:szCs w:val="28"/>
        </w:rPr>
      </w:pPr>
      <w:r w:rsidRPr="00060F57">
        <w:rPr>
          <w:rFonts w:ascii="Times New Roman" w:hAnsi="Times New Roman"/>
          <w:b w:val="0"/>
          <w:i/>
          <w:sz w:val="28"/>
          <w:szCs w:val="28"/>
        </w:rPr>
        <w:t>Рецензент</w:t>
      </w:r>
      <w:r>
        <w:rPr>
          <w:rFonts w:ascii="Times New Roman" w:hAnsi="Times New Roman"/>
          <w:b w:val="0"/>
          <w:i/>
          <w:sz w:val="28"/>
          <w:szCs w:val="28"/>
        </w:rPr>
        <w:t>ы:</w:t>
      </w:r>
    </w:p>
    <w:p w:rsidR="008A6594" w:rsidRPr="00936160" w:rsidRDefault="008A6594" w:rsidP="00447AC0">
      <w:pPr>
        <w:spacing w:after="0"/>
        <w:jc w:val="center"/>
        <w:rPr>
          <w:rFonts w:ascii="Times New Roman" w:hAnsi="Times New Roman"/>
          <w:i/>
          <w:sz w:val="28"/>
          <w:szCs w:val="28"/>
        </w:rPr>
      </w:pPr>
      <w:r w:rsidRPr="00936160">
        <w:rPr>
          <w:rFonts w:ascii="Times New Roman" w:hAnsi="Times New Roman"/>
          <w:i/>
          <w:sz w:val="28"/>
          <w:szCs w:val="28"/>
        </w:rPr>
        <w:t xml:space="preserve">к.м.н., доцент кафедры госпитальной терапии </w:t>
      </w:r>
      <w:r>
        <w:rPr>
          <w:rFonts w:ascii="Times New Roman" w:hAnsi="Times New Roman"/>
          <w:i/>
          <w:sz w:val="28"/>
          <w:szCs w:val="28"/>
        </w:rPr>
        <w:t xml:space="preserve">УлГУ </w:t>
      </w:r>
      <w:r w:rsidRPr="00936160">
        <w:rPr>
          <w:rFonts w:ascii="Times New Roman" w:hAnsi="Times New Roman"/>
          <w:i/>
          <w:sz w:val="28"/>
          <w:szCs w:val="28"/>
        </w:rPr>
        <w:t>М.В.Марковцева</w:t>
      </w:r>
    </w:p>
    <w:p w:rsidR="008A6594" w:rsidRPr="00093354" w:rsidRDefault="008A6594" w:rsidP="00447AC0">
      <w:pPr>
        <w:spacing w:after="0" w:line="240" w:lineRule="auto"/>
        <w:jc w:val="center"/>
        <w:rPr>
          <w:rFonts w:ascii="Times New Roman" w:hAnsi="Times New Roman"/>
          <w:b/>
          <w:i/>
          <w:sz w:val="28"/>
          <w:szCs w:val="28"/>
        </w:rPr>
      </w:pPr>
      <w:r w:rsidRPr="00093354">
        <w:rPr>
          <w:rStyle w:val="Strong"/>
          <w:rFonts w:ascii="Times New Roman" w:hAnsi="Times New Roman"/>
          <w:b w:val="0"/>
          <w:i/>
          <w:sz w:val="28"/>
          <w:szCs w:val="28"/>
        </w:rPr>
        <w:t>заведующий кафедрой «Морфология, физиология и фармакология» ФГБОУ ВПО «Ульяновская ГСХА им. П. А. Столыпина»</w:t>
      </w:r>
      <w:r>
        <w:rPr>
          <w:rStyle w:val="Strong"/>
          <w:rFonts w:ascii="Times New Roman" w:hAnsi="Times New Roman"/>
          <w:b w:val="0"/>
          <w:i/>
          <w:sz w:val="28"/>
          <w:szCs w:val="28"/>
        </w:rPr>
        <w:t>, д.б.н., профессор Н.А.Любин</w:t>
      </w:r>
    </w:p>
    <w:p w:rsidR="008A6594" w:rsidRPr="00060F57" w:rsidRDefault="008A6594" w:rsidP="00060F57">
      <w:pPr>
        <w:spacing w:after="0" w:line="240" w:lineRule="auto"/>
        <w:rPr>
          <w:rFonts w:ascii="Times New Roman" w:hAnsi="Times New Roman"/>
          <w:b/>
          <w:sz w:val="28"/>
          <w:szCs w:val="28"/>
        </w:rPr>
      </w:pPr>
      <w:r w:rsidRPr="00060F57">
        <w:rPr>
          <w:rFonts w:ascii="Times New Roman" w:hAnsi="Times New Roman"/>
          <w:sz w:val="28"/>
          <w:szCs w:val="28"/>
        </w:rPr>
        <w:tab/>
      </w:r>
      <w:r>
        <w:rPr>
          <w:rFonts w:ascii="Times New Roman" w:hAnsi="Times New Roman"/>
          <w:b/>
          <w:sz w:val="28"/>
          <w:szCs w:val="28"/>
        </w:rPr>
        <w:t>Абакумова</w:t>
      </w:r>
      <w:r w:rsidRPr="00060F57">
        <w:rPr>
          <w:rFonts w:ascii="Times New Roman" w:hAnsi="Times New Roman"/>
          <w:b/>
          <w:sz w:val="28"/>
          <w:szCs w:val="28"/>
        </w:rPr>
        <w:t xml:space="preserve">, </w:t>
      </w:r>
      <w:r>
        <w:rPr>
          <w:rFonts w:ascii="Times New Roman" w:hAnsi="Times New Roman"/>
          <w:b/>
          <w:sz w:val="28"/>
          <w:szCs w:val="28"/>
        </w:rPr>
        <w:t>Т.В.</w:t>
      </w:r>
    </w:p>
    <w:p w:rsidR="008A6594" w:rsidRPr="00060F57" w:rsidRDefault="008A6594" w:rsidP="00060F57">
      <w:pPr>
        <w:spacing w:after="0" w:line="240" w:lineRule="auto"/>
        <w:rPr>
          <w:rFonts w:ascii="Times New Roman" w:hAnsi="Times New Roman"/>
          <w:sz w:val="28"/>
          <w:szCs w:val="28"/>
        </w:rPr>
      </w:pPr>
    </w:p>
    <w:p w:rsidR="008A6594" w:rsidRPr="00060F57" w:rsidRDefault="008A6594" w:rsidP="00060F57">
      <w:pPr>
        <w:spacing w:line="24" w:lineRule="atLeast"/>
        <w:jc w:val="center"/>
        <w:rPr>
          <w:rFonts w:ascii="Times New Roman" w:hAnsi="Times New Roman"/>
          <w:sz w:val="28"/>
          <w:szCs w:val="28"/>
        </w:rPr>
      </w:pPr>
      <w:r>
        <w:rPr>
          <w:rFonts w:ascii="Times New Roman" w:hAnsi="Times New Roman"/>
          <w:sz w:val="28"/>
          <w:szCs w:val="28"/>
        </w:rPr>
        <w:t>А13</w:t>
      </w:r>
      <w:r w:rsidRPr="00060F57">
        <w:rPr>
          <w:rFonts w:ascii="Times New Roman" w:hAnsi="Times New Roman"/>
          <w:sz w:val="28"/>
          <w:szCs w:val="28"/>
        </w:rPr>
        <w:tab/>
      </w:r>
      <w:r>
        <w:rPr>
          <w:rFonts w:ascii="Times New Roman" w:hAnsi="Times New Roman"/>
          <w:b/>
          <w:sz w:val="28"/>
          <w:szCs w:val="28"/>
        </w:rPr>
        <w:t>ФИЗИОЛОГИЯ КРОВИ</w:t>
      </w:r>
      <w:r w:rsidRPr="00060F57">
        <w:rPr>
          <w:rFonts w:ascii="Times New Roman" w:hAnsi="Times New Roman"/>
          <w:sz w:val="28"/>
          <w:szCs w:val="28"/>
        </w:rPr>
        <w:t>: учеб.</w:t>
      </w:r>
      <w:r w:rsidRPr="00093354">
        <w:rPr>
          <w:rFonts w:ascii="Times New Roman" w:hAnsi="Times New Roman"/>
          <w:sz w:val="28"/>
          <w:szCs w:val="28"/>
        </w:rPr>
        <w:t>пособие к практическим занятиям по нормальной физиологии человека для студентов медицинского факультета</w:t>
      </w:r>
      <w:r w:rsidRPr="00060F57">
        <w:rPr>
          <w:rFonts w:ascii="Times New Roman" w:hAnsi="Times New Roman"/>
          <w:sz w:val="28"/>
          <w:szCs w:val="28"/>
        </w:rPr>
        <w:t xml:space="preserve"> /Т.В.Абакумова</w:t>
      </w:r>
      <w:r>
        <w:rPr>
          <w:rFonts w:ascii="Times New Roman" w:hAnsi="Times New Roman"/>
          <w:sz w:val="28"/>
          <w:szCs w:val="28"/>
        </w:rPr>
        <w:t>, Т.П.Генинг, Н.Л.Михайлова</w:t>
      </w:r>
      <w:r w:rsidRPr="00060F57">
        <w:rPr>
          <w:rFonts w:ascii="Times New Roman" w:hAnsi="Times New Roman"/>
          <w:sz w:val="28"/>
          <w:szCs w:val="28"/>
        </w:rPr>
        <w:t xml:space="preserve">, Д.Р.Долгова, </w:t>
      </w:r>
      <w:r>
        <w:rPr>
          <w:rFonts w:ascii="Times New Roman" w:hAnsi="Times New Roman"/>
          <w:sz w:val="28"/>
          <w:szCs w:val="28"/>
        </w:rPr>
        <w:t>Л.В.Полуднякова</w:t>
      </w:r>
      <w:r w:rsidRPr="00060F57">
        <w:rPr>
          <w:rFonts w:ascii="Times New Roman" w:hAnsi="Times New Roman"/>
          <w:sz w:val="28"/>
          <w:szCs w:val="28"/>
        </w:rPr>
        <w:t>. – Ульяновск: УлГУ, 201</w:t>
      </w:r>
      <w:r>
        <w:rPr>
          <w:rFonts w:ascii="Times New Roman" w:hAnsi="Times New Roman"/>
          <w:sz w:val="28"/>
          <w:szCs w:val="28"/>
        </w:rPr>
        <w:t>7</w:t>
      </w:r>
      <w:r w:rsidRPr="00060F57">
        <w:rPr>
          <w:rFonts w:ascii="Times New Roman" w:hAnsi="Times New Roman"/>
          <w:sz w:val="28"/>
          <w:szCs w:val="28"/>
        </w:rPr>
        <w:t xml:space="preserve">. – </w:t>
      </w:r>
      <w:r>
        <w:rPr>
          <w:rFonts w:ascii="Times New Roman" w:hAnsi="Times New Roman"/>
          <w:sz w:val="28"/>
          <w:szCs w:val="28"/>
        </w:rPr>
        <w:t>58</w:t>
      </w:r>
      <w:r w:rsidRPr="00060F57">
        <w:rPr>
          <w:rFonts w:ascii="Times New Roman" w:hAnsi="Times New Roman"/>
          <w:sz w:val="28"/>
          <w:szCs w:val="28"/>
        </w:rPr>
        <w:t xml:space="preserve"> с.</w:t>
      </w:r>
    </w:p>
    <w:p w:rsidR="008A6594" w:rsidRPr="00060F57" w:rsidRDefault="008A6594" w:rsidP="00060F57">
      <w:pPr>
        <w:spacing w:after="0" w:line="240" w:lineRule="auto"/>
        <w:rPr>
          <w:rFonts w:ascii="Times New Roman" w:hAnsi="Times New Roman"/>
          <w:sz w:val="28"/>
          <w:szCs w:val="28"/>
        </w:rPr>
      </w:pPr>
    </w:p>
    <w:p w:rsidR="008A6594" w:rsidRPr="00093354" w:rsidRDefault="008A6594" w:rsidP="00093354">
      <w:pPr>
        <w:spacing w:after="0"/>
        <w:jc w:val="both"/>
        <w:rPr>
          <w:rFonts w:ascii="Times New Roman" w:hAnsi="Times New Roman"/>
          <w:sz w:val="28"/>
          <w:szCs w:val="28"/>
        </w:rPr>
      </w:pPr>
      <w:r w:rsidRPr="00093354">
        <w:rPr>
          <w:rFonts w:ascii="Times New Roman" w:hAnsi="Times New Roman"/>
          <w:sz w:val="28"/>
          <w:szCs w:val="28"/>
        </w:rPr>
        <w:tab/>
        <w:t xml:space="preserve">В учебном пособии представлен теоретический материал по общим вопросам физиологии крови. Изложен материал о функциях системы крови, физиологии клеток крови, регуляции и методах исследованиях. В пособие включено описание практических работ. </w:t>
      </w:r>
    </w:p>
    <w:p w:rsidR="008A6594" w:rsidRPr="00093354" w:rsidRDefault="008A6594" w:rsidP="00093354">
      <w:pPr>
        <w:spacing w:after="0"/>
        <w:jc w:val="both"/>
        <w:rPr>
          <w:rFonts w:ascii="Times New Roman" w:hAnsi="Times New Roman"/>
          <w:sz w:val="28"/>
          <w:szCs w:val="28"/>
        </w:rPr>
      </w:pPr>
      <w:r w:rsidRPr="00093354">
        <w:rPr>
          <w:rFonts w:ascii="Times New Roman" w:hAnsi="Times New Roman"/>
          <w:sz w:val="28"/>
          <w:szCs w:val="28"/>
        </w:rPr>
        <w:tab/>
        <w:t>Для студентов 2 курса медицинского факультета</w:t>
      </w:r>
      <w:r>
        <w:rPr>
          <w:rFonts w:ascii="Times New Roman" w:hAnsi="Times New Roman"/>
          <w:sz w:val="28"/>
          <w:szCs w:val="28"/>
        </w:rPr>
        <w:t xml:space="preserve"> и студентов специальности «Фармация»</w:t>
      </w:r>
      <w:r w:rsidRPr="00093354">
        <w:rPr>
          <w:rFonts w:ascii="Times New Roman" w:hAnsi="Times New Roman"/>
          <w:sz w:val="28"/>
          <w:szCs w:val="28"/>
        </w:rPr>
        <w:t>.</w:t>
      </w:r>
    </w:p>
    <w:p w:rsidR="008A6594" w:rsidRPr="00060F57" w:rsidRDefault="008A6594" w:rsidP="00060F57">
      <w:pPr>
        <w:spacing w:after="0" w:line="240" w:lineRule="auto"/>
        <w:jc w:val="both"/>
        <w:rPr>
          <w:rFonts w:ascii="Times New Roman" w:hAnsi="Times New Roman"/>
          <w:sz w:val="28"/>
          <w:szCs w:val="28"/>
        </w:rPr>
      </w:pPr>
    </w:p>
    <w:p w:rsidR="008A6594" w:rsidRDefault="008A6594" w:rsidP="0022154C">
      <w:pPr>
        <w:spacing w:after="0" w:line="240" w:lineRule="auto"/>
        <w:ind w:firstLine="6521"/>
        <w:rPr>
          <w:rFonts w:ascii="Times New Roman" w:hAnsi="Times New Roman"/>
          <w:sz w:val="28"/>
          <w:szCs w:val="28"/>
        </w:rPr>
      </w:pPr>
    </w:p>
    <w:p w:rsidR="008A6594" w:rsidRDefault="008A6594" w:rsidP="0022154C">
      <w:pPr>
        <w:spacing w:after="0" w:line="240" w:lineRule="auto"/>
        <w:ind w:firstLine="6521"/>
        <w:rPr>
          <w:rFonts w:ascii="Times New Roman" w:hAnsi="Times New Roman"/>
          <w:sz w:val="28"/>
          <w:szCs w:val="28"/>
        </w:rPr>
      </w:pPr>
    </w:p>
    <w:p w:rsidR="008A6594" w:rsidRPr="00060F57" w:rsidRDefault="008A6594" w:rsidP="0022154C">
      <w:pPr>
        <w:spacing w:after="0" w:line="240" w:lineRule="auto"/>
        <w:ind w:firstLine="6521"/>
        <w:rPr>
          <w:rFonts w:ascii="Times New Roman" w:hAnsi="Times New Roman"/>
          <w:sz w:val="28"/>
          <w:szCs w:val="28"/>
        </w:rPr>
      </w:pPr>
      <w:r w:rsidRPr="00060F57">
        <w:rPr>
          <w:rFonts w:ascii="Times New Roman" w:hAnsi="Times New Roman"/>
          <w:sz w:val="28"/>
          <w:szCs w:val="28"/>
        </w:rPr>
        <w:t xml:space="preserve">УДК </w:t>
      </w:r>
      <w:r w:rsidRPr="00B808BB">
        <w:rPr>
          <w:rFonts w:ascii="Times New Roman" w:hAnsi="Times New Roman"/>
          <w:sz w:val="28"/>
          <w:szCs w:val="28"/>
        </w:rPr>
        <w:t>612.</w:t>
      </w:r>
      <w:r>
        <w:rPr>
          <w:rFonts w:ascii="Times New Roman" w:hAnsi="Times New Roman"/>
          <w:sz w:val="28"/>
          <w:szCs w:val="28"/>
        </w:rPr>
        <w:t>11</w:t>
      </w:r>
    </w:p>
    <w:p w:rsidR="008A6594" w:rsidRPr="00060F57" w:rsidRDefault="008A6594" w:rsidP="0022154C">
      <w:pPr>
        <w:spacing w:after="0" w:line="240" w:lineRule="auto"/>
        <w:ind w:firstLine="6521"/>
        <w:rPr>
          <w:rFonts w:ascii="Times New Roman" w:hAnsi="Times New Roman"/>
          <w:sz w:val="28"/>
          <w:szCs w:val="28"/>
        </w:rPr>
      </w:pPr>
      <w:r w:rsidRPr="00060F57">
        <w:rPr>
          <w:rFonts w:ascii="Times New Roman" w:hAnsi="Times New Roman"/>
          <w:sz w:val="28"/>
          <w:szCs w:val="28"/>
        </w:rPr>
        <w:t xml:space="preserve">ББК </w:t>
      </w:r>
      <w:r w:rsidRPr="00B808BB">
        <w:rPr>
          <w:rFonts w:ascii="Times New Roman" w:hAnsi="Times New Roman"/>
          <w:sz w:val="28"/>
          <w:szCs w:val="28"/>
        </w:rPr>
        <w:t>28.911.1 я73</w:t>
      </w:r>
    </w:p>
    <w:p w:rsidR="008A6594" w:rsidRPr="00060F57" w:rsidRDefault="008A6594" w:rsidP="00060F57">
      <w:pPr>
        <w:spacing w:after="0" w:line="240" w:lineRule="auto"/>
        <w:jc w:val="right"/>
        <w:rPr>
          <w:rFonts w:ascii="Times New Roman" w:hAnsi="Times New Roman"/>
          <w:sz w:val="28"/>
          <w:szCs w:val="28"/>
        </w:rPr>
      </w:pPr>
    </w:p>
    <w:p w:rsidR="008A6594" w:rsidRPr="00060F57" w:rsidRDefault="008A6594" w:rsidP="00060F57">
      <w:pPr>
        <w:spacing w:after="0" w:line="240" w:lineRule="auto"/>
        <w:jc w:val="right"/>
        <w:rPr>
          <w:rFonts w:ascii="Times New Roman" w:hAnsi="Times New Roman"/>
          <w:sz w:val="28"/>
          <w:szCs w:val="28"/>
        </w:rPr>
      </w:pPr>
    </w:p>
    <w:p w:rsidR="008A6594" w:rsidRDefault="008A6594" w:rsidP="00060F57">
      <w:pPr>
        <w:spacing w:after="0" w:line="240" w:lineRule="auto"/>
        <w:jc w:val="right"/>
        <w:rPr>
          <w:rFonts w:ascii="Times New Roman" w:hAnsi="Times New Roman"/>
          <w:sz w:val="28"/>
          <w:szCs w:val="28"/>
        </w:rPr>
      </w:pPr>
      <w:r w:rsidRPr="00060F57">
        <w:rPr>
          <w:rFonts w:ascii="Times New Roman" w:hAnsi="Times New Roman"/>
          <w:sz w:val="28"/>
          <w:szCs w:val="28"/>
        </w:rPr>
        <w:t>© Абакумова Т.В.</w:t>
      </w:r>
      <w:r>
        <w:rPr>
          <w:rFonts w:ascii="Times New Roman" w:hAnsi="Times New Roman"/>
          <w:sz w:val="28"/>
          <w:szCs w:val="28"/>
        </w:rPr>
        <w:t>, Генинг Т.П.</w:t>
      </w:r>
      <w:r w:rsidRPr="00060F57">
        <w:rPr>
          <w:rFonts w:ascii="Times New Roman" w:hAnsi="Times New Roman"/>
          <w:sz w:val="28"/>
          <w:szCs w:val="28"/>
        </w:rPr>
        <w:t>,</w:t>
      </w:r>
      <w:r>
        <w:rPr>
          <w:rFonts w:ascii="Times New Roman" w:hAnsi="Times New Roman"/>
          <w:sz w:val="28"/>
          <w:szCs w:val="28"/>
        </w:rPr>
        <w:t xml:space="preserve"> Михайлова Н.Л.,</w:t>
      </w:r>
    </w:p>
    <w:p w:rsidR="008A6594" w:rsidRPr="00060F57" w:rsidRDefault="008A6594" w:rsidP="00060F57">
      <w:pPr>
        <w:spacing w:after="0" w:line="240" w:lineRule="auto"/>
        <w:jc w:val="right"/>
        <w:rPr>
          <w:rFonts w:ascii="Times New Roman" w:hAnsi="Times New Roman"/>
          <w:sz w:val="28"/>
          <w:szCs w:val="28"/>
        </w:rPr>
      </w:pPr>
      <w:r w:rsidRPr="00060F57">
        <w:rPr>
          <w:rFonts w:ascii="Times New Roman" w:hAnsi="Times New Roman"/>
          <w:sz w:val="28"/>
          <w:szCs w:val="28"/>
        </w:rPr>
        <w:t>Долгова Д.Р.,</w:t>
      </w:r>
      <w:r>
        <w:rPr>
          <w:rFonts w:ascii="Times New Roman" w:hAnsi="Times New Roman"/>
          <w:sz w:val="28"/>
          <w:szCs w:val="28"/>
        </w:rPr>
        <w:t>Полуднякова Л.В.</w:t>
      </w:r>
      <w:r w:rsidRPr="00060F57">
        <w:rPr>
          <w:rFonts w:ascii="Times New Roman" w:hAnsi="Times New Roman"/>
          <w:sz w:val="28"/>
          <w:szCs w:val="28"/>
        </w:rPr>
        <w:t xml:space="preserve"> 201</w:t>
      </w:r>
      <w:r>
        <w:rPr>
          <w:rFonts w:ascii="Times New Roman" w:hAnsi="Times New Roman"/>
          <w:sz w:val="28"/>
          <w:szCs w:val="28"/>
        </w:rPr>
        <w:t>7</w:t>
      </w:r>
    </w:p>
    <w:p w:rsidR="008A6594" w:rsidRPr="00060F57" w:rsidRDefault="008A6594" w:rsidP="00060F57">
      <w:pPr>
        <w:spacing w:after="0" w:line="240" w:lineRule="auto"/>
        <w:jc w:val="right"/>
        <w:rPr>
          <w:rFonts w:ascii="Times New Roman" w:hAnsi="Times New Roman"/>
          <w:sz w:val="28"/>
          <w:szCs w:val="28"/>
        </w:rPr>
      </w:pPr>
      <w:r w:rsidRPr="00060F57">
        <w:rPr>
          <w:rFonts w:ascii="Times New Roman" w:hAnsi="Times New Roman"/>
          <w:sz w:val="28"/>
          <w:szCs w:val="28"/>
        </w:rPr>
        <w:t>©Ульяновский государственный университет, 201</w:t>
      </w:r>
      <w:r>
        <w:rPr>
          <w:rFonts w:ascii="Times New Roman" w:hAnsi="Times New Roman"/>
          <w:sz w:val="28"/>
          <w:szCs w:val="28"/>
        </w:rPr>
        <w:t>7</w:t>
      </w:r>
    </w:p>
    <w:p w:rsidR="008A6594" w:rsidRPr="0022154C" w:rsidRDefault="008A6594" w:rsidP="0022154C">
      <w:pPr>
        <w:jc w:val="center"/>
        <w:rPr>
          <w:rFonts w:ascii="Times New Roman" w:hAnsi="Times New Roman"/>
          <w:b/>
          <w:i/>
          <w:sz w:val="28"/>
          <w:szCs w:val="28"/>
        </w:rPr>
      </w:pPr>
      <w:r w:rsidRPr="00C264F6">
        <w:rPr>
          <w:sz w:val="28"/>
          <w:szCs w:val="28"/>
        </w:rPr>
        <w:br w:type="page"/>
      </w:r>
      <w:r w:rsidRPr="0022154C">
        <w:rPr>
          <w:rFonts w:ascii="Times New Roman" w:hAnsi="Times New Roman"/>
          <w:b/>
          <w:i/>
          <w:sz w:val="28"/>
          <w:szCs w:val="28"/>
        </w:rPr>
        <w:t>Содержание</w:t>
      </w:r>
    </w:p>
    <w:p w:rsidR="008A6594" w:rsidRPr="0022154C" w:rsidRDefault="008A6594" w:rsidP="0022154C">
      <w:pPr>
        <w:jc w:val="center"/>
        <w:rPr>
          <w:rFonts w:ascii="Times New Roman" w:hAnsi="Times New Roman"/>
          <w:sz w:val="28"/>
          <w:szCs w:val="28"/>
        </w:rPr>
      </w:pP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Функции крови</w:t>
      </w:r>
      <w:r>
        <w:rPr>
          <w:rFonts w:ascii="Times New Roman" w:hAnsi="Times New Roman"/>
          <w:sz w:val="28"/>
          <w:szCs w:val="28"/>
        </w:rPr>
        <w:t xml:space="preserve"> . . . . . . . . . . . . . . . . . . . . . . . . . . . . . . . . . . . . . . . . . . . .4</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Состав крови</w:t>
      </w:r>
      <w:r>
        <w:rPr>
          <w:rFonts w:ascii="Times New Roman" w:hAnsi="Times New Roman"/>
          <w:sz w:val="28"/>
          <w:szCs w:val="28"/>
        </w:rPr>
        <w:t xml:space="preserve"> . . . . . . . . . . . . . . . . . . . . . . . . . . . . . . . . . . . . . . . . . . . . . .4</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Физиологические константы крови и механизмы их поддержания</w:t>
      </w:r>
      <w:r>
        <w:rPr>
          <w:rFonts w:ascii="Times New Roman" w:hAnsi="Times New Roman"/>
          <w:sz w:val="28"/>
          <w:szCs w:val="28"/>
        </w:rPr>
        <w:t xml:space="preserve"> . 5</w:t>
      </w:r>
    </w:p>
    <w:p w:rsidR="008A6594"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 xml:space="preserve">Плазма крови. Электролитный состав. </w:t>
      </w:r>
    </w:p>
    <w:p w:rsidR="008A6594" w:rsidRPr="0022154C" w:rsidRDefault="008A6594" w:rsidP="0022154C">
      <w:pPr>
        <w:pStyle w:val="ListParagraph"/>
        <w:ind w:left="0"/>
        <w:jc w:val="both"/>
        <w:rPr>
          <w:rFonts w:ascii="Times New Roman" w:hAnsi="Times New Roman"/>
          <w:sz w:val="28"/>
          <w:szCs w:val="28"/>
        </w:rPr>
      </w:pPr>
      <w:r w:rsidRPr="0022154C">
        <w:rPr>
          <w:rFonts w:ascii="Times New Roman" w:hAnsi="Times New Roman"/>
          <w:sz w:val="28"/>
          <w:szCs w:val="28"/>
        </w:rPr>
        <w:t>Осмотическое и онкотическое давление крови</w:t>
      </w:r>
      <w:r>
        <w:rPr>
          <w:rFonts w:ascii="Times New Roman" w:hAnsi="Times New Roman"/>
          <w:sz w:val="28"/>
          <w:szCs w:val="28"/>
        </w:rPr>
        <w:t xml:space="preserve"> . . . . . . . . . . . . . . . . . . . . . . .8</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Эритроциты: строение и функции</w:t>
      </w:r>
      <w:r>
        <w:rPr>
          <w:rFonts w:ascii="Times New Roman" w:hAnsi="Times New Roman"/>
          <w:sz w:val="28"/>
          <w:szCs w:val="28"/>
        </w:rPr>
        <w:t xml:space="preserve"> . . . . . . . . . . . . . . . . . . . . . . . . . . . . 10</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Понятие об эритроне</w:t>
      </w:r>
      <w:r>
        <w:rPr>
          <w:rFonts w:ascii="Times New Roman" w:hAnsi="Times New Roman"/>
          <w:sz w:val="28"/>
          <w:szCs w:val="28"/>
        </w:rPr>
        <w:t xml:space="preserve"> . . . . . . . . . . . . . . . . . . . . . . . . . . . . . . . . . . . . . . . 11</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Регуляция электропоэза</w:t>
      </w:r>
      <w:r>
        <w:rPr>
          <w:rFonts w:ascii="Times New Roman" w:hAnsi="Times New Roman"/>
          <w:sz w:val="28"/>
          <w:szCs w:val="28"/>
        </w:rPr>
        <w:t xml:space="preserve"> . . . . . . . . . . . . . . . . . . . . . . . . . . . . . . . . . . . . .11</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Гемоглобин и его соединения</w:t>
      </w:r>
      <w:r>
        <w:rPr>
          <w:rFonts w:ascii="Times New Roman" w:hAnsi="Times New Roman"/>
          <w:sz w:val="28"/>
          <w:szCs w:val="28"/>
        </w:rPr>
        <w:t xml:space="preserve"> . . . . . . . . . . . . . . . . . . . . . . . . . . . . . . . .14</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Pr>
          <w:rFonts w:ascii="Times New Roman" w:hAnsi="Times New Roman"/>
          <w:sz w:val="28"/>
          <w:szCs w:val="28"/>
        </w:rPr>
        <w:t>Скорость оседания эритроцитов (</w:t>
      </w:r>
      <w:r w:rsidRPr="0022154C">
        <w:rPr>
          <w:rFonts w:ascii="Times New Roman" w:hAnsi="Times New Roman"/>
          <w:sz w:val="28"/>
          <w:szCs w:val="28"/>
        </w:rPr>
        <w:t>СОЭ</w:t>
      </w:r>
      <w:r>
        <w:rPr>
          <w:rFonts w:ascii="Times New Roman" w:hAnsi="Times New Roman"/>
          <w:sz w:val="28"/>
          <w:szCs w:val="28"/>
        </w:rPr>
        <w:t>)</w:t>
      </w:r>
      <w:r w:rsidRPr="0022154C">
        <w:rPr>
          <w:rFonts w:ascii="Times New Roman" w:hAnsi="Times New Roman"/>
          <w:sz w:val="28"/>
          <w:szCs w:val="28"/>
        </w:rPr>
        <w:t>. Механизм СОЭ</w:t>
      </w:r>
      <w:r>
        <w:rPr>
          <w:rFonts w:ascii="Times New Roman" w:hAnsi="Times New Roman"/>
          <w:sz w:val="28"/>
          <w:szCs w:val="28"/>
        </w:rPr>
        <w:t xml:space="preserve"> . . . . . . . . . 15</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Определение цветного показателя</w:t>
      </w:r>
      <w:r>
        <w:rPr>
          <w:rFonts w:ascii="Times New Roman" w:hAnsi="Times New Roman"/>
          <w:sz w:val="28"/>
          <w:szCs w:val="28"/>
        </w:rPr>
        <w:t xml:space="preserve"> . . . . . . . . . . . . . . . . . . . . . . . . . . . .15</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Лейкоциты, их виды, количество, функции</w:t>
      </w:r>
      <w:r>
        <w:rPr>
          <w:rFonts w:ascii="Times New Roman" w:hAnsi="Times New Roman"/>
          <w:sz w:val="28"/>
          <w:szCs w:val="28"/>
        </w:rPr>
        <w:t xml:space="preserve"> . . . . . . . . . . . . . . . . . . . . 15</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Регуляция лейкопоэза</w:t>
      </w:r>
      <w:r>
        <w:rPr>
          <w:rFonts w:ascii="Times New Roman" w:hAnsi="Times New Roman"/>
          <w:sz w:val="28"/>
          <w:szCs w:val="28"/>
        </w:rPr>
        <w:t xml:space="preserve"> . . . . . . . . . . . . . . . . . . . . . . . . . . . . . . . . . . . . . . 26</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Тромбоциты, количество, функции</w:t>
      </w:r>
      <w:r>
        <w:rPr>
          <w:rFonts w:ascii="Times New Roman" w:hAnsi="Times New Roman"/>
          <w:sz w:val="28"/>
          <w:szCs w:val="28"/>
        </w:rPr>
        <w:t xml:space="preserve"> . . . . . . . . . . . . . . . . . . . . . . . . . . . 29</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 xml:space="preserve">Свертывание крови </w:t>
      </w:r>
      <w:r>
        <w:rPr>
          <w:rFonts w:ascii="Times New Roman" w:hAnsi="Times New Roman"/>
          <w:sz w:val="28"/>
          <w:szCs w:val="28"/>
        </w:rPr>
        <w:t>. . . . . . . . . . . . . . . . . . . . . . . . . . . . . . . . . . . . . . . . 29</w:t>
      </w:r>
    </w:p>
    <w:p w:rsidR="008A6594" w:rsidRPr="0022154C" w:rsidRDefault="008A6594" w:rsidP="0022154C">
      <w:pPr>
        <w:pStyle w:val="ListParagraph"/>
        <w:numPr>
          <w:ilvl w:val="0"/>
          <w:numId w:val="2"/>
        </w:numPr>
        <w:ind w:left="0" w:firstLine="0"/>
        <w:jc w:val="both"/>
        <w:rPr>
          <w:rFonts w:ascii="Times New Roman" w:hAnsi="Times New Roman"/>
          <w:sz w:val="28"/>
          <w:szCs w:val="28"/>
        </w:rPr>
      </w:pPr>
      <w:r w:rsidRPr="0022154C">
        <w:rPr>
          <w:rFonts w:ascii="Times New Roman" w:hAnsi="Times New Roman"/>
          <w:sz w:val="28"/>
          <w:szCs w:val="28"/>
        </w:rPr>
        <w:t>Группы крови</w:t>
      </w:r>
      <w:r>
        <w:rPr>
          <w:rFonts w:ascii="Times New Roman" w:hAnsi="Times New Roman"/>
          <w:sz w:val="28"/>
          <w:szCs w:val="28"/>
        </w:rPr>
        <w:t xml:space="preserve"> . . . . . . . . . . . . . . . . . . . . . . . . . . . . . . . . . . . . . . . . . . . . . 42</w:t>
      </w:r>
    </w:p>
    <w:p w:rsidR="008A6594" w:rsidRDefault="008A6594" w:rsidP="0022154C">
      <w:pPr>
        <w:ind w:left="360"/>
        <w:jc w:val="both"/>
        <w:rPr>
          <w:rFonts w:ascii="Times New Roman" w:hAnsi="Times New Roman"/>
          <w:sz w:val="28"/>
          <w:szCs w:val="28"/>
        </w:rPr>
      </w:pPr>
      <w:r w:rsidRPr="0022154C">
        <w:rPr>
          <w:rFonts w:ascii="Times New Roman" w:hAnsi="Times New Roman"/>
          <w:sz w:val="28"/>
          <w:szCs w:val="28"/>
        </w:rPr>
        <w:t>ПРАКТИЧЕСКИЕ РАБОТЫ . . . . . . . . . . . . . . . . . . . . . . . . . . . . .</w:t>
      </w:r>
      <w:r>
        <w:rPr>
          <w:rFonts w:ascii="Times New Roman" w:hAnsi="Times New Roman"/>
          <w:sz w:val="28"/>
          <w:szCs w:val="28"/>
        </w:rPr>
        <w:t xml:space="preserve"> . . . . . . 46</w:t>
      </w:r>
    </w:p>
    <w:p w:rsidR="008A6594" w:rsidRPr="0022154C" w:rsidRDefault="008A6594" w:rsidP="0022154C">
      <w:pPr>
        <w:ind w:left="360"/>
        <w:jc w:val="both"/>
        <w:rPr>
          <w:rFonts w:ascii="Times New Roman" w:hAnsi="Times New Roman"/>
          <w:sz w:val="28"/>
          <w:szCs w:val="28"/>
        </w:rPr>
      </w:pPr>
      <w:r>
        <w:rPr>
          <w:rFonts w:ascii="Times New Roman" w:hAnsi="Times New Roman"/>
          <w:sz w:val="28"/>
          <w:szCs w:val="28"/>
        </w:rPr>
        <w:t>Решение ситуационных задач . . . . . . . . . . . . . . . . . . . . . . . . . . . . . . . . . . 56</w:t>
      </w:r>
    </w:p>
    <w:p w:rsidR="008A6594" w:rsidRPr="0022154C" w:rsidRDefault="008A6594" w:rsidP="0022154C">
      <w:pPr>
        <w:ind w:left="360"/>
        <w:jc w:val="both"/>
        <w:rPr>
          <w:rFonts w:ascii="Times New Roman" w:hAnsi="Times New Roman"/>
          <w:sz w:val="28"/>
          <w:szCs w:val="28"/>
        </w:rPr>
      </w:pPr>
      <w:r w:rsidRPr="0022154C">
        <w:rPr>
          <w:rFonts w:ascii="Times New Roman" w:hAnsi="Times New Roman"/>
          <w:sz w:val="28"/>
          <w:szCs w:val="28"/>
        </w:rPr>
        <w:t>Литература . . . . . . . . . . . . . . . . . . . . . . . . . . . . . . . . . . . . . . . . . . . . . . . . . .</w:t>
      </w:r>
      <w:r>
        <w:rPr>
          <w:rFonts w:ascii="Times New Roman" w:hAnsi="Times New Roman"/>
          <w:sz w:val="28"/>
          <w:szCs w:val="28"/>
        </w:rPr>
        <w:t>56</w:t>
      </w:r>
    </w:p>
    <w:p w:rsidR="008A6594" w:rsidRDefault="008A6594" w:rsidP="0022154C">
      <w:pPr>
        <w:spacing w:after="0"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Default="008A6594" w:rsidP="00D512FD">
      <w:pPr>
        <w:spacing w:line="24" w:lineRule="atLeast"/>
        <w:jc w:val="both"/>
        <w:rPr>
          <w:rFonts w:ascii="Times New Roman" w:hAnsi="Times New Roman"/>
          <w:sz w:val="28"/>
          <w:szCs w:val="28"/>
        </w:rPr>
      </w:pPr>
    </w:p>
    <w:p w:rsidR="008A6594" w:rsidRPr="001F1BEE" w:rsidRDefault="008A6594" w:rsidP="001F1BEE">
      <w:pPr>
        <w:pStyle w:val="p38"/>
        <w:spacing w:before="0" w:beforeAutospacing="0" w:after="0" w:afterAutospacing="0" w:line="276" w:lineRule="auto"/>
        <w:jc w:val="both"/>
        <w:rPr>
          <w:sz w:val="28"/>
          <w:szCs w:val="28"/>
        </w:rPr>
      </w:pPr>
      <w:r w:rsidRPr="001F1BEE">
        <w:rPr>
          <w:sz w:val="28"/>
          <w:szCs w:val="28"/>
        </w:rPr>
        <w:t xml:space="preserve">Понятие о системе крови введено в 1939 году отечественным клиницистом Г. Ф. Лангом. Согласно Лангу, в систему крови входят: </w:t>
      </w:r>
    </w:p>
    <w:p w:rsidR="008A6594" w:rsidRPr="001F1BEE" w:rsidRDefault="008A6594" w:rsidP="001F1BEE">
      <w:pPr>
        <w:pStyle w:val="p39"/>
        <w:spacing w:before="0" w:beforeAutospacing="0" w:after="0" w:afterAutospacing="0" w:line="276" w:lineRule="auto"/>
        <w:jc w:val="both"/>
        <w:rPr>
          <w:sz w:val="28"/>
          <w:szCs w:val="28"/>
        </w:rPr>
      </w:pPr>
      <w:r w:rsidRPr="001F1BEE">
        <w:rPr>
          <w:i/>
          <w:sz w:val="28"/>
          <w:szCs w:val="28"/>
        </w:rPr>
        <w:t>периферическая кровь</w:t>
      </w:r>
      <w:r w:rsidRPr="001F1BEE">
        <w:rPr>
          <w:sz w:val="28"/>
          <w:szCs w:val="28"/>
        </w:rPr>
        <w:t>, циркулирующая по сосудам;</w:t>
      </w:r>
    </w:p>
    <w:p w:rsidR="008A6594" w:rsidRPr="001F1BEE" w:rsidRDefault="008A6594" w:rsidP="001F1BEE">
      <w:pPr>
        <w:pStyle w:val="p40"/>
        <w:spacing w:before="0" w:beforeAutospacing="0" w:after="0" w:afterAutospacing="0" w:line="276" w:lineRule="auto"/>
        <w:jc w:val="both"/>
        <w:rPr>
          <w:sz w:val="28"/>
          <w:szCs w:val="28"/>
        </w:rPr>
      </w:pPr>
      <w:r w:rsidRPr="001F1BEE">
        <w:rPr>
          <w:i/>
          <w:sz w:val="28"/>
          <w:szCs w:val="28"/>
        </w:rPr>
        <w:t>органы кроветворения</w:t>
      </w:r>
      <w:r w:rsidRPr="001F1BEE">
        <w:rPr>
          <w:sz w:val="28"/>
          <w:szCs w:val="28"/>
        </w:rPr>
        <w:t xml:space="preserve"> — красный костный мозг, лимфатические узлы, селезенка;</w:t>
      </w:r>
    </w:p>
    <w:p w:rsidR="008A6594" w:rsidRPr="001F1BEE" w:rsidRDefault="008A6594" w:rsidP="001F1BEE">
      <w:pPr>
        <w:pStyle w:val="p34"/>
        <w:spacing w:before="0" w:beforeAutospacing="0" w:after="0" w:afterAutospacing="0" w:line="276" w:lineRule="auto"/>
        <w:jc w:val="both"/>
        <w:rPr>
          <w:sz w:val="28"/>
          <w:szCs w:val="28"/>
        </w:rPr>
      </w:pPr>
      <w:r w:rsidRPr="001F1BEE">
        <w:rPr>
          <w:i/>
          <w:sz w:val="28"/>
          <w:szCs w:val="28"/>
        </w:rPr>
        <w:t>органы кроверазрушения</w:t>
      </w:r>
      <w:r w:rsidRPr="001F1BEE">
        <w:rPr>
          <w:sz w:val="28"/>
          <w:szCs w:val="28"/>
        </w:rPr>
        <w:t xml:space="preserve"> — селезенка, печень, красный костный мозг;</w:t>
      </w:r>
    </w:p>
    <w:p w:rsidR="008A6594" w:rsidRPr="001F1BEE" w:rsidRDefault="008A6594" w:rsidP="001F1BEE">
      <w:pPr>
        <w:pStyle w:val="p32"/>
        <w:spacing w:before="0" w:beforeAutospacing="0" w:after="0" w:afterAutospacing="0" w:line="276" w:lineRule="auto"/>
        <w:jc w:val="both"/>
        <w:rPr>
          <w:sz w:val="28"/>
          <w:szCs w:val="28"/>
        </w:rPr>
      </w:pPr>
      <w:r w:rsidRPr="001F1BEE">
        <w:rPr>
          <w:sz w:val="28"/>
          <w:szCs w:val="28"/>
        </w:rPr>
        <w:t>регулирующий нейрогуморальный аппарат.</w:t>
      </w:r>
    </w:p>
    <w:p w:rsidR="008A6594" w:rsidRDefault="008A6594" w:rsidP="00D512FD">
      <w:pPr>
        <w:spacing w:line="24" w:lineRule="atLeast"/>
        <w:jc w:val="both"/>
        <w:rPr>
          <w:rFonts w:ascii="Times New Roman" w:hAnsi="Times New Roman"/>
          <w:sz w:val="28"/>
          <w:szCs w:val="28"/>
        </w:rPr>
      </w:pPr>
    </w:p>
    <w:p w:rsidR="008A6594" w:rsidRPr="006A45E8" w:rsidRDefault="008A6594" w:rsidP="00C454B9">
      <w:pPr>
        <w:pStyle w:val="ListParagraph"/>
        <w:numPr>
          <w:ilvl w:val="0"/>
          <w:numId w:val="3"/>
        </w:numPr>
        <w:spacing w:after="0"/>
        <w:jc w:val="both"/>
        <w:rPr>
          <w:rFonts w:ascii="Times New Roman" w:hAnsi="Times New Roman"/>
          <w:b/>
          <w:sz w:val="28"/>
          <w:szCs w:val="28"/>
        </w:rPr>
      </w:pPr>
      <w:r w:rsidRPr="006A45E8">
        <w:rPr>
          <w:rFonts w:ascii="Times New Roman" w:hAnsi="Times New Roman"/>
          <w:b/>
          <w:sz w:val="28"/>
          <w:szCs w:val="28"/>
        </w:rPr>
        <w:t>Функции крови.</w:t>
      </w:r>
    </w:p>
    <w:p w:rsidR="008A6594" w:rsidRPr="00C454B9" w:rsidRDefault="008A6594" w:rsidP="00C454B9">
      <w:pPr>
        <w:pStyle w:val="NormalWeb"/>
        <w:spacing w:before="0" w:beforeAutospacing="0" w:after="0" w:afterAutospacing="0" w:line="276" w:lineRule="auto"/>
        <w:rPr>
          <w:sz w:val="28"/>
          <w:szCs w:val="28"/>
        </w:rPr>
      </w:pPr>
      <w:r w:rsidRPr="00C454B9">
        <w:rPr>
          <w:sz w:val="28"/>
          <w:szCs w:val="28"/>
        </w:rPr>
        <w:t xml:space="preserve">1) </w:t>
      </w:r>
      <w:r w:rsidRPr="00C454B9">
        <w:rPr>
          <w:i/>
          <w:sz w:val="28"/>
          <w:szCs w:val="28"/>
        </w:rPr>
        <w:t>транспортная</w:t>
      </w:r>
      <w:r w:rsidRPr="00C454B9">
        <w:rPr>
          <w:sz w:val="28"/>
          <w:szCs w:val="28"/>
        </w:rPr>
        <w:t xml:space="preserve"> функция обеспечивает циркуляцию крови по сосудам;</w:t>
      </w:r>
    </w:p>
    <w:p w:rsidR="008A6594" w:rsidRPr="00C454B9" w:rsidRDefault="008A6594" w:rsidP="00C454B9">
      <w:pPr>
        <w:pStyle w:val="NormalWeb"/>
        <w:spacing w:before="0" w:beforeAutospacing="0" w:after="0" w:afterAutospacing="0" w:line="276" w:lineRule="auto"/>
        <w:rPr>
          <w:sz w:val="28"/>
          <w:szCs w:val="28"/>
        </w:rPr>
      </w:pPr>
      <w:r w:rsidRPr="00C454B9">
        <w:rPr>
          <w:sz w:val="28"/>
          <w:szCs w:val="28"/>
        </w:rPr>
        <w:t xml:space="preserve">2) </w:t>
      </w:r>
      <w:r w:rsidRPr="00C454B9">
        <w:rPr>
          <w:i/>
          <w:sz w:val="28"/>
          <w:szCs w:val="28"/>
        </w:rPr>
        <w:t>дыхательная</w:t>
      </w:r>
      <w:r w:rsidRPr="00C454B9">
        <w:rPr>
          <w:sz w:val="28"/>
          <w:szCs w:val="28"/>
        </w:rPr>
        <w:t xml:space="preserve"> функция обеспечивает связывание и перенос кислорода и углекислого газа; </w:t>
      </w:r>
    </w:p>
    <w:p w:rsidR="008A6594" w:rsidRPr="00C454B9" w:rsidRDefault="008A6594" w:rsidP="00C454B9">
      <w:pPr>
        <w:pStyle w:val="NormalWeb"/>
        <w:spacing w:before="0" w:beforeAutospacing="0" w:after="0" w:afterAutospacing="0" w:line="276" w:lineRule="auto"/>
        <w:rPr>
          <w:sz w:val="28"/>
          <w:szCs w:val="28"/>
        </w:rPr>
      </w:pPr>
      <w:r w:rsidRPr="00C454B9">
        <w:rPr>
          <w:sz w:val="28"/>
          <w:szCs w:val="28"/>
        </w:rPr>
        <w:t xml:space="preserve">3) </w:t>
      </w:r>
      <w:r w:rsidRPr="00C454B9">
        <w:rPr>
          <w:i/>
          <w:sz w:val="28"/>
          <w:szCs w:val="28"/>
        </w:rPr>
        <w:t>трофическая (питательная)</w:t>
      </w:r>
      <w:r w:rsidRPr="00C454B9">
        <w:rPr>
          <w:sz w:val="28"/>
          <w:szCs w:val="28"/>
        </w:rPr>
        <w:t xml:space="preserve"> функция крови обеспечиваетвсе клетки организма питательными веществами: глюкозой, аминокислотами, </w:t>
      </w:r>
      <w:hyperlink r:id="rId7" w:tgtFrame="_top" w:history="1">
        <w:r w:rsidRPr="00C454B9">
          <w:rPr>
            <w:rStyle w:val="Hyperlink"/>
            <w:color w:val="auto"/>
            <w:sz w:val="28"/>
            <w:szCs w:val="28"/>
            <w:u w:val="none"/>
          </w:rPr>
          <w:t>жирами</w:t>
        </w:r>
      </w:hyperlink>
      <w:r w:rsidRPr="00C454B9">
        <w:rPr>
          <w:sz w:val="28"/>
          <w:szCs w:val="28"/>
        </w:rPr>
        <w:t xml:space="preserve">, </w:t>
      </w:r>
      <w:hyperlink r:id="rId8" w:tgtFrame="_top" w:history="1">
        <w:r w:rsidRPr="00C454B9">
          <w:rPr>
            <w:rStyle w:val="Hyperlink"/>
            <w:color w:val="auto"/>
            <w:sz w:val="28"/>
            <w:szCs w:val="28"/>
            <w:u w:val="none"/>
          </w:rPr>
          <w:t>витаминами</w:t>
        </w:r>
      </w:hyperlink>
      <w:r w:rsidRPr="00C454B9">
        <w:rPr>
          <w:sz w:val="28"/>
          <w:szCs w:val="28"/>
        </w:rPr>
        <w:t xml:space="preserve">, </w:t>
      </w:r>
      <w:hyperlink r:id="rId9" w:tgtFrame="_top" w:history="1">
        <w:r w:rsidRPr="00C454B9">
          <w:rPr>
            <w:rStyle w:val="Hyperlink"/>
            <w:color w:val="auto"/>
            <w:sz w:val="28"/>
            <w:szCs w:val="28"/>
            <w:u w:val="none"/>
          </w:rPr>
          <w:t>минеральными веществами</w:t>
        </w:r>
      </w:hyperlink>
      <w:r w:rsidRPr="00C454B9">
        <w:rPr>
          <w:sz w:val="28"/>
          <w:szCs w:val="28"/>
        </w:rPr>
        <w:t>, водой;</w:t>
      </w:r>
    </w:p>
    <w:p w:rsidR="008A6594" w:rsidRDefault="008A6594" w:rsidP="00C454B9">
      <w:pPr>
        <w:spacing w:after="0"/>
        <w:jc w:val="both"/>
        <w:rPr>
          <w:rFonts w:ascii="Times New Roman" w:hAnsi="Times New Roman"/>
          <w:sz w:val="28"/>
          <w:szCs w:val="28"/>
        </w:rPr>
      </w:pPr>
      <w:r w:rsidRPr="00C454B9">
        <w:rPr>
          <w:rFonts w:ascii="Times New Roman" w:hAnsi="Times New Roman"/>
          <w:sz w:val="28"/>
          <w:szCs w:val="28"/>
        </w:rPr>
        <w:t xml:space="preserve">4) </w:t>
      </w:r>
      <w:r w:rsidRPr="00C454B9">
        <w:rPr>
          <w:rFonts w:ascii="Times New Roman" w:hAnsi="Times New Roman"/>
          <w:i/>
          <w:sz w:val="28"/>
          <w:szCs w:val="28"/>
        </w:rPr>
        <w:t>экскреторная</w:t>
      </w:r>
      <w:r w:rsidRPr="00C454B9">
        <w:rPr>
          <w:rFonts w:ascii="Times New Roman" w:hAnsi="Times New Roman"/>
          <w:sz w:val="28"/>
          <w:szCs w:val="28"/>
        </w:rPr>
        <w:t xml:space="preserve"> функция обеспечивает переносиз тканей конечные продукты метаболизма: мочевину, мочевую кислоту и други</w:t>
      </w:r>
      <w:r>
        <w:rPr>
          <w:rFonts w:ascii="Times New Roman" w:hAnsi="Times New Roman"/>
          <w:sz w:val="28"/>
          <w:szCs w:val="28"/>
        </w:rPr>
        <w:t>е вещества, в органы выделения;</w:t>
      </w:r>
    </w:p>
    <w:p w:rsidR="008A6594" w:rsidRDefault="008A6594" w:rsidP="00C454B9">
      <w:pPr>
        <w:spacing w:after="0"/>
        <w:jc w:val="both"/>
        <w:rPr>
          <w:rFonts w:ascii="Times New Roman" w:hAnsi="Times New Roman"/>
          <w:sz w:val="28"/>
          <w:szCs w:val="28"/>
        </w:rPr>
      </w:pPr>
      <w:r w:rsidRPr="00C454B9">
        <w:rPr>
          <w:rFonts w:ascii="Times New Roman" w:hAnsi="Times New Roman"/>
          <w:sz w:val="28"/>
          <w:szCs w:val="28"/>
        </w:rPr>
        <w:t xml:space="preserve">5) </w:t>
      </w:r>
      <w:r w:rsidRPr="00C454B9">
        <w:rPr>
          <w:rFonts w:ascii="Times New Roman" w:hAnsi="Times New Roman"/>
          <w:i/>
          <w:sz w:val="28"/>
          <w:szCs w:val="28"/>
        </w:rPr>
        <w:t>терморегуляторная</w:t>
      </w:r>
      <w:r w:rsidRPr="00C454B9">
        <w:rPr>
          <w:rFonts w:ascii="Times New Roman" w:hAnsi="Times New Roman"/>
          <w:sz w:val="28"/>
          <w:szCs w:val="28"/>
        </w:rPr>
        <w:t xml:space="preserve"> функция осуществляет охлаждение внутренних органов и переносит тепло к органам теплоотдачи;</w:t>
      </w:r>
    </w:p>
    <w:p w:rsidR="008A6594" w:rsidRDefault="008A6594" w:rsidP="00C454B9">
      <w:pPr>
        <w:spacing w:after="0"/>
        <w:jc w:val="both"/>
        <w:rPr>
          <w:rFonts w:ascii="Times New Roman" w:hAnsi="Times New Roman"/>
          <w:sz w:val="28"/>
          <w:szCs w:val="28"/>
        </w:rPr>
      </w:pPr>
      <w:r w:rsidRPr="00C454B9">
        <w:rPr>
          <w:rFonts w:ascii="Times New Roman" w:hAnsi="Times New Roman"/>
          <w:sz w:val="28"/>
          <w:szCs w:val="28"/>
        </w:rPr>
        <w:t xml:space="preserve">6) </w:t>
      </w:r>
      <w:r w:rsidRPr="00C454B9">
        <w:rPr>
          <w:rFonts w:ascii="Times New Roman" w:hAnsi="Times New Roman"/>
          <w:i/>
          <w:sz w:val="28"/>
          <w:szCs w:val="28"/>
        </w:rPr>
        <w:t>гомеостатическая</w:t>
      </w:r>
      <w:r w:rsidRPr="00C454B9">
        <w:rPr>
          <w:rFonts w:ascii="Times New Roman" w:hAnsi="Times New Roman"/>
          <w:sz w:val="28"/>
          <w:szCs w:val="28"/>
        </w:rPr>
        <w:t xml:space="preserve">- </w:t>
      </w:r>
      <w:r w:rsidRPr="00C454B9">
        <w:rPr>
          <w:rFonts w:ascii="Times New Roman" w:hAnsi="Times New Roman"/>
          <w:i/>
          <w:sz w:val="28"/>
          <w:szCs w:val="28"/>
        </w:rPr>
        <w:t>поддержание постоянства внутренней среды</w:t>
      </w:r>
      <w:r w:rsidRPr="00C454B9">
        <w:rPr>
          <w:rFonts w:ascii="Times New Roman" w:hAnsi="Times New Roman"/>
          <w:sz w:val="28"/>
          <w:szCs w:val="28"/>
        </w:rPr>
        <w:t xml:space="preserve"> (кровь поддерживает стабильность ряда констант организма) – обеспечивает водно-солевой обмен между кровью и тканями, показатели газового обмены, поддержание температуры тела;</w:t>
      </w:r>
    </w:p>
    <w:p w:rsidR="008A6594" w:rsidRDefault="008A6594" w:rsidP="00C454B9">
      <w:pPr>
        <w:spacing w:after="0"/>
        <w:jc w:val="both"/>
        <w:rPr>
          <w:rFonts w:ascii="Times New Roman" w:hAnsi="Times New Roman"/>
          <w:sz w:val="28"/>
          <w:szCs w:val="28"/>
        </w:rPr>
      </w:pPr>
      <w:r w:rsidRPr="00C454B9">
        <w:rPr>
          <w:rFonts w:ascii="Times New Roman" w:hAnsi="Times New Roman"/>
          <w:sz w:val="28"/>
          <w:szCs w:val="28"/>
        </w:rPr>
        <w:t xml:space="preserve">8) </w:t>
      </w:r>
      <w:r w:rsidRPr="00C454B9">
        <w:rPr>
          <w:rFonts w:ascii="Times New Roman" w:hAnsi="Times New Roman"/>
          <w:i/>
          <w:sz w:val="28"/>
          <w:szCs w:val="28"/>
        </w:rPr>
        <w:t>защитная</w:t>
      </w:r>
      <w:r w:rsidRPr="00C454B9">
        <w:rPr>
          <w:rFonts w:ascii="Times New Roman" w:hAnsi="Times New Roman"/>
          <w:sz w:val="28"/>
          <w:szCs w:val="28"/>
        </w:rPr>
        <w:t>– обеспечение иммунных реакций, регенерация тканей;</w:t>
      </w:r>
    </w:p>
    <w:p w:rsidR="008A6594" w:rsidRDefault="008A6594" w:rsidP="00C454B9">
      <w:pPr>
        <w:spacing w:after="0"/>
        <w:jc w:val="both"/>
        <w:rPr>
          <w:rFonts w:ascii="Times New Roman" w:hAnsi="Times New Roman"/>
          <w:sz w:val="28"/>
          <w:szCs w:val="28"/>
        </w:rPr>
      </w:pPr>
      <w:r w:rsidRPr="00C454B9">
        <w:rPr>
          <w:rFonts w:ascii="Times New Roman" w:hAnsi="Times New Roman"/>
          <w:sz w:val="28"/>
          <w:szCs w:val="28"/>
        </w:rPr>
        <w:t xml:space="preserve">9) функция </w:t>
      </w:r>
      <w:r w:rsidRPr="00C454B9">
        <w:rPr>
          <w:rFonts w:ascii="Times New Roman" w:hAnsi="Times New Roman"/>
          <w:i/>
          <w:sz w:val="28"/>
          <w:szCs w:val="28"/>
        </w:rPr>
        <w:t>гу</w:t>
      </w:r>
      <w:r>
        <w:rPr>
          <w:rFonts w:ascii="Times New Roman" w:hAnsi="Times New Roman"/>
          <w:i/>
          <w:sz w:val="28"/>
          <w:szCs w:val="28"/>
        </w:rPr>
        <w:t xml:space="preserve">моральной </w:t>
      </w:r>
      <w:r w:rsidRPr="00C454B9">
        <w:rPr>
          <w:rFonts w:ascii="Times New Roman" w:hAnsi="Times New Roman"/>
          <w:i/>
          <w:sz w:val="28"/>
          <w:szCs w:val="28"/>
        </w:rPr>
        <w:t>регуляции</w:t>
      </w:r>
      <w:r>
        <w:rPr>
          <w:rFonts w:ascii="Times New Roman" w:hAnsi="Times New Roman"/>
          <w:sz w:val="28"/>
          <w:szCs w:val="28"/>
        </w:rPr>
        <w:t xml:space="preserve"> обеспечивает </w:t>
      </w:r>
      <w:r w:rsidRPr="00C454B9">
        <w:rPr>
          <w:rFonts w:ascii="Times New Roman" w:hAnsi="Times New Roman"/>
          <w:sz w:val="28"/>
          <w:szCs w:val="28"/>
        </w:rPr>
        <w:t>химическое взаимодействие между всеми частями организма (кровь переносит гормоны и другие физиологически активные вещества).</w:t>
      </w:r>
    </w:p>
    <w:p w:rsidR="008A6594" w:rsidRDefault="008A6594" w:rsidP="00D512FD">
      <w:pPr>
        <w:spacing w:line="24" w:lineRule="atLeast"/>
        <w:jc w:val="both"/>
        <w:rPr>
          <w:rFonts w:ascii="Times New Roman" w:hAnsi="Times New Roman"/>
          <w:sz w:val="28"/>
          <w:szCs w:val="28"/>
        </w:rPr>
      </w:pPr>
    </w:p>
    <w:p w:rsidR="008A6594" w:rsidRPr="00F172DA" w:rsidRDefault="008A6594" w:rsidP="00831383">
      <w:pPr>
        <w:pStyle w:val="NormalWeb"/>
        <w:spacing w:before="0" w:beforeAutospacing="0" w:after="0" w:afterAutospacing="0"/>
        <w:ind w:firstLine="708"/>
        <w:rPr>
          <w:sz w:val="28"/>
          <w:szCs w:val="28"/>
        </w:rPr>
      </w:pPr>
      <w:r w:rsidRPr="006A45E8">
        <w:rPr>
          <w:b/>
          <w:sz w:val="28"/>
          <w:szCs w:val="28"/>
        </w:rPr>
        <w:t>2. Состав крови.</w:t>
      </w:r>
    </w:p>
    <w:p w:rsidR="008A6594" w:rsidRPr="00F172DA" w:rsidRDefault="008A6594" w:rsidP="00F172DA">
      <w:pPr>
        <w:pStyle w:val="ListParagraph"/>
        <w:spacing w:after="0"/>
        <w:ind w:left="0"/>
        <w:jc w:val="both"/>
        <w:rPr>
          <w:rFonts w:ascii="Times New Roman" w:hAnsi="Times New Roman"/>
          <w:sz w:val="28"/>
          <w:szCs w:val="28"/>
        </w:rPr>
      </w:pPr>
      <w:r w:rsidRPr="00F172DA">
        <w:rPr>
          <w:rFonts w:ascii="Times New Roman" w:hAnsi="Times New Roman"/>
          <w:sz w:val="28"/>
          <w:szCs w:val="28"/>
        </w:rPr>
        <w:t xml:space="preserve">У человека кровь составляет 6—8% от массы тела, т. е. в среднем </w:t>
      </w:r>
      <w:r>
        <w:rPr>
          <w:rFonts w:ascii="Times New Roman" w:hAnsi="Times New Roman"/>
          <w:b/>
          <w:sz w:val="28"/>
          <w:szCs w:val="28"/>
        </w:rPr>
        <w:t>4</w:t>
      </w:r>
      <w:r w:rsidRPr="00F172DA">
        <w:rPr>
          <w:rFonts w:ascii="Times New Roman" w:hAnsi="Times New Roman"/>
          <w:b/>
          <w:sz w:val="28"/>
          <w:szCs w:val="28"/>
        </w:rPr>
        <w:t>—6</w:t>
      </w:r>
      <w:r w:rsidRPr="00F172DA">
        <w:rPr>
          <w:rFonts w:ascii="Times New Roman" w:hAnsi="Times New Roman"/>
          <w:sz w:val="28"/>
          <w:szCs w:val="28"/>
        </w:rPr>
        <w:t xml:space="preserve"> л. Кровь состоит из жидкой части — плазмы и форменных элементов — эритроцитов, лейкоцитов и тромбоцитов. У взрослого человека форменные элементы крови составляют около 45%, а плазма — 55%. Процентная часть объема, занимаемая клетками, от общего объема крови называется </w:t>
      </w:r>
      <w:r w:rsidRPr="00F172DA">
        <w:rPr>
          <w:rFonts w:ascii="Times New Roman" w:hAnsi="Times New Roman"/>
          <w:b/>
          <w:sz w:val="28"/>
          <w:szCs w:val="28"/>
        </w:rPr>
        <w:t>гематокритом.</w:t>
      </w:r>
    </w:p>
    <w:p w:rsidR="008A6594" w:rsidRPr="00F172DA" w:rsidRDefault="008A6594" w:rsidP="00F172DA">
      <w:pPr>
        <w:pStyle w:val="ListParagraph"/>
        <w:ind w:left="0"/>
        <w:jc w:val="both"/>
        <w:rPr>
          <w:rFonts w:ascii="Times New Roman" w:hAnsi="Times New Roman"/>
          <w:sz w:val="28"/>
          <w:szCs w:val="28"/>
        </w:rPr>
      </w:pPr>
      <w:r w:rsidRPr="00F172DA">
        <w:rPr>
          <w:rFonts w:ascii="Times New Roman" w:hAnsi="Times New Roman"/>
          <w:sz w:val="28"/>
          <w:szCs w:val="28"/>
        </w:rPr>
        <w:t>В норме Эритроцитов – 4,5-5,5 х10</w:t>
      </w:r>
      <w:r w:rsidRPr="00F172DA">
        <w:rPr>
          <w:rFonts w:ascii="Times New Roman" w:hAnsi="Times New Roman"/>
          <w:sz w:val="28"/>
          <w:szCs w:val="28"/>
          <w:vertAlign w:val="superscript"/>
        </w:rPr>
        <w:t>12</w:t>
      </w:r>
      <w:r w:rsidRPr="00F172DA">
        <w:rPr>
          <w:rFonts w:ascii="Times New Roman" w:hAnsi="Times New Roman"/>
          <w:sz w:val="28"/>
          <w:szCs w:val="28"/>
        </w:rPr>
        <w:t>/л</w:t>
      </w:r>
    </w:p>
    <w:p w:rsidR="008A6594" w:rsidRPr="00F172DA" w:rsidRDefault="008A6594" w:rsidP="00F172DA">
      <w:pPr>
        <w:pStyle w:val="ListParagraph"/>
        <w:ind w:left="0"/>
        <w:jc w:val="both"/>
        <w:rPr>
          <w:rFonts w:ascii="Times New Roman" w:hAnsi="Times New Roman"/>
          <w:sz w:val="28"/>
          <w:szCs w:val="28"/>
        </w:rPr>
      </w:pPr>
      <w:r w:rsidRPr="00F172DA">
        <w:rPr>
          <w:rFonts w:ascii="Times New Roman" w:hAnsi="Times New Roman"/>
          <w:sz w:val="28"/>
          <w:szCs w:val="28"/>
        </w:rPr>
        <w:t xml:space="preserve">               Лейкоцитов – 4-8 х10</w:t>
      </w:r>
      <w:r w:rsidRPr="00F172DA">
        <w:rPr>
          <w:rFonts w:ascii="Times New Roman" w:hAnsi="Times New Roman"/>
          <w:sz w:val="28"/>
          <w:szCs w:val="28"/>
          <w:vertAlign w:val="superscript"/>
        </w:rPr>
        <w:t>9</w:t>
      </w:r>
      <w:r w:rsidRPr="00F172DA">
        <w:rPr>
          <w:rFonts w:ascii="Times New Roman" w:hAnsi="Times New Roman"/>
          <w:sz w:val="28"/>
          <w:szCs w:val="28"/>
        </w:rPr>
        <w:t>/л</w:t>
      </w:r>
    </w:p>
    <w:p w:rsidR="008A6594" w:rsidRDefault="008A6594" w:rsidP="00F172DA">
      <w:pPr>
        <w:pStyle w:val="ListParagraph"/>
        <w:ind w:left="0"/>
        <w:jc w:val="both"/>
        <w:rPr>
          <w:rFonts w:ascii="Times New Roman" w:hAnsi="Times New Roman"/>
          <w:sz w:val="28"/>
          <w:szCs w:val="28"/>
        </w:rPr>
      </w:pPr>
      <w:r w:rsidRPr="00F172DA">
        <w:rPr>
          <w:rFonts w:ascii="Times New Roman" w:hAnsi="Times New Roman"/>
          <w:sz w:val="28"/>
          <w:szCs w:val="28"/>
        </w:rPr>
        <w:t xml:space="preserve">               Тромбоцитов – 180-320 х10</w:t>
      </w:r>
      <w:r w:rsidRPr="00F172DA">
        <w:rPr>
          <w:rFonts w:ascii="Times New Roman" w:hAnsi="Times New Roman"/>
          <w:sz w:val="28"/>
          <w:szCs w:val="28"/>
          <w:vertAlign w:val="superscript"/>
        </w:rPr>
        <w:t>9</w:t>
      </w:r>
      <w:r w:rsidRPr="00F172DA">
        <w:rPr>
          <w:rFonts w:ascii="Times New Roman" w:hAnsi="Times New Roman"/>
          <w:sz w:val="28"/>
          <w:szCs w:val="28"/>
        </w:rPr>
        <w:t>/л</w:t>
      </w:r>
    </w:p>
    <w:p w:rsidR="008A6594" w:rsidRPr="00F172DA" w:rsidRDefault="008A6594" w:rsidP="00F172DA">
      <w:pPr>
        <w:pStyle w:val="ListParagraph"/>
        <w:ind w:left="0"/>
        <w:jc w:val="both"/>
        <w:rPr>
          <w:rFonts w:ascii="Times New Roman" w:hAnsi="Times New Roman"/>
          <w:sz w:val="28"/>
          <w:szCs w:val="28"/>
        </w:rPr>
      </w:pPr>
      <w:r w:rsidRPr="00DC50A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50pt;height:337.5pt;visibility:visible">
            <v:imagedata r:id="rId10" o:title=""/>
          </v:shape>
        </w:pict>
      </w:r>
    </w:p>
    <w:p w:rsidR="008A6594" w:rsidRPr="006A45E8" w:rsidRDefault="008A6594" w:rsidP="00F172DA">
      <w:pPr>
        <w:pStyle w:val="ListParagraph"/>
        <w:numPr>
          <w:ilvl w:val="0"/>
          <w:numId w:val="4"/>
        </w:numPr>
        <w:ind w:left="0" w:firstLine="0"/>
        <w:jc w:val="both"/>
        <w:rPr>
          <w:rFonts w:ascii="Times New Roman" w:hAnsi="Times New Roman"/>
          <w:b/>
          <w:sz w:val="28"/>
          <w:szCs w:val="28"/>
        </w:rPr>
      </w:pPr>
      <w:r w:rsidRPr="006A45E8">
        <w:rPr>
          <w:rFonts w:ascii="Times New Roman" w:hAnsi="Times New Roman"/>
          <w:b/>
          <w:sz w:val="28"/>
          <w:szCs w:val="28"/>
        </w:rPr>
        <w:t>Физиологические константы крови и механизмы их поддержания</w:t>
      </w:r>
    </w:p>
    <w:p w:rsidR="008A6594" w:rsidRPr="00F172DA" w:rsidRDefault="008A6594" w:rsidP="00F172DA">
      <w:pPr>
        <w:pStyle w:val="ListParagraph"/>
        <w:ind w:left="0"/>
        <w:jc w:val="both"/>
        <w:rPr>
          <w:rFonts w:ascii="Times New Roman" w:hAnsi="Times New Roman"/>
          <w:i/>
          <w:sz w:val="28"/>
          <w:szCs w:val="28"/>
        </w:rPr>
      </w:pPr>
      <w:r w:rsidRPr="00F172DA">
        <w:rPr>
          <w:rFonts w:ascii="Times New Roman" w:hAnsi="Times New Roman"/>
          <w:b/>
          <w:sz w:val="28"/>
          <w:szCs w:val="28"/>
        </w:rPr>
        <w:t>Плотность крови</w:t>
      </w:r>
      <w:r w:rsidRPr="00F172DA">
        <w:rPr>
          <w:rFonts w:ascii="Times New Roman" w:hAnsi="Times New Roman"/>
          <w:sz w:val="28"/>
          <w:szCs w:val="28"/>
        </w:rPr>
        <w:t xml:space="preserve"> колеблется в очень узких пределах и зависит в основном от содержания в ней форменных элементов, состава плазмы. Плотность крови равна </w:t>
      </w:r>
      <w:r w:rsidRPr="00F172DA">
        <w:rPr>
          <w:rFonts w:ascii="Times New Roman" w:hAnsi="Times New Roman"/>
          <w:b/>
          <w:i/>
          <w:sz w:val="28"/>
          <w:szCs w:val="28"/>
        </w:rPr>
        <w:t>1,052 – 1,064 г/мл.</w:t>
      </w:r>
    </w:p>
    <w:p w:rsidR="008A6594" w:rsidRPr="00F172DA" w:rsidRDefault="008A6594" w:rsidP="00F172DA">
      <w:pPr>
        <w:pStyle w:val="ListParagraph"/>
        <w:ind w:left="0"/>
        <w:jc w:val="both"/>
        <w:rPr>
          <w:rFonts w:ascii="Times New Roman" w:hAnsi="Times New Roman"/>
          <w:b/>
          <w:sz w:val="28"/>
          <w:szCs w:val="28"/>
        </w:rPr>
      </w:pPr>
      <w:r w:rsidRPr="00F172DA">
        <w:rPr>
          <w:rFonts w:ascii="Times New Roman" w:hAnsi="Times New Roman"/>
          <w:b/>
          <w:sz w:val="28"/>
          <w:szCs w:val="28"/>
        </w:rPr>
        <w:t>Вязкость крови.</w:t>
      </w:r>
      <w:r w:rsidRPr="00F172DA">
        <w:rPr>
          <w:rFonts w:ascii="Times New Roman" w:hAnsi="Times New Roman"/>
          <w:sz w:val="28"/>
          <w:szCs w:val="28"/>
        </w:rPr>
        <w:t xml:space="preserve">Определяется по отношению к вязкости воды и соответствует </w:t>
      </w:r>
      <w:r w:rsidRPr="0080156E">
        <w:rPr>
          <w:rFonts w:ascii="Times New Roman" w:hAnsi="Times New Roman"/>
          <w:b/>
          <w:i/>
          <w:sz w:val="28"/>
          <w:szCs w:val="28"/>
        </w:rPr>
        <w:t>5,0</w:t>
      </w:r>
      <w:r w:rsidRPr="00F172DA">
        <w:rPr>
          <w:rFonts w:ascii="Times New Roman" w:hAnsi="Times New Roman"/>
          <w:i/>
          <w:sz w:val="28"/>
          <w:szCs w:val="28"/>
        </w:rPr>
        <w:t>.</w:t>
      </w:r>
      <w:r w:rsidRPr="00F172DA">
        <w:rPr>
          <w:rFonts w:ascii="Times New Roman" w:hAnsi="Times New Roman"/>
          <w:sz w:val="28"/>
          <w:szCs w:val="28"/>
        </w:rPr>
        <w:t xml:space="preserve"> Вязкость крови зависит главным образом от содержания эритроцитов, фибриногена, лип</w:t>
      </w:r>
      <w:r>
        <w:rPr>
          <w:rFonts w:ascii="Times New Roman" w:hAnsi="Times New Roman"/>
          <w:sz w:val="28"/>
          <w:szCs w:val="28"/>
        </w:rPr>
        <w:t>о</w:t>
      </w:r>
      <w:r w:rsidRPr="00F172DA">
        <w:rPr>
          <w:rFonts w:ascii="Times New Roman" w:hAnsi="Times New Roman"/>
          <w:sz w:val="28"/>
          <w:szCs w:val="28"/>
        </w:rPr>
        <w:t>протеинов.</w:t>
      </w:r>
    </w:p>
    <w:p w:rsidR="008A6594" w:rsidRDefault="008A6594" w:rsidP="00F172DA">
      <w:pPr>
        <w:pStyle w:val="ListParagraph"/>
        <w:ind w:left="0"/>
        <w:jc w:val="both"/>
        <w:rPr>
          <w:rFonts w:ascii="Times New Roman" w:hAnsi="Times New Roman"/>
          <w:sz w:val="28"/>
          <w:szCs w:val="28"/>
        </w:rPr>
      </w:pPr>
      <w:r w:rsidRPr="00F172DA">
        <w:rPr>
          <w:rFonts w:ascii="Times New Roman" w:hAnsi="Times New Roman"/>
          <w:b/>
          <w:sz w:val="28"/>
          <w:szCs w:val="28"/>
        </w:rPr>
        <w:t>Осмотическое давление крови</w:t>
      </w:r>
      <w:r w:rsidRPr="00F172DA">
        <w:rPr>
          <w:rFonts w:ascii="Times New Roman" w:hAnsi="Times New Roman"/>
          <w:sz w:val="28"/>
          <w:szCs w:val="28"/>
        </w:rPr>
        <w:t xml:space="preserve"> определяется концентрацией минеральных веществ (солей). В крови человека она </w:t>
      </w:r>
      <w:r>
        <w:rPr>
          <w:rFonts w:ascii="Times New Roman" w:hAnsi="Times New Roman"/>
          <w:sz w:val="28"/>
          <w:szCs w:val="28"/>
        </w:rPr>
        <w:t xml:space="preserve">определяется содержанием </w:t>
      </w:r>
      <w:r>
        <w:rPr>
          <w:rFonts w:ascii="Times New Roman" w:hAnsi="Times New Roman"/>
          <w:sz w:val="28"/>
          <w:szCs w:val="28"/>
          <w:lang w:val="en-US"/>
        </w:rPr>
        <w:t>NaCl</w:t>
      </w:r>
      <w:r>
        <w:rPr>
          <w:rFonts w:ascii="Times New Roman" w:hAnsi="Times New Roman"/>
          <w:sz w:val="28"/>
          <w:szCs w:val="28"/>
        </w:rPr>
        <w:t xml:space="preserve"> и </w:t>
      </w:r>
      <w:r w:rsidRPr="00F172DA">
        <w:rPr>
          <w:rFonts w:ascii="Times New Roman" w:hAnsi="Times New Roman"/>
          <w:sz w:val="28"/>
          <w:szCs w:val="28"/>
        </w:rPr>
        <w:t>равна 0,</w:t>
      </w:r>
      <w:r>
        <w:rPr>
          <w:rFonts w:ascii="Times New Roman" w:hAnsi="Times New Roman"/>
          <w:sz w:val="28"/>
          <w:szCs w:val="28"/>
        </w:rPr>
        <w:t>85</w:t>
      </w:r>
      <w:r w:rsidRPr="00F172DA">
        <w:rPr>
          <w:rFonts w:ascii="Times New Roman" w:hAnsi="Times New Roman"/>
          <w:sz w:val="28"/>
          <w:szCs w:val="28"/>
        </w:rPr>
        <w:t xml:space="preserve"> %. </w:t>
      </w:r>
      <w:r>
        <w:rPr>
          <w:rFonts w:ascii="Times New Roman" w:hAnsi="Times New Roman"/>
          <w:sz w:val="28"/>
          <w:szCs w:val="28"/>
        </w:rPr>
        <w:t xml:space="preserve">0,85% раствор хлорида натрия называется </w:t>
      </w:r>
      <w:r w:rsidRPr="007D27F3">
        <w:rPr>
          <w:rFonts w:ascii="Times New Roman" w:hAnsi="Times New Roman"/>
          <w:sz w:val="28"/>
          <w:szCs w:val="28"/>
        </w:rPr>
        <w:t xml:space="preserve">изотонический (физиологический раствор), в нем содержится 8,5 г натрия хлорида в 1 л дистиллированной воды. </w:t>
      </w:r>
      <w:r>
        <w:rPr>
          <w:rFonts w:ascii="Times New Roman" w:hAnsi="Times New Roman"/>
          <w:sz w:val="28"/>
          <w:szCs w:val="28"/>
        </w:rPr>
        <w:t xml:space="preserve">Гипертоничный раствор хлорида натрия – концентрация </w:t>
      </w:r>
      <w:r>
        <w:rPr>
          <w:rFonts w:ascii="Times New Roman" w:hAnsi="Times New Roman"/>
          <w:sz w:val="28"/>
          <w:szCs w:val="28"/>
          <w:lang w:val="en-US"/>
        </w:rPr>
        <w:t>NaCl</w:t>
      </w:r>
      <w:r>
        <w:rPr>
          <w:rFonts w:ascii="Times New Roman" w:hAnsi="Times New Roman"/>
          <w:sz w:val="28"/>
          <w:szCs w:val="28"/>
        </w:rPr>
        <w:t xml:space="preserve">более 0,85%, гипотоничный раствор хлорида натрия – концентрация </w:t>
      </w:r>
      <w:r>
        <w:rPr>
          <w:rFonts w:ascii="Times New Roman" w:hAnsi="Times New Roman"/>
          <w:sz w:val="28"/>
          <w:szCs w:val="28"/>
          <w:lang w:val="en-US"/>
        </w:rPr>
        <w:t>NaCl</w:t>
      </w:r>
      <w:r>
        <w:rPr>
          <w:rFonts w:ascii="Times New Roman" w:hAnsi="Times New Roman"/>
          <w:sz w:val="28"/>
          <w:szCs w:val="28"/>
        </w:rPr>
        <w:t xml:space="preserve"> менее 0,85%.</w:t>
      </w:r>
    </w:p>
    <w:p w:rsidR="008A6594" w:rsidRPr="00F172DA" w:rsidRDefault="008A6594" w:rsidP="00F172DA">
      <w:pPr>
        <w:pStyle w:val="ListParagraph"/>
        <w:ind w:left="0"/>
        <w:jc w:val="both"/>
        <w:rPr>
          <w:rFonts w:ascii="Times New Roman" w:hAnsi="Times New Roman"/>
          <w:sz w:val="28"/>
          <w:szCs w:val="28"/>
        </w:rPr>
      </w:pPr>
      <w:r w:rsidRPr="007D27F3">
        <w:rPr>
          <w:rFonts w:ascii="Times New Roman" w:hAnsi="Times New Roman"/>
          <w:sz w:val="28"/>
          <w:szCs w:val="28"/>
        </w:rPr>
        <w:t>Даже незначительное изменение осмотического давления может оказаться</w:t>
      </w:r>
      <w:r w:rsidRPr="00F172DA">
        <w:rPr>
          <w:rFonts w:ascii="Times New Roman" w:hAnsi="Times New Roman"/>
          <w:sz w:val="28"/>
          <w:szCs w:val="28"/>
        </w:rPr>
        <w:t xml:space="preserve"> губительным для клеток крови. Величина осмотического давления составляет около </w:t>
      </w:r>
      <w:r w:rsidRPr="0080156E">
        <w:rPr>
          <w:rFonts w:ascii="Times New Roman" w:hAnsi="Times New Roman"/>
          <w:b/>
          <w:i/>
          <w:sz w:val="28"/>
          <w:szCs w:val="28"/>
        </w:rPr>
        <w:t>7,3 атм</w:t>
      </w:r>
      <w:r w:rsidRPr="0080156E">
        <w:rPr>
          <w:rFonts w:ascii="Times New Roman" w:hAnsi="Times New Roman"/>
          <w:b/>
          <w:sz w:val="28"/>
          <w:szCs w:val="28"/>
        </w:rPr>
        <w:t>.</w:t>
      </w:r>
    </w:p>
    <w:p w:rsidR="008A6594" w:rsidRPr="00F172DA" w:rsidRDefault="008A6594" w:rsidP="00F172DA">
      <w:pPr>
        <w:pStyle w:val="ListParagraph"/>
        <w:ind w:left="0"/>
        <w:jc w:val="both"/>
        <w:rPr>
          <w:rFonts w:ascii="Times New Roman" w:hAnsi="Times New Roman"/>
          <w:i/>
          <w:sz w:val="28"/>
          <w:szCs w:val="28"/>
        </w:rPr>
      </w:pPr>
      <w:r w:rsidRPr="00F172DA">
        <w:rPr>
          <w:rFonts w:ascii="Times New Roman" w:hAnsi="Times New Roman"/>
          <w:b/>
          <w:bCs/>
          <w:sz w:val="28"/>
          <w:szCs w:val="28"/>
        </w:rPr>
        <w:t xml:space="preserve">Онкотическое давление – </w:t>
      </w:r>
      <w:r w:rsidRPr="00F172DA">
        <w:rPr>
          <w:rFonts w:ascii="Times New Roman" w:hAnsi="Times New Roman"/>
          <w:sz w:val="28"/>
          <w:szCs w:val="28"/>
        </w:rPr>
        <w:t xml:space="preserve">это давление, создаваемое низкомолекулярными белками плазмы. Благодаря этому давлению осуществляется поступление воды через стенку капилляров из крови в ткани и обратно. Онкотическое давление равно </w:t>
      </w:r>
      <w:r w:rsidRPr="0080156E">
        <w:rPr>
          <w:rFonts w:ascii="Times New Roman" w:hAnsi="Times New Roman"/>
          <w:b/>
          <w:i/>
          <w:sz w:val="28"/>
          <w:szCs w:val="28"/>
        </w:rPr>
        <w:t>30 мм рт. ст.</w:t>
      </w:r>
    </w:p>
    <w:p w:rsidR="008A6594" w:rsidRPr="00F172DA" w:rsidRDefault="008A6594" w:rsidP="00F172DA">
      <w:pPr>
        <w:pStyle w:val="ListParagraph"/>
        <w:ind w:left="0"/>
        <w:jc w:val="both"/>
        <w:rPr>
          <w:rFonts w:ascii="Times New Roman" w:hAnsi="Times New Roman"/>
          <w:sz w:val="28"/>
          <w:szCs w:val="28"/>
        </w:rPr>
      </w:pPr>
      <w:r w:rsidRPr="00F172DA">
        <w:rPr>
          <w:rFonts w:ascii="Times New Roman" w:hAnsi="Times New Roman"/>
          <w:b/>
          <w:sz w:val="28"/>
          <w:szCs w:val="28"/>
        </w:rPr>
        <w:t>Реакция крови (рН)</w:t>
      </w:r>
      <w:r w:rsidRPr="00F172DA">
        <w:rPr>
          <w:rFonts w:ascii="Times New Roman" w:hAnsi="Times New Roman"/>
          <w:sz w:val="28"/>
          <w:szCs w:val="28"/>
        </w:rPr>
        <w:t xml:space="preserve"> поддерживается на очень постоянном уровне и равно </w:t>
      </w:r>
      <w:r w:rsidRPr="0080156E">
        <w:rPr>
          <w:rFonts w:ascii="Times New Roman" w:hAnsi="Times New Roman"/>
          <w:b/>
          <w:i/>
          <w:sz w:val="28"/>
          <w:szCs w:val="28"/>
        </w:rPr>
        <w:t xml:space="preserve">7,35 </w:t>
      </w:r>
      <w:r w:rsidRPr="0080156E">
        <w:rPr>
          <w:rFonts w:ascii="Times New Roman" w:hAnsi="Times New Roman"/>
          <w:b/>
          <w:sz w:val="28"/>
          <w:szCs w:val="28"/>
        </w:rPr>
        <w:t>для венозной крови</w:t>
      </w:r>
      <w:r w:rsidRPr="00F172DA">
        <w:rPr>
          <w:rFonts w:ascii="Times New Roman" w:hAnsi="Times New Roman"/>
          <w:sz w:val="28"/>
          <w:szCs w:val="28"/>
        </w:rPr>
        <w:t xml:space="preserve">, </w:t>
      </w:r>
      <w:r w:rsidRPr="0080156E">
        <w:rPr>
          <w:rFonts w:ascii="Times New Roman" w:hAnsi="Times New Roman"/>
          <w:b/>
          <w:i/>
          <w:sz w:val="28"/>
          <w:szCs w:val="28"/>
        </w:rPr>
        <w:t>7,40</w:t>
      </w:r>
      <w:r w:rsidRPr="0080156E">
        <w:rPr>
          <w:rFonts w:ascii="Times New Roman" w:hAnsi="Times New Roman"/>
          <w:b/>
          <w:sz w:val="28"/>
          <w:szCs w:val="28"/>
        </w:rPr>
        <w:t xml:space="preserve"> – для артериальной</w:t>
      </w:r>
      <w:r w:rsidRPr="00F172DA">
        <w:rPr>
          <w:rFonts w:ascii="Times New Roman" w:hAnsi="Times New Roman"/>
          <w:sz w:val="28"/>
          <w:szCs w:val="28"/>
        </w:rPr>
        <w:t>.</w:t>
      </w:r>
    </w:p>
    <w:p w:rsidR="008A6594" w:rsidRPr="00F172DA" w:rsidRDefault="008A6594" w:rsidP="00F172DA">
      <w:pPr>
        <w:pStyle w:val="ListParagraph"/>
        <w:ind w:left="0"/>
        <w:jc w:val="both"/>
        <w:rPr>
          <w:rFonts w:ascii="Times New Roman" w:hAnsi="Times New Roman"/>
          <w:sz w:val="28"/>
          <w:szCs w:val="28"/>
        </w:rPr>
      </w:pPr>
      <w:r w:rsidRPr="00F172DA">
        <w:rPr>
          <w:rFonts w:ascii="Times New Roman" w:hAnsi="Times New Roman"/>
          <w:sz w:val="28"/>
          <w:szCs w:val="28"/>
        </w:rPr>
        <w:t>Буферные системы крови слагаются из буферных систем плазмы и клеток крови и представлены</w:t>
      </w:r>
      <w:r>
        <w:rPr>
          <w:rFonts w:ascii="Times New Roman" w:hAnsi="Times New Roman"/>
          <w:sz w:val="28"/>
          <w:szCs w:val="28"/>
        </w:rPr>
        <w:t>:</w:t>
      </w:r>
    </w:p>
    <w:p w:rsidR="008A6594" w:rsidRDefault="008A6594" w:rsidP="00CD3870">
      <w:pPr>
        <w:pStyle w:val="ListParagraph"/>
        <w:ind w:left="0"/>
        <w:jc w:val="both"/>
        <w:rPr>
          <w:rFonts w:ascii="Times New Roman" w:hAnsi="Times New Roman"/>
          <w:sz w:val="28"/>
          <w:szCs w:val="28"/>
        </w:rPr>
      </w:pPr>
      <w:r>
        <w:rPr>
          <w:rFonts w:ascii="Times New Roman" w:hAnsi="Times New Roman"/>
          <w:i/>
          <w:sz w:val="28"/>
          <w:szCs w:val="28"/>
        </w:rPr>
        <w:t>Гемоглобиновая буферная система</w:t>
      </w:r>
      <w:r w:rsidRPr="00F172DA">
        <w:rPr>
          <w:rFonts w:ascii="Times New Roman" w:hAnsi="Times New Roman"/>
          <w:sz w:val="28"/>
          <w:szCs w:val="28"/>
        </w:rPr>
        <w:t xml:space="preserve"> – самая мощная, до 70% буферной емкости крови</w:t>
      </w:r>
      <w:r>
        <w:rPr>
          <w:rFonts w:ascii="Times New Roman" w:hAnsi="Times New Roman"/>
          <w:sz w:val="28"/>
          <w:szCs w:val="28"/>
        </w:rPr>
        <w:t xml:space="preserve">. </w:t>
      </w:r>
      <w:r w:rsidRPr="00CD3870">
        <w:rPr>
          <w:rFonts w:ascii="Times New Roman" w:hAnsi="Times New Roman"/>
          <w:sz w:val="28"/>
          <w:szCs w:val="28"/>
        </w:rPr>
        <w:t>Буферные свойства гемоглобина обусловлены соотношением восстановленного гемоглобина (НН</w:t>
      </w:r>
      <w:r>
        <w:rPr>
          <w:rFonts w:ascii="Times New Roman" w:hAnsi="Times New Roman"/>
          <w:sz w:val="28"/>
          <w:szCs w:val="28"/>
          <w:lang w:val="en-US"/>
        </w:rPr>
        <w:t>b</w:t>
      </w:r>
      <w:r w:rsidRPr="00CD3870">
        <w:rPr>
          <w:rFonts w:ascii="Times New Roman" w:hAnsi="Times New Roman"/>
          <w:sz w:val="28"/>
          <w:szCs w:val="28"/>
        </w:rPr>
        <w:t>) и его калиевой соли (КН</w:t>
      </w:r>
      <w:r>
        <w:rPr>
          <w:rFonts w:ascii="Times New Roman" w:hAnsi="Times New Roman"/>
          <w:sz w:val="28"/>
          <w:szCs w:val="28"/>
          <w:lang w:val="en-US"/>
        </w:rPr>
        <w:t>b</w:t>
      </w:r>
      <w:r w:rsidRPr="00CD3870">
        <w:rPr>
          <w:rFonts w:ascii="Times New Roman" w:hAnsi="Times New Roman"/>
          <w:sz w:val="28"/>
          <w:szCs w:val="28"/>
        </w:rPr>
        <w:t xml:space="preserve">). В слабощелочных растворов, каким является кровь, гемоглобин и оксигемоглобин имеют свойства кислот и является донаторами Н + или К + </w:t>
      </w:r>
    </w:p>
    <w:p w:rsidR="008A6594" w:rsidRDefault="008A6594" w:rsidP="00F172DA">
      <w:pPr>
        <w:pStyle w:val="ListParagraph"/>
        <w:ind w:left="0"/>
        <w:jc w:val="both"/>
        <w:rPr>
          <w:rFonts w:ascii="Times New Roman" w:hAnsi="Times New Roman"/>
          <w:sz w:val="28"/>
          <w:szCs w:val="28"/>
        </w:rPr>
      </w:pPr>
      <w:r w:rsidRPr="00DC50AE">
        <w:rPr>
          <w:noProof/>
          <w:lang w:eastAsia="ru-RU"/>
        </w:rPr>
        <w:pict>
          <v:shape id="Рисунок 1" o:spid="_x0000_i1026" type="#_x0000_t75" style="width:450.75pt;height:223.5pt;visibility:visible">
            <v:imagedata r:id="rId11" o:title=""/>
          </v:shape>
        </w:pict>
      </w:r>
    </w:p>
    <w:p w:rsidR="008A6594" w:rsidRDefault="008A6594" w:rsidP="00CD3870">
      <w:pPr>
        <w:pStyle w:val="ListParagraph"/>
        <w:ind w:left="0"/>
        <w:jc w:val="both"/>
        <w:rPr>
          <w:rFonts w:ascii="Times New Roman" w:hAnsi="Times New Roman"/>
          <w:sz w:val="28"/>
          <w:szCs w:val="28"/>
        </w:rPr>
      </w:pPr>
      <w:r w:rsidRPr="00CD3870">
        <w:rPr>
          <w:rFonts w:ascii="Times New Roman" w:hAnsi="Times New Roman"/>
          <w:sz w:val="28"/>
          <w:szCs w:val="28"/>
        </w:rPr>
        <w:t>Эта система может функционировать самостоятельно, но в организме она тесно связана с предыдущей. Когда кровь находится в тканевых капиллярах, откуда поступают кислые продукты, гемоглобин выполняет функции основания: КН</w:t>
      </w:r>
      <w:r>
        <w:rPr>
          <w:rFonts w:ascii="Times New Roman" w:hAnsi="Times New Roman"/>
          <w:sz w:val="28"/>
          <w:szCs w:val="28"/>
          <w:lang w:val="en-US"/>
        </w:rPr>
        <w:t>b</w:t>
      </w:r>
      <w:r w:rsidRPr="00CD3870">
        <w:rPr>
          <w:rFonts w:ascii="Times New Roman" w:hAnsi="Times New Roman"/>
          <w:sz w:val="28"/>
          <w:szCs w:val="28"/>
        </w:rPr>
        <w:t xml:space="preserve"> + Н</w:t>
      </w:r>
      <w:r w:rsidRPr="003F5CF9">
        <w:rPr>
          <w:rFonts w:ascii="Times New Roman" w:hAnsi="Times New Roman"/>
          <w:sz w:val="28"/>
          <w:szCs w:val="28"/>
          <w:vertAlign w:val="subscript"/>
        </w:rPr>
        <w:t>2</w:t>
      </w:r>
      <w:r w:rsidRPr="00CD3870">
        <w:rPr>
          <w:rFonts w:ascii="Times New Roman" w:hAnsi="Times New Roman"/>
          <w:sz w:val="28"/>
          <w:szCs w:val="28"/>
        </w:rPr>
        <w:t>С</w:t>
      </w:r>
      <w:r>
        <w:rPr>
          <w:rFonts w:ascii="Times New Roman" w:hAnsi="Times New Roman"/>
          <w:sz w:val="28"/>
          <w:szCs w:val="28"/>
          <w:lang w:val="en-US"/>
        </w:rPr>
        <w:t>O</w:t>
      </w:r>
      <w:r w:rsidRPr="003F5CF9">
        <w:rPr>
          <w:rFonts w:ascii="Times New Roman" w:hAnsi="Times New Roman"/>
          <w:sz w:val="28"/>
          <w:szCs w:val="28"/>
          <w:vertAlign w:val="subscript"/>
        </w:rPr>
        <w:t>3</w:t>
      </w:r>
      <w:r w:rsidRPr="00CD3870">
        <w:rPr>
          <w:rFonts w:ascii="Times New Roman" w:hAnsi="Times New Roman"/>
          <w:sz w:val="28"/>
          <w:szCs w:val="28"/>
        </w:rPr>
        <w:t xml:space="preserve"> -- НН</w:t>
      </w:r>
      <w:r>
        <w:rPr>
          <w:rFonts w:ascii="Times New Roman" w:hAnsi="Times New Roman"/>
          <w:sz w:val="28"/>
          <w:szCs w:val="28"/>
          <w:lang w:val="en-US"/>
        </w:rPr>
        <w:t>b</w:t>
      </w:r>
      <w:r w:rsidRPr="00CD3870">
        <w:rPr>
          <w:rFonts w:ascii="Times New Roman" w:hAnsi="Times New Roman"/>
          <w:sz w:val="28"/>
          <w:szCs w:val="28"/>
        </w:rPr>
        <w:t xml:space="preserve"> + КНС</w:t>
      </w:r>
      <w:r>
        <w:rPr>
          <w:rFonts w:ascii="Times New Roman" w:hAnsi="Times New Roman"/>
          <w:sz w:val="28"/>
          <w:szCs w:val="28"/>
          <w:lang w:val="en-US"/>
        </w:rPr>
        <w:t>O</w:t>
      </w:r>
      <w:r w:rsidRPr="003F5CF9">
        <w:rPr>
          <w:rFonts w:ascii="Times New Roman" w:hAnsi="Times New Roman"/>
          <w:sz w:val="28"/>
          <w:szCs w:val="28"/>
          <w:vertAlign w:val="subscript"/>
        </w:rPr>
        <w:t>3</w:t>
      </w:r>
      <w:r w:rsidRPr="00CD3870">
        <w:rPr>
          <w:rFonts w:ascii="Times New Roman" w:hAnsi="Times New Roman"/>
          <w:sz w:val="28"/>
          <w:szCs w:val="28"/>
        </w:rPr>
        <w:t>. В легких гемоглобин, напротив, ведет себя как кислота предотвращает защелачивание крови после выделения углекислоты. Оксигемоглобин - сильнее кислота, чем дезоксигемоглобином. Гемоглобин, который освобождается, в тканях от О</w:t>
      </w:r>
      <w:r w:rsidRPr="00CD3870">
        <w:rPr>
          <w:rFonts w:ascii="Times New Roman" w:hAnsi="Times New Roman"/>
          <w:sz w:val="28"/>
          <w:szCs w:val="28"/>
          <w:vertAlign w:val="subscript"/>
        </w:rPr>
        <w:t>2</w:t>
      </w:r>
      <w:r w:rsidRPr="00CD3870">
        <w:rPr>
          <w:rFonts w:ascii="Times New Roman" w:hAnsi="Times New Roman"/>
          <w:sz w:val="28"/>
          <w:szCs w:val="28"/>
        </w:rPr>
        <w:t>, приобретает большую способность к связыванию, вследствие чего венозная кровь может связывать и накапливать С</w:t>
      </w:r>
      <w:r>
        <w:rPr>
          <w:rFonts w:ascii="Times New Roman" w:hAnsi="Times New Roman"/>
          <w:sz w:val="28"/>
          <w:szCs w:val="28"/>
          <w:lang w:val="en-US"/>
        </w:rPr>
        <w:t>O</w:t>
      </w:r>
      <w:r w:rsidRPr="00CD3870">
        <w:rPr>
          <w:rFonts w:ascii="Times New Roman" w:hAnsi="Times New Roman"/>
          <w:sz w:val="28"/>
          <w:szCs w:val="28"/>
          <w:vertAlign w:val="subscript"/>
        </w:rPr>
        <w:t>2</w:t>
      </w:r>
      <w:r w:rsidRPr="00CD3870">
        <w:rPr>
          <w:rFonts w:ascii="Times New Roman" w:hAnsi="Times New Roman"/>
          <w:sz w:val="28"/>
          <w:szCs w:val="28"/>
        </w:rPr>
        <w:t xml:space="preserve"> без существенного сдвига рН.</w:t>
      </w:r>
    </w:p>
    <w:p w:rsidR="008A6594" w:rsidRPr="00CD3870" w:rsidRDefault="008A6594" w:rsidP="00CD3870">
      <w:pPr>
        <w:pStyle w:val="ListParagraph"/>
        <w:ind w:left="0"/>
        <w:jc w:val="both"/>
        <w:rPr>
          <w:rFonts w:ascii="Times New Roman" w:hAnsi="Times New Roman"/>
          <w:sz w:val="28"/>
          <w:szCs w:val="28"/>
        </w:rPr>
      </w:pPr>
    </w:p>
    <w:p w:rsidR="008A6594" w:rsidRPr="00CD3870" w:rsidRDefault="008A6594" w:rsidP="00CD3870">
      <w:pPr>
        <w:pStyle w:val="ListParagraph"/>
        <w:ind w:left="0"/>
        <w:jc w:val="both"/>
        <w:rPr>
          <w:rFonts w:ascii="Times New Roman" w:hAnsi="Times New Roman"/>
          <w:sz w:val="28"/>
          <w:szCs w:val="28"/>
        </w:rPr>
      </w:pPr>
      <w:r w:rsidRPr="00CD3870">
        <w:rPr>
          <w:rStyle w:val="Strong"/>
          <w:rFonts w:ascii="Times New Roman" w:hAnsi="Times New Roman"/>
          <w:b w:val="0"/>
          <w:i/>
          <w:sz w:val="28"/>
          <w:szCs w:val="28"/>
        </w:rPr>
        <w:t>Бикарбонатный буфер крови</w:t>
      </w:r>
      <w:r w:rsidRPr="00CD3870">
        <w:rPr>
          <w:rFonts w:ascii="Times New Roman" w:hAnsi="Times New Roman"/>
          <w:sz w:val="28"/>
          <w:szCs w:val="28"/>
        </w:rPr>
        <w:t xml:space="preserve"> достаточно мощный и наиболее мобильный. Роль его в поддержании параметров кислотно-основного равновесия крови увеличивается за счет связи с дыханием. Система состоит из Н</w:t>
      </w:r>
      <w:r w:rsidRPr="00CD3870">
        <w:rPr>
          <w:rFonts w:ascii="Times New Roman" w:hAnsi="Times New Roman"/>
          <w:sz w:val="28"/>
          <w:szCs w:val="28"/>
          <w:vertAlign w:val="subscript"/>
        </w:rPr>
        <w:t>2</w:t>
      </w:r>
      <w:r w:rsidRPr="00CD3870">
        <w:rPr>
          <w:rFonts w:ascii="Times New Roman" w:hAnsi="Times New Roman"/>
          <w:sz w:val="28"/>
          <w:szCs w:val="28"/>
        </w:rPr>
        <w:t>С</w:t>
      </w:r>
      <w:r>
        <w:rPr>
          <w:rFonts w:ascii="Times New Roman" w:hAnsi="Times New Roman"/>
          <w:sz w:val="28"/>
          <w:szCs w:val="28"/>
        </w:rPr>
        <w:t>О</w:t>
      </w:r>
      <w:r w:rsidRPr="00CD3870">
        <w:rPr>
          <w:rFonts w:ascii="Times New Roman" w:hAnsi="Times New Roman"/>
          <w:sz w:val="28"/>
          <w:szCs w:val="28"/>
          <w:vertAlign w:val="subscript"/>
        </w:rPr>
        <w:t>3</w:t>
      </w:r>
      <w:r w:rsidRPr="00CD3870">
        <w:rPr>
          <w:rFonts w:ascii="Times New Roman" w:hAnsi="Times New Roman"/>
          <w:sz w:val="28"/>
          <w:szCs w:val="28"/>
        </w:rPr>
        <w:t xml:space="preserve"> и NaHC</w:t>
      </w:r>
      <w:r>
        <w:rPr>
          <w:rFonts w:ascii="Times New Roman" w:hAnsi="Times New Roman"/>
          <w:sz w:val="28"/>
          <w:szCs w:val="28"/>
        </w:rPr>
        <w:t>О</w:t>
      </w:r>
      <w:r w:rsidRPr="00CD3870">
        <w:rPr>
          <w:rFonts w:ascii="Times New Roman" w:hAnsi="Times New Roman"/>
          <w:sz w:val="28"/>
          <w:szCs w:val="28"/>
          <w:vertAlign w:val="subscript"/>
        </w:rPr>
        <w:t>3</w:t>
      </w:r>
      <w:r w:rsidRPr="00CD3870">
        <w:rPr>
          <w:rFonts w:ascii="Times New Roman" w:hAnsi="Times New Roman"/>
          <w:sz w:val="28"/>
          <w:szCs w:val="28"/>
        </w:rPr>
        <w:t xml:space="preserve">, </w:t>
      </w:r>
      <w:r>
        <w:rPr>
          <w:rFonts w:ascii="Times New Roman" w:hAnsi="Times New Roman"/>
          <w:sz w:val="28"/>
          <w:szCs w:val="28"/>
        </w:rPr>
        <w:t>которые</w:t>
      </w:r>
      <w:r w:rsidRPr="00CD3870">
        <w:rPr>
          <w:rFonts w:ascii="Times New Roman" w:hAnsi="Times New Roman"/>
          <w:sz w:val="28"/>
          <w:szCs w:val="28"/>
        </w:rPr>
        <w:t xml:space="preserve"> находятся друг от друга в соответствующей пропорции. Принцип ее функционирования заключается в том, что при поступлении кислоты, например молочной, которая сильнее, чем угольная, основной резерв обеспечивает процесс обмена ионами с образованием угольной кислоты. Угольная кислота восполняет пул, который уже в крови, и сдвигает реакцию H</w:t>
      </w:r>
      <w:r w:rsidRPr="00CD3870">
        <w:rPr>
          <w:rFonts w:ascii="Times New Roman" w:hAnsi="Times New Roman"/>
          <w:sz w:val="28"/>
          <w:szCs w:val="28"/>
          <w:vertAlign w:val="subscript"/>
        </w:rPr>
        <w:t>2</w:t>
      </w:r>
      <w:r w:rsidRPr="00CD3870">
        <w:rPr>
          <w:rFonts w:ascii="Times New Roman" w:hAnsi="Times New Roman"/>
          <w:sz w:val="28"/>
          <w:szCs w:val="28"/>
        </w:rPr>
        <w:t>C</w:t>
      </w:r>
      <w:r>
        <w:rPr>
          <w:rFonts w:ascii="Times New Roman" w:hAnsi="Times New Roman"/>
          <w:sz w:val="28"/>
          <w:szCs w:val="28"/>
        </w:rPr>
        <w:t>О</w:t>
      </w:r>
      <w:r w:rsidRPr="00CD3870">
        <w:rPr>
          <w:rFonts w:ascii="Times New Roman" w:hAnsi="Times New Roman"/>
          <w:sz w:val="28"/>
          <w:szCs w:val="28"/>
          <w:vertAlign w:val="subscript"/>
        </w:rPr>
        <w:t>3</w:t>
      </w:r>
      <w:r>
        <w:rPr>
          <w:rFonts w:cs="Calibri"/>
          <w:sz w:val="28"/>
          <w:szCs w:val="28"/>
        </w:rPr>
        <w:t>→</w:t>
      </w:r>
      <w:r w:rsidRPr="00CD3870">
        <w:rPr>
          <w:rFonts w:ascii="Times New Roman" w:hAnsi="Times New Roman"/>
          <w:sz w:val="28"/>
          <w:szCs w:val="28"/>
        </w:rPr>
        <w:t>C</w:t>
      </w:r>
      <w:r>
        <w:rPr>
          <w:rFonts w:ascii="Times New Roman" w:hAnsi="Times New Roman"/>
          <w:sz w:val="28"/>
          <w:szCs w:val="28"/>
        </w:rPr>
        <w:t>О</w:t>
      </w:r>
      <w:r w:rsidRPr="00CD3870">
        <w:rPr>
          <w:rFonts w:ascii="Times New Roman" w:hAnsi="Times New Roman"/>
          <w:sz w:val="28"/>
          <w:szCs w:val="28"/>
          <w:vertAlign w:val="subscript"/>
        </w:rPr>
        <w:t>2</w:t>
      </w:r>
      <w:r w:rsidRPr="00CD3870">
        <w:rPr>
          <w:rFonts w:ascii="Times New Roman" w:hAnsi="Times New Roman"/>
          <w:sz w:val="28"/>
          <w:szCs w:val="28"/>
        </w:rPr>
        <w:t xml:space="preserve"> + Н</w:t>
      </w:r>
      <w:r w:rsidRPr="00CD3870">
        <w:rPr>
          <w:rFonts w:ascii="Times New Roman" w:hAnsi="Times New Roman"/>
          <w:sz w:val="28"/>
          <w:szCs w:val="28"/>
          <w:vertAlign w:val="subscript"/>
        </w:rPr>
        <w:t>2</w:t>
      </w:r>
      <w:r>
        <w:rPr>
          <w:rFonts w:ascii="Times New Roman" w:hAnsi="Times New Roman"/>
          <w:sz w:val="28"/>
          <w:szCs w:val="28"/>
        </w:rPr>
        <w:t>О</w:t>
      </w:r>
      <w:r w:rsidRPr="00CD3870">
        <w:rPr>
          <w:rFonts w:ascii="Times New Roman" w:hAnsi="Times New Roman"/>
          <w:sz w:val="28"/>
          <w:szCs w:val="28"/>
        </w:rPr>
        <w:t xml:space="preserve"> вправо. </w:t>
      </w:r>
    </w:p>
    <w:p w:rsidR="008A6594" w:rsidRDefault="008A6594" w:rsidP="00CD3870">
      <w:pPr>
        <w:pStyle w:val="ListParagraph"/>
        <w:ind w:left="0"/>
        <w:jc w:val="center"/>
        <w:rPr>
          <w:lang w:val="en-US"/>
        </w:rPr>
      </w:pPr>
      <w:r w:rsidRPr="00DC50AE">
        <w:rPr>
          <w:noProof/>
          <w:lang w:eastAsia="ru-RU"/>
        </w:rPr>
        <w:pict>
          <v:shape id="Рисунок 6" o:spid="_x0000_i1027" type="#_x0000_t75" style="width:5in;height:36.75pt;visibility:visible">
            <v:imagedata r:id="rId12" o:title=""/>
          </v:shape>
        </w:pict>
      </w:r>
    </w:p>
    <w:p w:rsidR="008A6594" w:rsidRPr="00CD3870" w:rsidRDefault="008A6594" w:rsidP="00CD3870">
      <w:pPr>
        <w:pStyle w:val="ListParagraph"/>
        <w:ind w:left="0"/>
        <w:jc w:val="both"/>
        <w:rPr>
          <w:rFonts w:ascii="Times New Roman" w:hAnsi="Times New Roman"/>
          <w:sz w:val="28"/>
          <w:szCs w:val="28"/>
        </w:rPr>
      </w:pPr>
      <w:r w:rsidRPr="00CD3870">
        <w:rPr>
          <w:rFonts w:ascii="Times New Roman" w:hAnsi="Times New Roman"/>
          <w:sz w:val="28"/>
          <w:szCs w:val="28"/>
        </w:rPr>
        <w:t>Особенно активно этот процесс осуществляется в легких, где образованный С</w:t>
      </w:r>
      <w:r>
        <w:rPr>
          <w:rFonts w:ascii="Times New Roman" w:hAnsi="Times New Roman"/>
          <w:sz w:val="28"/>
          <w:szCs w:val="28"/>
        </w:rPr>
        <w:t>О</w:t>
      </w:r>
      <w:r w:rsidRPr="00CD3870">
        <w:rPr>
          <w:rFonts w:ascii="Times New Roman" w:hAnsi="Times New Roman"/>
          <w:sz w:val="28"/>
          <w:szCs w:val="28"/>
          <w:vertAlign w:val="subscript"/>
        </w:rPr>
        <w:t>2</w:t>
      </w:r>
      <w:r w:rsidRPr="00CD3870">
        <w:rPr>
          <w:rFonts w:ascii="Times New Roman" w:hAnsi="Times New Roman"/>
          <w:sz w:val="28"/>
          <w:szCs w:val="28"/>
        </w:rPr>
        <w:t xml:space="preserve"> сразу выводится. Возникает своеобразная открытая система бикарбонатного буфера и легких, благодаря которой напряжение свободного С</w:t>
      </w:r>
      <w:r>
        <w:rPr>
          <w:rFonts w:ascii="Times New Roman" w:hAnsi="Times New Roman"/>
          <w:sz w:val="28"/>
          <w:szCs w:val="28"/>
        </w:rPr>
        <w:t>О</w:t>
      </w:r>
      <w:r w:rsidRPr="00CD3870">
        <w:rPr>
          <w:rFonts w:ascii="Times New Roman" w:hAnsi="Times New Roman"/>
          <w:sz w:val="28"/>
          <w:szCs w:val="28"/>
          <w:vertAlign w:val="subscript"/>
        </w:rPr>
        <w:t>2</w:t>
      </w:r>
      <w:r w:rsidRPr="00CD3870">
        <w:rPr>
          <w:rFonts w:ascii="Times New Roman" w:hAnsi="Times New Roman"/>
          <w:sz w:val="28"/>
          <w:szCs w:val="28"/>
        </w:rPr>
        <w:t xml:space="preserve"> в крови поддерживается на постоянном уровне. Это в свою очередь обеспечивает поддержание рН в крови на постоянном уровне. В случае поступления в кровь основы происходит реакция ее с кислотой. Связывание НСО</w:t>
      </w:r>
      <w:r w:rsidRPr="00CD3870">
        <w:rPr>
          <w:rFonts w:ascii="Times New Roman" w:hAnsi="Times New Roman"/>
          <w:sz w:val="28"/>
          <w:szCs w:val="28"/>
          <w:vertAlign w:val="subscript"/>
        </w:rPr>
        <w:t>3</w:t>
      </w:r>
      <w:r w:rsidRPr="00CD3870">
        <w:rPr>
          <w:rFonts w:ascii="Times New Roman" w:hAnsi="Times New Roman"/>
          <w:sz w:val="28"/>
          <w:szCs w:val="28"/>
        </w:rPr>
        <w:t>-приводит к дефициту С</w:t>
      </w:r>
      <w:r>
        <w:rPr>
          <w:rFonts w:ascii="Times New Roman" w:hAnsi="Times New Roman"/>
          <w:sz w:val="28"/>
          <w:szCs w:val="28"/>
        </w:rPr>
        <w:t>О</w:t>
      </w:r>
      <w:r w:rsidRPr="00CD3870">
        <w:rPr>
          <w:rFonts w:ascii="Times New Roman" w:hAnsi="Times New Roman"/>
          <w:sz w:val="28"/>
          <w:szCs w:val="28"/>
          <w:vertAlign w:val="subscript"/>
        </w:rPr>
        <w:t>2</w:t>
      </w:r>
      <w:r w:rsidRPr="00CD3870">
        <w:rPr>
          <w:rFonts w:ascii="Times New Roman" w:hAnsi="Times New Roman"/>
          <w:sz w:val="28"/>
          <w:szCs w:val="28"/>
        </w:rPr>
        <w:t xml:space="preserve"> и уменьшение выделения его легкими. При этом увеличивается основной резерв буфера, что компенсируется за счет роста выделение NaC</w:t>
      </w:r>
      <w:r>
        <w:rPr>
          <w:rFonts w:ascii="Times New Roman" w:hAnsi="Times New Roman"/>
          <w:sz w:val="28"/>
          <w:szCs w:val="28"/>
          <w:lang w:val="en-US"/>
        </w:rPr>
        <w:t>l</w:t>
      </w:r>
      <w:r w:rsidRPr="00CD3870">
        <w:rPr>
          <w:rFonts w:ascii="Times New Roman" w:hAnsi="Times New Roman"/>
          <w:sz w:val="28"/>
          <w:szCs w:val="28"/>
        </w:rPr>
        <w:t xml:space="preserve"> почками. </w:t>
      </w:r>
    </w:p>
    <w:p w:rsidR="008A6594" w:rsidRPr="00CD3870" w:rsidRDefault="008A6594" w:rsidP="00F172DA">
      <w:pPr>
        <w:pStyle w:val="ListParagraph"/>
        <w:ind w:left="0"/>
        <w:jc w:val="both"/>
      </w:pPr>
    </w:p>
    <w:p w:rsidR="008A6594" w:rsidRDefault="008A6594" w:rsidP="00F172DA">
      <w:pPr>
        <w:pStyle w:val="ListParagraph"/>
        <w:ind w:left="0"/>
        <w:jc w:val="both"/>
        <w:rPr>
          <w:rFonts w:ascii="Times New Roman" w:hAnsi="Times New Roman"/>
          <w:sz w:val="28"/>
          <w:szCs w:val="28"/>
        </w:rPr>
      </w:pPr>
      <w:r>
        <w:rPr>
          <w:rFonts w:ascii="Times New Roman" w:hAnsi="Times New Roman"/>
          <w:i/>
          <w:sz w:val="28"/>
          <w:szCs w:val="28"/>
        </w:rPr>
        <w:t>Фосфатная буферная система</w:t>
      </w:r>
      <w:r w:rsidRPr="00F172DA">
        <w:rPr>
          <w:rFonts w:ascii="Times New Roman" w:hAnsi="Times New Roman"/>
          <w:i/>
          <w:sz w:val="28"/>
          <w:szCs w:val="28"/>
        </w:rPr>
        <w:t>а</w:t>
      </w:r>
      <w:r w:rsidRPr="00F172DA">
        <w:rPr>
          <w:rFonts w:ascii="Times New Roman" w:hAnsi="Times New Roman"/>
          <w:sz w:val="28"/>
          <w:szCs w:val="28"/>
        </w:rPr>
        <w:t xml:space="preserve"> - Буфер образован неорганическими фосфатами. Роль кислоты в этой системе выполняет одноосновный фосфат (NaH</w:t>
      </w:r>
      <w:r w:rsidRPr="003F5CF9">
        <w:rPr>
          <w:rFonts w:ascii="Times New Roman" w:hAnsi="Times New Roman"/>
          <w:sz w:val="28"/>
          <w:szCs w:val="28"/>
          <w:vertAlign w:val="subscript"/>
        </w:rPr>
        <w:t>2</w:t>
      </w:r>
      <w:r w:rsidRPr="00F172DA">
        <w:rPr>
          <w:rFonts w:ascii="Times New Roman" w:hAnsi="Times New Roman"/>
          <w:sz w:val="28"/>
          <w:szCs w:val="28"/>
        </w:rPr>
        <w:t>PО</w:t>
      </w:r>
      <w:r w:rsidRPr="003F5CF9">
        <w:rPr>
          <w:rFonts w:ascii="Times New Roman" w:hAnsi="Times New Roman"/>
          <w:sz w:val="28"/>
          <w:szCs w:val="28"/>
          <w:vertAlign w:val="subscript"/>
        </w:rPr>
        <w:t>4</w:t>
      </w:r>
      <w:r w:rsidRPr="00F172DA">
        <w:rPr>
          <w:rFonts w:ascii="Times New Roman" w:hAnsi="Times New Roman"/>
          <w:sz w:val="28"/>
          <w:szCs w:val="28"/>
        </w:rPr>
        <w:t>). А роль сопряженного основания — двухосновный фосфат (Na</w:t>
      </w:r>
      <w:r w:rsidRPr="003F5CF9">
        <w:rPr>
          <w:rFonts w:ascii="Times New Roman" w:hAnsi="Times New Roman"/>
          <w:sz w:val="28"/>
          <w:szCs w:val="28"/>
          <w:vertAlign w:val="subscript"/>
        </w:rPr>
        <w:t>2</w:t>
      </w:r>
      <w:r w:rsidRPr="00F172DA">
        <w:rPr>
          <w:rFonts w:ascii="Times New Roman" w:hAnsi="Times New Roman"/>
          <w:sz w:val="28"/>
          <w:szCs w:val="28"/>
        </w:rPr>
        <w:t>HPО</w:t>
      </w:r>
      <w:r w:rsidRPr="003F5CF9">
        <w:rPr>
          <w:rFonts w:ascii="Times New Roman" w:hAnsi="Times New Roman"/>
          <w:sz w:val="28"/>
          <w:szCs w:val="28"/>
          <w:vertAlign w:val="subscript"/>
        </w:rPr>
        <w:t>4</w:t>
      </w:r>
      <w:r w:rsidRPr="00F172DA">
        <w:rPr>
          <w:rFonts w:ascii="Times New Roman" w:hAnsi="Times New Roman"/>
          <w:sz w:val="28"/>
          <w:szCs w:val="28"/>
        </w:rPr>
        <w:t>).</w:t>
      </w:r>
    </w:p>
    <w:p w:rsidR="008A6594" w:rsidRDefault="008A6594" w:rsidP="00FA47D0">
      <w:pPr>
        <w:pStyle w:val="ListParagraph"/>
        <w:ind w:left="0"/>
        <w:jc w:val="center"/>
        <w:rPr>
          <w:rFonts w:ascii="Times New Roman" w:hAnsi="Times New Roman"/>
          <w:sz w:val="28"/>
          <w:szCs w:val="28"/>
          <w:lang w:val="en-US"/>
        </w:rPr>
      </w:pPr>
      <w:r w:rsidRPr="00DC50AE">
        <w:rPr>
          <w:noProof/>
          <w:lang w:eastAsia="ru-RU"/>
        </w:rPr>
        <w:pict>
          <v:shape id="Рисунок 5" o:spid="_x0000_i1028" type="#_x0000_t75" style="width:5in;height:32.25pt;visibility:visible">
            <v:imagedata r:id="rId13" o:title=""/>
          </v:shape>
        </w:pict>
      </w:r>
    </w:p>
    <w:p w:rsidR="008A6594" w:rsidRDefault="008A6594" w:rsidP="00F172DA">
      <w:pPr>
        <w:pStyle w:val="ListParagraph"/>
        <w:ind w:left="0"/>
        <w:jc w:val="both"/>
        <w:rPr>
          <w:rFonts w:ascii="Times New Roman" w:hAnsi="Times New Roman"/>
          <w:sz w:val="28"/>
          <w:szCs w:val="28"/>
        </w:rPr>
      </w:pPr>
      <w:r w:rsidRPr="006D41ED">
        <w:rPr>
          <w:rFonts w:ascii="Times New Roman" w:hAnsi="Times New Roman"/>
          <w:sz w:val="28"/>
          <w:szCs w:val="28"/>
        </w:rPr>
        <w:t>Образующиеся вещества в составе фильтрата поступают в почечные канальцы, где гидрофосфат натрия и натриевая соль взаимодействуют с водородными ионами, а дигидрофосфат выделяется с мочой, освобождающийся натрий реабсорбируется в кровь и восстанавливает щелочной резерв крови.</w:t>
      </w:r>
    </w:p>
    <w:p w:rsidR="008A6594" w:rsidRPr="006D41ED" w:rsidRDefault="008A6594" w:rsidP="00F172DA">
      <w:pPr>
        <w:pStyle w:val="ListParagraph"/>
        <w:ind w:left="0"/>
        <w:jc w:val="both"/>
        <w:rPr>
          <w:rFonts w:ascii="Times New Roman" w:hAnsi="Times New Roman"/>
          <w:sz w:val="28"/>
          <w:szCs w:val="28"/>
        </w:rPr>
      </w:pPr>
    </w:p>
    <w:p w:rsidR="008A6594" w:rsidRDefault="008A6594" w:rsidP="00F172DA">
      <w:pPr>
        <w:pStyle w:val="ListParagraph"/>
        <w:ind w:left="0"/>
        <w:jc w:val="both"/>
        <w:rPr>
          <w:rFonts w:ascii="Times New Roman" w:hAnsi="Times New Roman"/>
          <w:sz w:val="28"/>
          <w:szCs w:val="28"/>
        </w:rPr>
      </w:pPr>
      <w:r>
        <w:rPr>
          <w:rFonts w:ascii="Times New Roman" w:hAnsi="Times New Roman"/>
          <w:i/>
          <w:sz w:val="28"/>
          <w:szCs w:val="28"/>
        </w:rPr>
        <w:t>Белковая буферная система</w:t>
      </w:r>
      <w:r w:rsidRPr="00F172DA">
        <w:rPr>
          <w:rFonts w:ascii="Times New Roman" w:hAnsi="Times New Roman"/>
          <w:sz w:val="28"/>
          <w:szCs w:val="28"/>
        </w:rPr>
        <w:t xml:space="preserve"> - </w:t>
      </w:r>
      <w:r w:rsidRPr="00E27536">
        <w:rPr>
          <w:rFonts w:ascii="Times New Roman" w:hAnsi="Times New Roman"/>
          <w:sz w:val="28"/>
          <w:szCs w:val="28"/>
        </w:rPr>
        <w:t xml:space="preserve">благодаря наличию кислотно-основных групп в молекулах белков. Благодаря способности аминокислот к ионизации белки выполняют буферную функцию (около 7% буферной емкости крови). </w:t>
      </w:r>
      <w:r w:rsidRPr="006D41ED">
        <w:rPr>
          <w:rFonts w:ascii="Times New Roman" w:hAnsi="Times New Roman"/>
          <w:sz w:val="28"/>
          <w:szCs w:val="28"/>
        </w:rPr>
        <w:t>Белки, главным образом альбумины, являются амфотерными электролитами, кислотные свойства их обусловлены содержанием кислых групп СООН, NH</w:t>
      </w:r>
      <w:r w:rsidRPr="006D41ED">
        <w:rPr>
          <w:rStyle w:val="ft33"/>
          <w:rFonts w:ascii="Times New Roman" w:hAnsi="Times New Roman"/>
          <w:sz w:val="28"/>
          <w:szCs w:val="28"/>
          <w:vertAlign w:val="subscript"/>
        </w:rPr>
        <w:t>2</w:t>
      </w:r>
      <w:r w:rsidRPr="006D41ED">
        <w:rPr>
          <w:rFonts w:ascii="Times New Roman" w:hAnsi="Times New Roman"/>
          <w:sz w:val="28"/>
          <w:szCs w:val="28"/>
        </w:rPr>
        <w:t>, которые являются донорами протонов. Основные свойства обеспечиваются содержанием основных групп СОО</w:t>
      </w:r>
      <w:r w:rsidRPr="006D41ED">
        <w:rPr>
          <w:rFonts w:ascii="Times New Roman" w:hAnsi="Times New Roman"/>
          <w:sz w:val="28"/>
          <w:szCs w:val="28"/>
          <w:vertAlign w:val="superscript"/>
        </w:rPr>
        <w:t>-</w:t>
      </w:r>
      <w:r w:rsidRPr="006D41ED">
        <w:rPr>
          <w:rFonts w:ascii="Times New Roman" w:hAnsi="Times New Roman"/>
          <w:sz w:val="28"/>
          <w:szCs w:val="28"/>
        </w:rPr>
        <w:t>, NH</w:t>
      </w:r>
      <w:r w:rsidRPr="006D41ED">
        <w:rPr>
          <w:rStyle w:val="ft33"/>
          <w:rFonts w:ascii="Times New Roman" w:hAnsi="Times New Roman"/>
          <w:sz w:val="28"/>
          <w:szCs w:val="28"/>
          <w:vertAlign w:val="subscript"/>
        </w:rPr>
        <w:t>3</w:t>
      </w:r>
      <w:r w:rsidRPr="006D41ED">
        <w:rPr>
          <w:rStyle w:val="ft36"/>
          <w:rFonts w:ascii="Times New Roman" w:hAnsi="Times New Roman"/>
          <w:sz w:val="28"/>
          <w:szCs w:val="28"/>
          <w:vertAlign w:val="superscript"/>
        </w:rPr>
        <w:t>+</w:t>
      </w:r>
      <w:r w:rsidRPr="006D41ED">
        <w:rPr>
          <w:rFonts w:ascii="Times New Roman" w:hAnsi="Times New Roman"/>
          <w:sz w:val="28"/>
          <w:szCs w:val="28"/>
        </w:rPr>
        <w:t>.</w:t>
      </w:r>
    </w:p>
    <w:p w:rsidR="008A6594" w:rsidRDefault="008A6594" w:rsidP="00F172DA">
      <w:pPr>
        <w:pStyle w:val="ListParagraph"/>
        <w:ind w:left="0"/>
        <w:jc w:val="both"/>
        <w:rPr>
          <w:rFonts w:ascii="Times New Roman" w:hAnsi="Times New Roman"/>
          <w:sz w:val="28"/>
          <w:szCs w:val="28"/>
        </w:rPr>
      </w:pPr>
      <w:r w:rsidRPr="00E27536">
        <w:rPr>
          <w:rFonts w:ascii="Times New Roman" w:hAnsi="Times New Roman"/>
          <w:sz w:val="28"/>
          <w:szCs w:val="28"/>
        </w:rPr>
        <w:t xml:space="preserve">Буферная емкость - величина, определяемая отношением между количеством Н </w:t>
      </w:r>
      <w:r w:rsidRPr="00E27536">
        <w:rPr>
          <w:rFonts w:ascii="Times New Roman" w:hAnsi="Times New Roman"/>
          <w:sz w:val="28"/>
          <w:szCs w:val="28"/>
          <w:vertAlign w:val="superscript"/>
        </w:rPr>
        <w:t>+</w:t>
      </w:r>
      <w:r w:rsidRPr="00E27536">
        <w:rPr>
          <w:rFonts w:ascii="Times New Roman" w:hAnsi="Times New Roman"/>
          <w:sz w:val="28"/>
          <w:szCs w:val="28"/>
        </w:rPr>
        <w:t xml:space="preserve"> или ОН</w:t>
      </w:r>
      <w:r w:rsidRPr="00E27536">
        <w:rPr>
          <w:rFonts w:ascii="Times New Roman" w:hAnsi="Times New Roman"/>
          <w:sz w:val="28"/>
          <w:szCs w:val="28"/>
          <w:vertAlign w:val="superscript"/>
        </w:rPr>
        <w:t>-</w:t>
      </w:r>
      <w:r w:rsidRPr="00E27536">
        <w:rPr>
          <w:rFonts w:ascii="Times New Roman" w:hAnsi="Times New Roman"/>
          <w:sz w:val="28"/>
          <w:szCs w:val="28"/>
        </w:rPr>
        <w:t xml:space="preserve">, добавленных к раствору, степени изменения его рН. Смещение буферной емкости в положительную сторону называется </w:t>
      </w:r>
      <w:r w:rsidRPr="00E27536">
        <w:rPr>
          <w:rStyle w:val="Strong"/>
          <w:rFonts w:ascii="Times New Roman" w:hAnsi="Times New Roman"/>
          <w:sz w:val="28"/>
          <w:szCs w:val="28"/>
        </w:rPr>
        <w:t>алкалозом</w:t>
      </w:r>
      <w:r w:rsidRPr="00E27536">
        <w:rPr>
          <w:rFonts w:ascii="Times New Roman" w:hAnsi="Times New Roman"/>
          <w:sz w:val="28"/>
          <w:szCs w:val="28"/>
        </w:rPr>
        <w:t xml:space="preserve">, а в отрицательный - </w:t>
      </w:r>
      <w:r w:rsidRPr="00E27536">
        <w:rPr>
          <w:rStyle w:val="Strong"/>
          <w:rFonts w:ascii="Times New Roman" w:hAnsi="Times New Roman"/>
          <w:sz w:val="28"/>
          <w:szCs w:val="28"/>
        </w:rPr>
        <w:t>ацидозом</w:t>
      </w:r>
      <w:r w:rsidRPr="00E27536">
        <w:rPr>
          <w:rFonts w:ascii="Times New Roman" w:hAnsi="Times New Roman"/>
          <w:sz w:val="28"/>
          <w:szCs w:val="28"/>
        </w:rPr>
        <w:t>. В случае алкалоза рН крови становится выше 7,43, в случае ацидоза - ниже 7,36.</w:t>
      </w:r>
    </w:p>
    <w:p w:rsidR="008A6594" w:rsidRPr="00E27536" w:rsidRDefault="008A6594" w:rsidP="00F172DA">
      <w:pPr>
        <w:pStyle w:val="ListParagraph"/>
        <w:ind w:left="0"/>
        <w:jc w:val="both"/>
        <w:rPr>
          <w:rFonts w:ascii="Times New Roman" w:hAnsi="Times New Roman"/>
          <w:sz w:val="28"/>
          <w:szCs w:val="28"/>
        </w:rPr>
      </w:pPr>
    </w:p>
    <w:p w:rsidR="008A6594" w:rsidRPr="00CC6CC9" w:rsidRDefault="008A6594" w:rsidP="00831383">
      <w:pPr>
        <w:pStyle w:val="ListParagraph"/>
        <w:numPr>
          <w:ilvl w:val="0"/>
          <w:numId w:val="4"/>
        </w:numPr>
        <w:spacing w:after="0"/>
        <w:ind w:left="0" w:firstLine="567"/>
        <w:jc w:val="both"/>
        <w:rPr>
          <w:rFonts w:ascii="Times New Roman" w:hAnsi="Times New Roman"/>
          <w:b/>
          <w:sz w:val="28"/>
          <w:szCs w:val="28"/>
        </w:rPr>
      </w:pPr>
      <w:r w:rsidRPr="00CC6CC9">
        <w:rPr>
          <w:rFonts w:ascii="Times New Roman" w:hAnsi="Times New Roman"/>
          <w:b/>
          <w:sz w:val="28"/>
          <w:szCs w:val="28"/>
        </w:rPr>
        <w:t>Плазма крови. Электролитный состав. Осмотическое и онкотическое давление крови.</w:t>
      </w:r>
    </w:p>
    <w:p w:rsidR="008A6594" w:rsidRPr="00B12C28" w:rsidRDefault="008A6594" w:rsidP="00B12C28">
      <w:pPr>
        <w:pStyle w:val="ListParagraph"/>
        <w:spacing w:after="0"/>
        <w:ind w:left="0"/>
        <w:jc w:val="both"/>
        <w:rPr>
          <w:rFonts w:ascii="Times New Roman" w:hAnsi="Times New Roman"/>
          <w:sz w:val="28"/>
          <w:szCs w:val="28"/>
        </w:rPr>
      </w:pPr>
      <w:r w:rsidRPr="00B12C28">
        <w:rPr>
          <w:rFonts w:ascii="Times New Roman" w:hAnsi="Times New Roman"/>
          <w:sz w:val="28"/>
          <w:szCs w:val="28"/>
        </w:rPr>
        <w:t xml:space="preserve">Плазма крови состоит на 90% из воды и на 10% из растворенных веществ. Из твердого остатка на долю белков приходится около </w:t>
      </w:r>
      <w:r w:rsidRPr="00B12C28">
        <w:rPr>
          <w:rFonts w:ascii="Times New Roman" w:hAnsi="Times New Roman"/>
          <w:sz w:val="28"/>
          <w:szCs w:val="28"/>
          <w:vertAlign w:val="superscript"/>
        </w:rPr>
        <w:t>2</w:t>
      </w:r>
      <w:r w:rsidRPr="00B12C28">
        <w:rPr>
          <w:rFonts w:ascii="Times New Roman" w:hAnsi="Times New Roman"/>
          <w:sz w:val="28"/>
          <w:szCs w:val="28"/>
        </w:rPr>
        <w:t>/</w:t>
      </w:r>
      <w:r w:rsidRPr="00B12C28">
        <w:rPr>
          <w:rFonts w:ascii="Times New Roman" w:hAnsi="Times New Roman"/>
          <w:sz w:val="28"/>
          <w:szCs w:val="28"/>
          <w:vertAlign w:val="subscript"/>
        </w:rPr>
        <w:t>3</w:t>
      </w:r>
      <w:r w:rsidRPr="00B12C28">
        <w:rPr>
          <w:rFonts w:ascii="Times New Roman" w:hAnsi="Times New Roman"/>
          <w:sz w:val="28"/>
          <w:szCs w:val="28"/>
        </w:rPr>
        <w:t xml:space="preserve">, остальное - это низкомолекулярные вещества и электролиты. </w:t>
      </w:r>
      <w:r w:rsidRPr="00FA47D0">
        <w:rPr>
          <w:rFonts w:ascii="Times New Roman" w:hAnsi="Times New Roman"/>
          <w:i/>
          <w:iCs/>
          <w:sz w:val="28"/>
          <w:szCs w:val="28"/>
        </w:rPr>
        <w:t xml:space="preserve">Белки плазмы </w:t>
      </w:r>
      <w:r w:rsidRPr="00FA47D0">
        <w:rPr>
          <w:rFonts w:ascii="Times New Roman" w:hAnsi="Times New Roman"/>
          <w:sz w:val="28"/>
          <w:szCs w:val="28"/>
        </w:rPr>
        <w:t xml:space="preserve">крови </w:t>
      </w:r>
      <w:r w:rsidRPr="00B12C28">
        <w:rPr>
          <w:rFonts w:ascii="Times New Roman" w:hAnsi="Times New Roman"/>
          <w:sz w:val="28"/>
          <w:szCs w:val="28"/>
        </w:rPr>
        <w:t xml:space="preserve">принимают участие в процессах транспорта, а также в защитной и свертывающей функциях крови. Кроме того, они определяют величину объема плазмы. Наряду с белками в плазме имеются еще гормоны и питательные вещества, которые переносятся между различными органами. К продуктам обмена веществ относятся органические кислоты и азотсодержащие вещества (мочевина, мочевая кислота, креатинин). И наконец, в плазме еще имеются электролиты, различное распределение которых междуэкстра- и внутриклеточной жидкостью является необходимым условием для возникновения мембранного потенциала клеток, </w:t>
      </w:r>
      <w:r>
        <w:rPr>
          <w:rFonts w:ascii="Times New Roman" w:hAnsi="Times New Roman"/>
          <w:sz w:val="28"/>
          <w:szCs w:val="28"/>
        </w:rPr>
        <w:t>а также для поддержания постоян</w:t>
      </w:r>
      <w:r w:rsidRPr="00B12C28">
        <w:rPr>
          <w:rFonts w:ascii="Times New Roman" w:hAnsi="Times New Roman"/>
          <w:sz w:val="28"/>
          <w:szCs w:val="28"/>
        </w:rPr>
        <w:t>ства клеточного объема.</w:t>
      </w:r>
    </w:p>
    <w:p w:rsidR="008A6594" w:rsidRDefault="008A6594" w:rsidP="00D53B85">
      <w:pPr>
        <w:pStyle w:val="NormalWeb"/>
        <w:spacing w:before="0" w:beforeAutospacing="0" w:after="0" w:afterAutospacing="0" w:line="276" w:lineRule="auto"/>
        <w:jc w:val="both"/>
        <w:rPr>
          <w:i/>
          <w:sz w:val="28"/>
          <w:szCs w:val="28"/>
        </w:rPr>
      </w:pPr>
      <w:r w:rsidRPr="001F1BEE">
        <w:rPr>
          <w:b/>
          <w:bCs/>
          <w:sz w:val="28"/>
          <w:szCs w:val="28"/>
        </w:rPr>
        <w:t xml:space="preserve">Плазму крови </w:t>
      </w:r>
      <w:r w:rsidRPr="001F1BEE">
        <w:rPr>
          <w:sz w:val="28"/>
          <w:szCs w:val="28"/>
        </w:rPr>
        <w:t xml:space="preserve">получают с помощью центрифугирования крови, обработанной антикоагулянтами. </w:t>
      </w:r>
      <w:r>
        <w:rPr>
          <w:b/>
          <w:bCs/>
          <w:sz w:val="28"/>
          <w:szCs w:val="28"/>
        </w:rPr>
        <w:t>К</w:t>
      </w:r>
      <w:r w:rsidRPr="001F1BEE">
        <w:rPr>
          <w:b/>
          <w:bCs/>
          <w:sz w:val="28"/>
          <w:szCs w:val="28"/>
        </w:rPr>
        <w:t>ровян</w:t>
      </w:r>
      <w:r>
        <w:rPr>
          <w:b/>
          <w:bCs/>
          <w:sz w:val="28"/>
          <w:szCs w:val="28"/>
        </w:rPr>
        <w:t>ая</w:t>
      </w:r>
      <w:r w:rsidRPr="001F1BEE">
        <w:rPr>
          <w:b/>
          <w:bCs/>
          <w:sz w:val="28"/>
          <w:szCs w:val="28"/>
        </w:rPr>
        <w:t xml:space="preserve"> сыворотк</w:t>
      </w:r>
      <w:r>
        <w:rPr>
          <w:b/>
          <w:bCs/>
          <w:sz w:val="28"/>
          <w:szCs w:val="28"/>
        </w:rPr>
        <w:t xml:space="preserve">а </w:t>
      </w:r>
      <w:r w:rsidRPr="001F1BEE">
        <w:rPr>
          <w:sz w:val="28"/>
          <w:szCs w:val="28"/>
        </w:rPr>
        <w:t>отличается от плазмы отсутствием главного белка свертывaния крови, фибриногена. Белки плазмы крайне гетерогенны: в настоящее время доказано существование более ста белков, имеющих различное молекулярное строение. Разделение этих белков с помощью электрофореза позволило выявить пять основных фракций: альбумин, α</w:t>
      </w:r>
      <w:r w:rsidRPr="001F1BEE">
        <w:rPr>
          <w:sz w:val="28"/>
          <w:szCs w:val="28"/>
          <w:vertAlign w:val="subscript"/>
        </w:rPr>
        <w:t>1</w:t>
      </w:r>
      <w:r w:rsidRPr="001F1BEE">
        <w:rPr>
          <w:sz w:val="28"/>
          <w:szCs w:val="28"/>
        </w:rPr>
        <w:t>- и α</w:t>
      </w:r>
      <w:r w:rsidRPr="001F1BEE">
        <w:rPr>
          <w:sz w:val="28"/>
          <w:szCs w:val="28"/>
          <w:vertAlign w:val="subscript"/>
        </w:rPr>
        <w:t>2</w:t>
      </w:r>
      <w:r w:rsidRPr="001F1BEE">
        <w:rPr>
          <w:sz w:val="28"/>
          <w:szCs w:val="28"/>
        </w:rPr>
        <w:t>-глобулины, β-глобулины и γ-глобулины</w:t>
      </w:r>
      <w:r>
        <w:rPr>
          <w:sz w:val="28"/>
          <w:szCs w:val="28"/>
        </w:rPr>
        <w:t xml:space="preserve"> (табл.1)</w:t>
      </w:r>
      <w:r w:rsidRPr="001F1BEE">
        <w:rPr>
          <w:sz w:val="28"/>
          <w:szCs w:val="28"/>
        </w:rPr>
        <w:t>.</w:t>
      </w:r>
    </w:p>
    <w:p w:rsidR="008A6594" w:rsidRDefault="008A6594" w:rsidP="00A74AEB">
      <w:pPr>
        <w:pStyle w:val="NormalWeb"/>
        <w:spacing w:before="0" w:beforeAutospacing="0" w:after="0" w:afterAutospacing="0" w:line="276" w:lineRule="auto"/>
        <w:jc w:val="right"/>
        <w:rPr>
          <w:sz w:val="28"/>
          <w:szCs w:val="28"/>
        </w:rPr>
      </w:pPr>
      <w:r>
        <w:rPr>
          <w:sz w:val="28"/>
          <w:szCs w:val="28"/>
        </w:rPr>
        <w:t>Таблица 1</w:t>
      </w:r>
    </w:p>
    <w:p w:rsidR="008A6594" w:rsidRPr="00A74AEB" w:rsidRDefault="008A6594" w:rsidP="00A74AEB">
      <w:pPr>
        <w:pStyle w:val="NormalWeb"/>
        <w:spacing w:before="0" w:beforeAutospacing="0" w:after="0" w:afterAutospacing="0" w:line="276" w:lineRule="auto"/>
        <w:jc w:val="center"/>
        <w:rPr>
          <w:sz w:val="28"/>
          <w:szCs w:val="28"/>
        </w:rPr>
      </w:pPr>
      <w:r>
        <w:rPr>
          <w:sz w:val="28"/>
          <w:szCs w:val="28"/>
        </w:rPr>
        <w:t>Белки плазмы крови (</w:t>
      </w:r>
      <w:r w:rsidRPr="00212476">
        <w:rPr>
          <w:sz w:val="28"/>
          <w:szCs w:val="28"/>
        </w:rPr>
        <w:t>Камкин А.Г., Каменский А.А.</w:t>
      </w:r>
      <w:r>
        <w:rPr>
          <w:sz w:val="28"/>
          <w:szCs w:val="28"/>
        </w:rPr>
        <w:t>, 2004)</w:t>
      </w:r>
    </w:p>
    <w:p w:rsidR="008A6594" w:rsidRPr="001F1BEE" w:rsidRDefault="008A6594" w:rsidP="00D53B85">
      <w:pPr>
        <w:pStyle w:val="NormalWeb"/>
        <w:spacing w:before="0" w:beforeAutospacing="0" w:after="0" w:afterAutospacing="0" w:line="276" w:lineRule="auto"/>
        <w:jc w:val="both"/>
        <w:rPr>
          <w:i/>
          <w:sz w:val="28"/>
          <w:szCs w:val="28"/>
        </w:rPr>
      </w:pPr>
      <w:r w:rsidRPr="00DC50AE">
        <w:rPr>
          <w:noProof/>
        </w:rPr>
        <w:pict>
          <v:shape id="Рисунок 2" o:spid="_x0000_i1029" type="#_x0000_t75" style="width:469.5pt;height:458.25pt;visibility:visible">
            <v:imagedata r:id="rId14" o:title=""/>
          </v:shape>
        </w:pict>
      </w:r>
    </w:p>
    <w:p w:rsidR="008A6594" w:rsidRPr="00FA47D0" w:rsidRDefault="008A6594" w:rsidP="006276F7">
      <w:pPr>
        <w:pStyle w:val="NormalWeb"/>
        <w:spacing w:before="0" w:beforeAutospacing="0" w:after="0" w:afterAutospacing="0" w:line="276" w:lineRule="auto"/>
        <w:jc w:val="both"/>
        <w:rPr>
          <w:sz w:val="28"/>
          <w:szCs w:val="28"/>
        </w:rPr>
      </w:pPr>
      <w:r>
        <w:rPr>
          <w:i/>
          <w:sz w:val="28"/>
          <w:szCs w:val="28"/>
        </w:rPr>
        <w:t>Альбумины</w:t>
      </w:r>
      <w:r w:rsidRPr="00FA47D0">
        <w:rPr>
          <w:sz w:val="28"/>
          <w:szCs w:val="28"/>
        </w:rPr>
        <w:t xml:space="preserve"> - </w:t>
      </w:r>
      <w:r w:rsidRPr="00B52686">
        <w:rPr>
          <w:sz w:val="28"/>
          <w:szCs w:val="28"/>
        </w:rPr>
        <w:t xml:space="preserve">низкомолекулярные белки, синтезируются в печени, составляют около 60% всех белков плазмы, обеспечивают </w:t>
      </w:r>
      <w:r>
        <w:rPr>
          <w:bCs/>
          <w:sz w:val="28"/>
          <w:szCs w:val="28"/>
        </w:rPr>
        <w:t>онкотическое</w:t>
      </w:r>
      <w:r w:rsidRPr="00B52686">
        <w:rPr>
          <w:bCs/>
          <w:sz w:val="28"/>
          <w:szCs w:val="28"/>
        </w:rPr>
        <w:t xml:space="preserve"> давление</w:t>
      </w:r>
      <w:r>
        <w:rPr>
          <w:bCs/>
          <w:sz w:val="28"/>
          <w:szCs w:val="28"/>
        </w:rPr>
        <w:t xml:space="preserve"> </w:t>
      </w:r>
      <w:r w:rsidRPr="00B52686">
        <w:rPr>
          <w:sz w:val="28"/>
          <w:szCs w:val="28"/>
        </w:rPr>
        <w:t>крови, которое важно для поддержания постоянства объема плазмы,</w:t>
      </w:r>
      <w:r w:rsidRPr="00FA47D0">
        <w:rPr>
          <w:sz w:val="28"/>
          <w:szCs w:val="28"/>
        </w:rPr>
        <w:t xml:space="preserve"> легко соединяются с органическими и неорганическими веществами, стероидными гормонами, транспортируют холестерин, жирные кислоты, билирубин, соли желчных кислот, соли тяжелых металлов, лекарственные препараты (антибиотиков, сульфаниламидов). </w:t>
      </w:r>
    </w:p>
    <w:p w:rsidR="008A6594" w:rsidRPr="006276F7" w:rsidRDefault="008A6594" w:rsidP="006276F7">
      <w:pPr>
        <w:pStyle w:val="NormalWeb"/>
        <w:spacing w:before="0" w:beforeAutospacing="0" w:after="0" w:afterAutospacing="0" w:line="276" w:lineRule="auto"/>
        <w:jc w:val="both"/>
        <w:rPr>
          <w:sz w:val="28"/>
          <w:szCs w:val="28"/>
        </w:rPr>
      </w:pPr>
      <w:r w:rsidRPr="00FA47D0">
        <w:rPr>
          <w:i/>
          <w:iCs/>
          <w:sz w:val="28"/>
          <w:szCs w:val="28"/>
        </w:rPr>
        <w:t xml:space="preserve">Глобулины </w:t>
      </w:r>
      <w:r w:rsidRPr="00FA47D0">
        <w:rPr>
          <w:iCs/>
          <w:sz w:val="28"/>
          <w:szCs w:val="28"/>
        </w:rPr>
        <w:t>- высокомолекулярные белки, составляют 30%</w:t>
      </w:r>
      <w:r w:rsidRPr="00FA47D0">
        <w:rPr>
          <w:sz w:val="28"/>
          <w:szCs w:val="28"/>
        </w:rPr>
        <w:t xml:space="preserve">всех белков плазмыподразделяются на несколько фракций: a </w:t>
      </w:r>
      <w:r w:rsidRPr="00FA47D0">
        <w:rPr>
          <w:i/>
          <w:iCs/>
          <w:sz w:val="28"/>
          <w:szCs w:val="28"/>
        </w:rPr>
        <w:t xml:space="preserve">-, b - </w:t>
      </w:r>
      <w:r w:rsidRPr="00FA47D0">
        <w:rPr>
          <w:sz w:val="28"/>
          <w:szCs w:val="28"/>
        </w:rPr>
        <w:t xml:space="preserve">и g -глобулины. </w:t>
      </w:r>
    </w:p>
    <w:p w:rsidR="008A6594" w:rsidRPr="00FA47D0" w:rsidRDefault="008A6594" w:rsidP="00A74AEB">
      <w:pPr>
        <w:pStyle w:val="ListParagraph"/>
        <w:spacing w:after="0"/>
        <w:ind w:left="0"/>
        <w:jc w:val="both"/>
        <w:rPr>
          <w:rFonts w:ascii="Times New Roman" w:hAnsi="Times New Roman"/>
          <w:sz w:val="28"/>
          <w:szCs w:val="28"/>
        </w:rPr>
      </w:pPr>
      <w:r w:rsidRPr="00FA47D0">
        <w:rPr>
          <w:rFonts w:ascii="Times New Roman" w:hAnsi="Times New Roman"/>
          <w:i/>
          <w:sz w:val="28"/>
          <w:szCs w:val="28"/>
        </w:rPr>
        <w:t xml:space="preserve">a </w:t>
      </w:r>
      <w:r>
        <w:rPr>
          <w:rFonts w:ascii="Times New Roman" w:hAnsi="Times New Roman"/>
          <w:i/>
          <w:sz w:val="28"/>
          <w:szCs w:val="28"/>
        </w:rPr>
        <w:t>–</w:t>
      </w:r>
      <w:r w:rsidRPr="00FA47D0">
        <w:rPr>
          <w:rFonts w:ascii="Times New Roman" w:hAnsi="Times New Roman"/>
          <w:i/>
          <w:sz w:val="28"/>
          <w:szCs w:val="28"/>
        </w:rPr>
        <w:t>Глобулины</w:t>
      </w:r>
      <w:r w:rsidRPr="00FA47D0">
        <w:rPr>
          <w:rFonts w:ascii="Times New Roman" w:hAnsi="Times New Roman"/>
          <w:sz w:val="28"/>
          <w:szCs w:val="28"/>
        </w:rPr>
        <w:t>-гликопротеины, связанные углеводы. Около 60% всей глюкозы плазмы циркулирует в составе гликопротеинов. Это транспортные белки для гормонов, витаминов и микроэлементов, липидов.</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i/>
          <w:sz w:val="28"/>
          <w:szCs w:val="28"/>
        </w:rPr>
        <w:t xml:space="preserve">b </w:t>
      </w:r>
      <w:r>
        <w:rPr>
          <w:rFonts w:ascii="Times New Roman" w:hAnsi="Times New Roman"/>
          <w:i/>
          <w:sz w:val="28"/>
          <w:szCs w:val="28"/>
        </w:rPr>
        <w:t>–</w:t>
      </w:r>
      <w:r w:rsidRPr="00FA47D0">
        <w:rPr>
          <w:rFonts w:ascii="Times New Roman" w:hAnsi="Times New Roman"/>
          <w:i/>
          <w:sz w:val="28"/>
          <w:szCs w:val="28"/>
        </w:rPr>
        <w:t>Глобулины</w:t>
      </w:r>
      <w:r>
        <w:rPr>
          <w:rFonts w:ascii="Times New Roman" w:hAnsi="Times New Roman"/>
          <w:i/>
          <w:sz w:val="28"/>
          <w:szCs w:val="28"/>
        </w:rPr>
        <w:t xml:space="preserve">- </w:t>
      </w:r>
      <w:r w:rsidRPr="00FA47D0">
        <w:rPr>
          <w:rFonts w:ascii="Times New Roman" w:hAnsi="Times New Roman"/>
          <w:sz w:val="28"/>
          <w:szCs w:val="28"/>
        </w:rPr>
        <w:t>богатая липидами фракция белка,</w:t>
      </w:r>
      <w:r w:rsidRPr="00B52686">
        <w:rPr>
          <w:rFonts w:ascii="Times New Roman" w:hAnsi="Times New Roman"/>
          <w:sz w:val="28"/>
          <w:szCs w:val="28"/>
        </w:rPr>
        <w:t>принимают участие в транспорте холестерина, холиновых эфиров, фосфоглицеридов и триацилглицерина, стероидных гормонов, катионов металлов.</w:t>
      </w:r>
    </w:p>
    <w:p w:rsidR="008A6594" w:rsidRPr="00FA47D0" w:rsidRDefault="008A6594" w:rsidP="00FA47D0">
      <w:pPr>
        <w:spacing w:after="0"/>
        <w:jc w:val="both"/>
        <w:rPr>
          <w:rFonts w:ascii="Times New Roman" w:hAnsi="Times New Roman"/>
          <w:sz w:val="28"/>
          <w:szCs w:val="28"/>
        </w:rPr>
      </w:pPr>
      <w:r w:rsidRPr="00FA47D0">
        <w:rPr>
          <w:rFonts w:ascii="Times New Roman" w:hAnsi="Times New Roman"/>
          <w:sz w:val="28"/>
          <w:szCs w:val="28"/>
        </w:rPr>
        <w:t>a –и b –Глобулины участвуют в формировании «острофазных белков крови», которые создают в организме наряду с клетками иммунной системы надежный барьер против инфекций, образования токсических веществ. Н</w:t>
      </w:r>
      <w:r>
        <w:rPr>
          <w:rFonts w:ascii="Times New Roman" w:hAnsi="Times New Roman"/>
          <w:sz w:val="28"/>
          <w:szCs w:val="28"/>
        </w:rPr>
        <w:t>априме</w:t>
      </w:r>
      <w:r w:rsidRPr="00FA47D0">
        <w:rPr>
          <w:rFonts w:ascii="Times New Roman" w:hAnsi="Times New Roman"/>
          <w:sz w:val="28"/>
          <w:szCs w:val="28"/>
        </w:rPr>
        <w:t>р, С-реактивный белок активирует комплементзависимую</w:t>
      </w:r>
      <w:r>
        <w:rPr>
          <w:rFonts w:ascii="Times New Roman" w:hAnsi="Times New Roman"/>
          <w:sz w:val="28"/>
          <w:szCs w:val="28"/>
        </w:rPr>
        <w:t xml:space="preserve"> </w:t>
      </w:r>
      <w:r w:rsidRPr="00FA47D0">
        <w:rPr>
          <w:rFonts w:ascii="Times New Roman" w:hAnsi="Times New Roman"/>
          <w:sz w:val="28"/>
          <w:szCs w:val="28"/>
        </w:rPr>
        <w:t>цитотоксичность, фагоцитарную активность нейтрофилов, тормозит агрегацию тромбоцитов. Церулоплазмин является антиоксидантом и антиагрегантом.</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i/>
          <w:sz w:val="28"/>
          <w:szCs w:val="28"/>
        </w:rPr>
        <w:t>g -Глобулины</w:t>
      </w:r>
      <w:r w:rsidRPr="00FA47D0">
        <w:rPr>
          <w:rFonts w:ascii="Times New Roman" w:hAnsi="Times New Roman"/>
          <w:sz w:val="28"/>
          <w:szCs w:val="28"/>
        </w:rPr>
        <w:t xml:space="preserve"> включают в себя различные антитела или иммуноглобулины 5 классов: Jg A, Jg G, Jg М, Jg D и Jg Е, защищающие организм от вирусов и бактерий.</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i/>
          <w:iCs/>
          <w:sz w:val="28"/>
          <w:szCs w:val="28"/>
        </w:rPr>
        <w:t>Ф</w:t>
      </w:r>
      <w:r>
        <w:rPr>
          <w:rFonts w:ascii="Times New Roman" w:hAnsi="Times New Roman"/>
          <w:i/>
          <w:iCs/>
          <w:sz w:val="28"/>
          <w:szCs w:val="28"/>
        </w:rPr>
        <w:t>и</w:t>
      </w:r>
      <w:r w:rsidRPr="00FA47D0">
        <w:rPr>
          <w:rFonts w:ascii="Times New Roman" w:hAnsi="Times New Roman"/>
          <w:i/>
          <w:iCs/>
          <w:sz w:val="28"/>
          <w:szCs w:val="28"/>
        </w:rPr>
        <w:t xml:space="preserve">бриноген – </w:t>
      </w:r>
      <w:r w:rsidRPr="00FA47D0">
        <w:rPr>
          <w:rFonts w:ascii="Times New Roman" w:hAnsi="Times New Roman"/>
          <w:sz w:val="28"/>
          <w:szCs w:val="28"/>
        </w:rPr>
        <w:t>первый фактор свертывания крови.</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sz w:val="28"/>
          <w:szCs w:val="28"/>
        </w:rPr>
        <w:t xml:space="preserve">К органическим веществам плазмы крови относятся также </w:t>
      </w:r>
      <w:r w:rsidRPr="00FA47D0">
        <w:rPr>
          <w:rFonts w:ascii="Times New Roman" w:hAnsi="Times New Roman"/>
          <w:i/>
          <w:sz w:val="28"/>
          <w:szCs w:val="28"/>
        </w:rPr>
        <w:t>небелковые азотсодержащие</w:t>
      </w:r>
      <w:r w:rsidRPr="00FA47D0">
        <w:rPr>
          <w:rFonts w:ascii="Times New Roman" w:hAnsi="Times New Roman"/>
          <w:sz w:val="28"/>
          <w:szCs w:val="28"/>
        </w:rPr>
        <w:t xml:space="preserve"> соединения (аминокислоты, полипептиды, мочевина, мочевая кислота, креатинин, аммиак). Общее количество небелкового азота в плазме, так называемого </w:t>
      </w:r>
      <w:r w:rsidRPr="00FA47D0">
        <w:rPr>
          <w:rFonts w:ascii="Times New Roman" w:hAnsi="Times New Roman"/>
          <w:i/>
          <w:sz w:val="28"/>
          <w:szCs w:val="28"/>
        </w:rPr>
        <w:t>остаточного азота</w:t>
      </w:r>
      <w:r w:rsidRPr="00FA47D0">
        <w:rPr>
          <w:rFonts w:ascii="Times New Roman" w:hAnsi="Times New Roman"/>
          <w:sz w:val="28"/>
          <w:szCs w:val="28"/>
        </w:rPr>
        <w:t xml:space="preserve">. </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sz w:val="28"/>
          <w:szCs w:val="28"/>
        </w:rPr>
        <w:t xml:space="preserve">В плазме крови содержатся также </w:t>
      </w:r>
      <w:r w:rsidRPr="00FA47D0">
        <w:rPr>
          <w:rFonts w:ascii="Times New Roman" w:hAnsi="Times New Roman"/>
          <w:i/>
          <w:sz w:val="28"/>
          <w:szCs w:val="28"/>
        </w:rPr>
        <w:t>безазотистые органические вещества</w:t>
      </w:r>
      <w:r w:rsidRPr="00FA47D0">
        <w:rPr>
          <w:rFonts w:ascii="Times New Roman" w:hAnsi="Times New Roman"/>
          <w:sz w:val="28"/>
          <w:szCs w:val="28"/>
        </w:rPr>
        <w:t xml:space="preserve">: глюкоза, нейтральные жиры, липиды, ферменты, расщепляющие гликоген, жиры и белки, проферменты и ферменты, участвующие в процессах свертывания крови и фибринолиза. </w:t>
      </w:r>
      <w:r w:rsidRPr="00FA47D0">
        <w:rPr>
          <w:rFonts w:ascii="Times New Roman" w:hAnsi="Times New Roman"/>
          <w:i/>
          <w:sz w:val="28"/>
          <w:szCs w:val="28"/>
        </w:rPr>
        <w:t>Неорганические вещества плазмы крови</w:t>
      </w:r>
      <w:r w:rsidRPr="00FA47D0">
        <w:rPr>
          <w:rFonts w:ascii="Times New Roman" w:hAnsi="Times New Roman"/>
          <w:sz w:val="28"/>
          <w:szCs w:val="28"/>
        </w:rPr>
        <w:t xml:space="preserve"> составляют - макро и микроэлементы. К этим веществам относятся в основном катионы Nа</w:t>
      </w:r>
      <w:r w:rsidRPr="00CC6CC9">
        <w:rPr>
          <w:rFonts w:ascii="Times New Roman" w:hAnsi="Times New Roman"/>
          <w:sz w:val="28"/>
          <w:szCs w:val="28"/>
          <w:vertAlign w:val="superscript"/>
        </w:rPr>
        <w:t>+</w:t>
      </w:r>
      <w:r w:rsidRPr="00FA47D0">
        <w:rPr>
          <w:rFonts w:ascii="Times New Roman" w:hAnsi="Times New Roman"/>
          <w:sz w:val="28"/>
          <w:szCs w:val="28"/>
        </w:rPr>
        <w:t>, Са</w:t>
      </w:r>
      <w:r w:rsidRPr="00CC6CC9">
        <w:rPr>
          <w:rFonts w:ascii="Times New Roman" w:hAnsi="Times New Roman"/>
          <w:sz w:val="28"/>
          <w:szCs w:val="28"/>
          <w:vertAlign w:val="superscript"/>
        </w:rPr>
        <w:t>2+</w:t>
      </w:r>
      <w:r w:rsidRPr="00FA47D0">
        <w:rPr>
          <w:rFonts w:ascii="Times New Roman" w:hAnsi="Times New Roman"/>
          <w:sz w:val="28"/>
          <w:szCs w:val="28"/>
        </w:rPr>
        <w:t>, К</w:t>
      </w:r>
      <w:r w:rsidRPr="00CC6CC9">
        <w:rPr>
          <w:rFonts w:ascii="Times New Roman" w:hAnsi="Times New Roman"/>
          <w:sz w:val="28"/>
          <w:szCs w:val="28"/>
          <w:vertAlign w:val="superscript"/>
        </w:rPr>
        <w:t>+</w:t>
      </w:r>
      <w:r w:rsidRPr="00FA47D0">
        <w:rPr>
          <w:rFonts w:ascii="Times New Roman" w:hAnsi="Times New Roman"/>
          <w:sz w:val="28"/>
          <w:szCs w:val="28"/>
        </w:rPr>
        <w:t>, Mg</w:t>
      </w:r>
      <w:r w:rsidRPr="00CC6CC9">
        <w:rPr>
          <w:rFonts w:ascii="Times New Roman" w:hAnsi="Times New Roman"/>
          <w:sz w:val="28"/>
          <w:szCs w:val="28"/>
          <w:vertAlign w:val="superscript"/>
        </w:rPr>
        <w:t>2+</w:t>
      </w:r>
      <w:r w:rsidRPr="00FA47D0">
        <w:rPr>
          <w:rFonts w:ascii="Times New Roman" w:hAnsi="Times New Roman"/>
          <w:sz w:val="28"/>
          <w:szCs w:val="28"/>
        </w:rPr>
        <w:t xml:space="preserve"> и анионы Сl</w:t>
      </w:r>
      <w:r w:rsidRPr="00CC6CC9">
        <w:rPr>
          <w:rFonts w:ascii="Times New Roman" w:hAnsi="Times New Roman"/>
          <w:sz w:val="28"/>
          <w:szCs w:val="28"/>
          <w:vertAlign w:val="superscript"/>
        </w:rPr>
        <w:t>-</w:t>
      </w:r>
      <w:r w:rsidRPr="00FA47D0">
        <w:rPr>
          <w:rFonts w:ascii="Times New Roman" w:hAnsi="Times New Roman"/>
          <w:sz w:val="28"/>
          <w:szCs w:val="28"/>
        </w:rPr>
        <w:t>, НРО4</w:t>
      </w:r>
      <w:r w:rsidRPr="00CC6CC9">
        <w:rPr>
          <w:rFonts w:ascii="Times New Roman" w:hAnsi="Times New Roman"/>
          <w:sz w:val="28"/>
          <w:szCs w:val="28"/>
          <w:vertAlign w:val="superscript"/>
        </w:rPr>
        <w:t>2-</w:t>
      </w:r>
      <w:r w:rsidRPr="00FA47D0">
        <w:rPr>
          <w:rFonts w:ascii="Times New Roman" w:hAnsi="Times New Roman"/>
          <w:sz w:val="28"/>
          <w:szCs w:val="28"/>
        </w:rPr>
        <w:t>, НСО3</w:t>
      </w:r>
      <w:r w:rsidRPr="00CC6CC9">
        <w:rPr>
          <w:rFonts w:ascii="Times New Roman" w:hAnsi="Times New Roman"/>
          <w:sz w:val="28"/>
          <w:szCs w:val="28"/>
          <w:vertAlign w:val="superscript"/>
        </w:rPr>
        <w:t>-</w:t>
      </w:r>
      <w:r w:rsidRPr="00FA47D0">
        <w:rPr>
          <w:rFonts w:ascii="Times New Roman" w:hAnsi="Times New Roman"/>
          <w:sz w:val="28"/>
          <w:szCs w:val="28"/>
        </w:rPr>
        <w:t>. Содержание катионов является более жесткой величиной, чем содержание анионов. Ионы обеспечивают нормальную функцию всех клеток организма, в том числе клеток возбудимых тканей, обусловливают осмотическое давление, регулируют рН.</w:t>
      </w:r>
    </w:p>
    <w:p w:rsidR="008A6594" w:rsidRPr="00FA47D0" w:rsidRDefault="008A6594" w:rsidP="00FA47D0">
      <w:pPr>
        <w:pStyle w:val="ListParagraph"/>
        <w:spacing w:after="0"/>
        <w:ind w:left="0"/>
        <w:jc w:val="both"/>
        <w:rPr>
          <w:rFonts w:ascii="Times New Roman" w:hAnsi="Times New Roman"/>
          <w:sz w:val="28"/>
          <w:szCs w:val="28"/>
        </w:rPr>
      </w:pPr>
      <w:r w:rsidRPr="00FA47D0">
        <w:rPr>
          <w:rFonts w:ascii="Times New Roman" w:hAnsi="Times New Roman"/>
          <w:sz w:val="28"/>
          <w:szCs w:val="28"/>
        </w:rPr>
        <w:t xml:space="preserve">В плазме постоянно присутствуют все </w:t>
      </w:r>
      <w:r w:rsidRPr="00FA47D0">
        <w:rPr>
          <w:rFonts w:ascii="Times New Roman" w:hAnsi="Times New Roman"/>
          <w:i/>
          <w:sz w:val="28"/>
          <w:szCs w:val="28"/>
        </w:rPr>
        <w:t>витамины, микроэлементы, промежуточные продукты метаболизма</w:t>
      </w:r>
      <w:r w:rsidRPr="00FA47D0">
        <w:rPr>
          <w:rFonts w:ascii="Times New Roman" w:hAnsi="Times New Roman"/>
          <w:sz w:val="28"/>
          <w:szCs w:val="28"/>
        </w:rPr>
        <w:t xml:space="preserve"> (молочная и пировиноградная кислоты).</w:t>
      </w:r>
    </w:p>
    <w:p w:rsidR="008A6594" w:rsidRDefault="008A6594" w:rsidP="00D512FD">
      <w:pPr>
        <w:spacing w:line="24" w:lineRule="atLeast"/>
        <w:jc w:val="both"/>
        <w:rPr>
          <w:rFonts w:ascii="Times New Roman" w:hAnsi="Times New Roman"/>
          <w:sz w:val="28"/>
          <w:szCs w:val="28"/>
        </w:rPr>
      </w:pPr>
    </w:p>
    <w:p w:rsidR="008A6594" w:rsidRPr="00164FA2" w:rsidRDefault="008A6594" w:rsidP="00831383">
      <w:pPr>
        <w:pStyle w:val="ListParagraph"/>
        <w:numPr>
          <w:ilvl w:val="0"/>
          <w:numId w:val="4"/>
        </w:numPr>
        <w:ind w:left="709" w:firstLine="0"/>
        <w:jc w:val="both"/>
        <w:rPr>
          <w:rFonts w:ascii="Times New Roman" w:hAnsi="Times New Roman"/>
          <w:b/>
          <w:sz w:val="28"/>
          <w:szCs w:val="28"/>
        </w:rPr>
      </w:pPr>
      <w:r w:rsidRPr="00164FA2">
        <w:rPr>
          <w:rFonts w:ascii="Times New Roman" w:hAnsi="Times New Roman"/>
          <w:b/>
          <w:sz w:val="28"/>
          <w:szCs w:val="28"/>
        </w:rPr>
        <w:t>Эритроциты: строение и функции.</w:t>
      </w:r>
    </w:p>
    <w:p w:rsidR="008A6594" w:rsidRPr="005D28A3" w:rsidRDefault="008A6594" w:rsidP="00B52686">
      <w:pPr>
        <w:pStyle w:val="ListParagraph"/>
        <w:ind w:left="0"/>
        <w:jc w:val="both"/>
        <w:rPr>
          <w:rFonts w:ascii="Times New Roman" w:hAnsi="Times New Roman"/>
          <w:sz w:val="28"/>
          <w:szCs w:val="28"/>
        </w:rPr>
      </w:pPr>
      <w:r w:rsidRPr="005D28A3">
        <w:rPr>
          <w:rFonts w:ascii="Times New Roman" w:hAnsi="Times New Roman"/>
          <w:sz w:val="28"/>
          <w:szCs w:val="28"/>
        </w:rPr>
        <w:t xml:space="preserve">В норме </w:t>
      </w:r>
      <w:r>
        <w:rPr>
          <w:rFonts w:ascii="Times New Roman" w:hAnsi="Times New Roman"/>
          <w:sz w:val="28"/>
          <w:szCs w:val="28"/>
        </w:rPr>
        <w:t xml:space="preserve">эритроцитов </w:t>
      </w:r>
      <w:r w:rsidRPr="005D28A3">
        <w:rPr>
          <w:rFonts w:ascii="Times New Roman" w:hAnsi="Times New Roman"/>
          <w:sz w:val="28"/>
          <w:szCs w:val="28"/>
        </w:rPr>
        <w:t>в крови содержится от 4,5до 5,5х10</w:t>
      </w:r>
      <w:r w:rsidRPr="005D28A3">
        <w:rPr>
          <w:rFonts w:ascii="Times New Roman" w:hAnsi="Times New Roman"/>
          <w:sz w:val="28"/>
          <w:szCs w:val="28"/>
          <w:vertAlign w:val="superscript"/>
        </w:rPr>
        <w:t>12</w:t>
      </w:r>
      <w:r w:rsidRPr="005D28A3">
        <w:rPr>
          <w:rFonts w:ascii="Times New Roman" w:hAnsi="Times New Roman"/>
          <w:sz w:val="28"/>
          <w:szCs w:val="28"/>
        </w:rPr>
        <w:t>/л.</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sz w:val="28"/>
          <w:szCs w:val="28"/>
        </w:rPr>
        <w:t xml:space="preserve">Повышение количества эритроцитов в крови называется </w:t>
      </w:r>
      <w:r w:rsidRPr="005D28A3">
        <w:rPr>
          <w:rFonts w:ascii="Times New Roman" w:hAnsi="Times New Roman"/>
          <w:i/>
          <w:sz w:val="28"/>
          <w:szCs w:val="28"/>
        </w:rPr>
        <w:t>эритроцитозом</w:t>
      </w:r>
      <w:r w:rsidRPr="005D28A3">
        <w:rPr>
          <w:rFonts w:ascii="Times New Roman" w:hAnsi="Times New Roman"/>
          <w:sz w:val="28"/>
          <w:szCs w:val="28"/>
        </w:rPr>
        <w:t>, уменьшение –</w:t>
      </w:r>
      <w:r w:rsidRPr="005D28A3">
        <w:rPr>
          <w:rFonts w:ascii="Times New Roman" w:hAnsi="Times New Roman"/>
          <w:i/>
          <w:sz w:val="28"/>
          <w:szCs w:val="28"/>
        </w:rPr>
        <w:t>эритропенией.</w:t>
      </w:r>
    </w:p>
    <w:p w:rsidR="008A6594" w:rsidRPr="005D28A3" w:rsidRDefault="008A6594" w:rsidP="00B52686">
      <w:pPr>
        <w:pStyle w:val="ListParagraph"/>
        <w:ind w:left="0"/>
        <w:jc w:val="both"/>
        <w:rPr>
          <w:rFonts w:ascii="Times New Roman" w:hAnsi="Times New Roman"/>
          <w:sz w:val="28"/>
          <w:szCs w:val="28"/>
        </w:rPr>
      </w:pPr>
      <w:r w:rsidRPr="005D28A3">
        <w:rPr>
          <w:rFonts w:ascii="Times New Roman" w:hAnsi="Times New Roman"/>
          <w:sz w:val="28"/>
          <w:szCs w:val="28"/>
        </w:rPr>
        <w:t>Эритроциты представляют собой двояковогнутые диски, которые имеют диаметр порядка 7,5 мкм и толщину 1,5 мкм. Эритроциты хорошо приспособлены для транспорта газа, поскольку их двояковогнутая форма обеспечивает высокое отношение поверхность/объем, а при прохождении по капиллярам они могут хорошо деформироваться</w:t>
      </w:r>
      <w:r>
        <w:t xml:space="preserve">. </w:t>
      </w:r>
      <w:r w:rsidRPr="005D28A3">
        <w:rPr>
          <w:rFonts w:ascii="Times New Roman" w:hAnsi="Times New Roman"/>
          <w:sz w:val="28"/>
          <w:szCs w:val="28"/>
        </w:rPr>
        <w:t xml:space="preserve">Эритроциты выполняют в организме следующие функции: </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sz w:val="28"/>
          <w:szCs w:val="28"/>
        </w:rPr>
        <w:t xml:space="preserve">1) основной функцией является </w:t>
      </w:r>
      <w:r w:rsidRPr="005D28A3">
        <w:rPr>
          <w:rFonts w:ascii="Times New Roman" w:hAnsi="Times New Roman"/>
          <w:i/>
          <w:sz w:val="28"/>
          <w:szCs w:val="28"/>
        </w:rPr>
        <w:t>дыхательная;</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2) регуляция рН крови;</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3) питательная;</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4) защитная;</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5) участие в процессе свертывания крови за счет содержания факторов свертывающей и противосвертывающей систем крови;</w:t>
      </w:r>
    </w:p>
    <w:p w:rsidR="008A6594" w:rsidRPr="005D28A3"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6) эритроциты являются носителями разнообразных ферментов (холинэстераза, угольная ангидраза, фосфатаза) и витаминов (В1, В2, В6, аскорбиновая кислота);</w:t>
      </w:r>
    </w:p>
    <w:p w:rsidR="008A6594" w:rsidRDefault="008A6594" w:rsidP="00B52686">
      <w:pPr>
        <w:pStyle w:val="ListParagraph"/>
        <w:ind w:left="0"/>
        <w:jc w:val="both"/>
        <w:rPr>
          <w:rFonts w:ascii="Times New Roman" w:hAnsi="Times New Roman"/>
          <w:i/>
          <w:sz w:val="28"/>
          <w:szCs w:val="28"/>
        </w:rPr>
      </w:pPr>
      <w:r w:rsidRPr="005D28A3">
        <w:rPr>
          <w:rFonts w:ascii="Times New Roman" w:hAnsi="Times New Roman"/>
          <w:i/>
          <w:sz w:val="28"/>
          <w:szCs w:val="28"/>
        </w:rPr>
        <w:t>7) эритроциты несут в себе групповые признаки крови.</w:t>
      </w:r>
    </w:p>
    <w:p w:rsidR="008A6594" w:rsidRPr="00072788" w:rsidRDefault="008A6594" w:rsidP="00B52686">
      <w:pPr>
        <w:pStyle w:val="ListParagraph"/>
        <w:ind w:left="0"/>
        <w:jc w:val="both"/>
        <w:rPr>
          <w:rFonts w:ascii="Times New Roman" w:hAnsi="Times New Roman"/>
          <w:i/>
          <w:sz w:val="28"/>
          <w:szCs w:val="28"/>
        </w:rPr>
      </w:pPr>
    </w:p>
    <w:p w:rsidR="008A6594" w:rsidRPr="00164FA2" w:rsidRDefault="008A6594" w:rsidP="00831383">
      <w:pPr>
        <w:pStyle w:val="ListParagraph"/>
        <w:numPr>
          <w:ilvl w:val="0"/>
          <w:numId w:val="4"/>
        </w:numPr>
        <w:ind w:left="709" w:firstLine="0"/>
        <w:jc w:val="both"/>
        <w:rPr>
          <w:rFonts w:ascii="Times New Roman" w:hAnsi="Times New Roman"/>
          <w:b/>
          <w:sz w:val="28"/>
          <w:szCs w:val="28"/>
        </w:rPr>
      </w:pPr>
      <w:r w:rsidRPr="00164FA2">
        <w:rPr>
          <w:rFonts w:ascii="Times New Roman" w:hAnsi="Times New Roman"/>
          <w:b/>
          <w:sz w:val="28"/>
          <w:szCs w:val="28"/>
        </w:rPr>
        <w:t>Понятие об эритроне.</w:t>
      </w:r>
    </w:p>
    <w:p w:rsidR="008A6594"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Понятие «эритрон» введено английским терапевтом Каслом для обозначения массы эритроцитов, находящихся в циркулирующей крови, в кровяных депо и костном мозге. Принципиальная разница между эритроном и другими тканями организма заключается в том, что разрушение эритроцитов осуществляется преимущественно макрофагами за счет процесса, получившего наименование «эритрофагоцитоз». Образующиеся при этом продукты разрушения и в первую очередь железо используются на построение новых клеток. Таким образом, эритрон является замкнутой системой, в которой в условиях нормы количество разрушающихся эритроцитов соответствует числу вновь образовавшихся.</w:t>
      </w:r>
    </w:p>
    <w:p w:rsidR="008A6594" w:rsidRPr="00072788" w:rsidRDefault="008A6594" w:rsidP="00072788">
      <w:pPr>
        <w:pStyle w:val="ListParagraph"/>
        <w:ind w:left="0"/>
        <w:jc w:val="both"/>
        <w:rPr>
          <w:rFonts w:ascii="Times New Roman" w:hAnsi="Times New Roman"/>
          <w:sz w:val="28"/>
          <w:szCs w:val="28"/>
        </w:rPr>
      </w:pPr>
    </w:p>
    <w:p w:rsidR="008A6594" w:rsidRPr="00164FA2" w:rsidRDefault="008A6594" w:rsidP="00831383">
      <w:pPr>
        <w:pStyle w:val="ListParagraph"/>
        <w:numPr>
          <w:ilvl w:val="0"/>
          <w:numId w:val="4"/>
        </w:numPr>
        <w:ind w:left="0" w:firstLine="709"/>
        <w:jc w:val="both"/>
        <w:rPr>
          <w:rFonts w:ascii="Times New Roman" w:hAnsi="Times New Roman"/>
          <w:b/>
          <w:sz w:val="28"/>
          <w:szCs w:val="28"/>
        </w:rPr>
      </w:pPr>
      <w:r w:rsidRPr="00164FA2">
        <w:rPr>
          <w:rFonts w:ascii="Times New Roman" w:hAnsi="Times New Roman"/>
          <w:b/>
          <w:sz w:val="28"/>
          <w:szCs w:val="28"/>
        </w:rPr>
        <w:t>Нервная и гуморальная регуляция эритропоэза.</w:t>
      </w:r>
    </w:p>
    <w:p w:rsidR="008A6594"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 xml:space="preserve">Эритропоэз – процесс образования </w:t>
      </w:r>
      <w:r>
        <w:rPr>
          <w:rFonts w:ascii="Times New Roman" w:hAnsi="Times New Roman"/>
          <w:sz w:val="28"/>
          <w:szCs w:val="28"/>
        </w:rPr>
        <w:t>эритроцитов</w:t>
      </w:r>
      <w:r w:rsidRPr="00072788">
        <w:rPr>
          <w:rFonts w:ascii="Times New Roman" w:hAnsi="Times New Roman"/>
          <w:sz w:val="28"/>
          <w:szCs w:val="28"/>
        </w:rPr>
        <w:t xml:space="preserve"> в костном мозге </w:t>
      </w:r>
      <w:r>
        <w:rPr>
          <w:rFonts w:ascii="Times New Roman" w:hAnsi="Times New Roman"/>
          <w:sz w:val="28"/>
          <w:szCs w:val="28"/>
        </w:rPr>
        <w:t xml:space="preserve">(рис.1) </w:t>
      </w:r>
      <w:r w:rsidRPr="00072788">
        <w:rPr>
          <w:rFonts w:ascii="Times New Roman" w:hAnsi="Times New Roman"/>
          <w:sz w:val="28"/>
          <w:szCs w:val="28"/>
        </w:rPr>
        <w:t>и включает этапы: колониеобразующая клетка эритроцитарная (КОК-Э)- 1 проэритробласт (удвоение) – два базофильных</w:t>
      </w:r>
      <w:r>
        <w:rPr>
          <w:rFonts w:ascii="Times New Roman" w:hAnsi="Times New Roman"/>
          <w:sz w:val="28"/>
          <w:szCs w:val="28"/>
        </w:rPr>
        <w:t xml:space="preserve"> </w:t>
      </w:r>
      <w:r w:rsidRPr="00072788">
        <w:rPr>
          <w:rFonts w:ascii="Times New Roman" w:hAnsi="Times New Roman"/>
          <w:sz w:val="28"/>
          <w:szCs w:val="28"/>
        </w:rPr>
        <w:t>эритробласта</w:t>
      </w:r>
      <w:r>
        <w:rPr>
          <w:rFonts w:ascii="Times New Roman" w:hAnsi="Times New Roman"/>
          <w:sz w:val="28"/>
          <w:szCs w:val="28"/>
        </w:rPr>
        <w:t xml:space="preserve"> </w:t>
      </w:r>
      <w:r w:rsidRPr="00072788">
        <w:rPr>
          <w:rFonts w:ascii="Times New Roman" w:hAnsi="Times New Roman"/>
          <w:sz w:val="28"/>
          <w:szCs w:val="28"/>
          <w:lang w:val="en-US"/>
        </w:rPr>
        <w:t>I</w:t>
      </w:r>
      <w:r w:rsidRPr="00072788">
        <w:rPr>
          <w:rFonts w:ascii="Times New Roman" w:hAnsi="Times New Roman"/>
          <w:sz w:val="28"/>
          <w:szCs w:val="28"/>
        </w:rPr>
        <w:t xml:space="preserve"> порядка – 4 базофильных</w:t>
      </w:r>
      <w:r>
        <w:rPr>
          <w:rFonts w:ascii="Times New Roman" w:hAnsi="Times New Roman"/>
          <w:sz w:val="28"/>
          <w:szCs w:val="28"/>
        </w:rPr>
        <w:t xml:space="preserve"> </w:t>
      </w:r>
      <w:r w:rsidRPr="00072788">
        <w:rPr>
          <w:rFonts w:ascii="Times New Roman" w:hAnsi="Times New Roman"/>
          <w:sz w:val="28"/>
          <w:szCs w:val="28"/>
        </w:rPr>
        <w:t>эритробласта</w:t>
      </w:r>
      <w:r w:rsidRPr="00072788">
        <w:rPr>
          <w:rFonts w:ascii="Times New Roman" w:hAnsi="Times New Roman"/>
          <w:sz w:val="28"/>
          <w:szCs w:val="28"/>
          <w:lang w:val="en-US"/>
        </w:rPr>
        <w:t>II</w:t>
      </w:r>
      <w:r w:rsidRPr="00072788">
        <w:rPr>
          <w:rFonts w:ascii="Times New Roman" w:hAnsi="Times New Roman"/>
          <w:sz w:val="28"/>
          <w:szCs w:val="28"/>
        </w:rPr>
        <w:t xml:space="preserve"> порядка – 8 полихроматофильных</w:t>
      </w:r>
      <w:r>
        <w:rPr>
          <w:rFonts w:ascii="Times New Roman" w:hAnsi="Times New Roman"/>
          <w:sz w:val="28"/>
          <w:szCs w:val="28"/>
        </w:rPr>
        <w:t xml:space="preserve"> </w:t>
      </w:r>
      <w:r w:rsidRPr="00072788">
        <w:rPr>
          <w:rFonts w:ascii="Times New Roman" w:hAnsi="Times New Roman"/>
          <w:sz w:val="28"/>
          <w:szCs w:val="28"/>
        </w:rPr>
        <w:t>эритробластов</w:t>
      </w:r>
      <w:r w:rsidRPr="00072788">
        <w:rPr>
          <w:rFonts w:ascii="Times New Roman" w:hAnsi="Times New Roman"/>
          <w:sz w:val="28"/>
          <w:szCs w:val="28"/>
          <w:lang w:val="en-US"/>
        </w:rPr>
        <w:t>I</w:t>
      </w:r>
      <w:r w:rsidRPr="00072788">
        <w:rPr>
          <w:rFonts w:ascii="Times New Roman" w:hAnsi="Times New Roman"/>
          <w:sz w:val="28"/>
          <w:szCs w:val="28"/>
        </w:rPr>
        <w:t xml:space="preserve"> порядка – 16 полихромофильных</w:t>
      </w:r>
      <w:r>
        <w:rPr>
          <w:rFonts w:ascii="Times New Roman" w:hAnsi="Times New Roman"/>
          <w:sz w:val="28"/>
          <w:szCs w:val="28"/>
        </w:rPr>
        <w:t xml:space="preserve"> </w:t>
      </w:r>
      <w:r w:rsidRPr="00072788">
        <w:rPr>
          <w:rFonts w:ascii="Times New Roman" w:hAnsi="Times New Roman"/>
          <w:sz w:val="28"/>
          <w:szCs w:val="28"/>
        </w:rPr>
        <w:t>эритробластов</w:t>
      </w:r>
      <w:r>
        <w:rPr>
          <w:rFonts w:ascii="Times New Roman" w:hAnsi="Times New Roman"/>
          <w:sz w:val="28"/>
          <w:szCs w:val="28"/>
        </w:rPr>
        <w:t xml:space="preserve"> </w:t>
      </w:r>
      <w:r w:rsidRPr="00072788">
        <w:rPr>
          <w:rFonts w:ascii="Times New Roman" w:hAnsi="Times New Roman"/>
          <w:sz w:val="28"/>
          <w:szCs w:val="28"/>
          <w:lang w:val="en-US"/>
        </w:rPr>
        <w:t>II</w:t>
      </w:r>
      <w:r>
        <w:rPr>
          <w:rFonts w:ascii="Times New Roman" w:hAnsi="Times New Roman"/>
          <w:sz w:val="28"/>
          <w:szCs w:val="28"/>
        </w:rPr>
        <w:t xml:space="preserve"> </w:t>
      </w:r>
      <w:r w:rsidRPr="00072788">
        <w:rPr>
          <w:rFonts w:ascii="Times New Roman" w:hAnsi="Times New Roman"/>
          <w:sz w:val="28"/>
          <w:szCs w:val="28"/>
        </w:rPr>
        <w:t>порядка- 32 полиромофильных нормобласта – 32 оксифильных нормобласта – 32 ретикулоцита – 32 эритроцита</w:t>
      </w:r>
      <w:r>
        <w:rPr>
          <w:rFonts w:ascii="Times New Roman" w:hAnsi="Times New Roman"/>
          <w:sz w:val="28"/>
          <w:szCs w:val="28"/>
        </w:rPr>
        <w:t xml:space="preserve">. </w:t>
      </w:r>
    </w:p>
    <w:p w:rsidR="008A6594" w:rsidRDefault="008A6594" w:rsidP="00DE12D5">
      <w:pPr>
        <w:pStyle w:val="ListParagraph"/>
        <w:ind w:left="0"/>
        <w:jc w:val="both"/>
        <w:rPr>
          <w:noProof/>
          <w:lang w:eastAsia="ru-RU"/>
        </w:rPr>
      </w:pPr>
      <w:r w:rsidRPr="00072788">
        <w:rPr>
          <w:rFonts w:ascii="Times New Roman" w:hAnsi="Times New Roman"/>
          <w:sz w:val="28"/>
          <w:szCs w:val="28"/>
        </w:rPr>
        <w:t>Развитие эритроцитов происходит в замкнутых капиллярах красного костного мозга. На ретикулоцитарной стадии клетки выходят из костного мозга в кровеносные капилляры.</w:t>
      </w:r>
    </w:p>
    <w:p w:rsidR="008A6594" w:rsidRDefault="008A6594" w:rsidP="00DE12D5">
      <w:pPr>
        <w:pStyle w:val="ListParagraph"/>
        <w:ind w:left="0"/>
        <w:jc w:val="both"/>
        <w:rPr>
          <w:rFonts w:ascii="Times New Roman" w:hAnsi="Times New Roman"/>
          <w:sz w:val="28"/>
          <w:szCs w:val="28"/>
        </w:rPr>
      </w:pPr>
      <w:r w:rsidRPr="00DC50AE">
        <w:rPr>
          <w:noProof/>
          <w:lang w:eastAsia="ru-RU"/>
        </w:rPr>
        <w:pict>
          <v:shape id="Рисунок 13" o:spid="_x0000_i1030" type="#_x0000_t75" style="width:448.5pt;height:224.25pt;visibility:visible">
            <v:imagedata r:id="rId15" o:title=""/>
          </v:shape>
        </w:pict>
      </w:r>
    </w:p>
    <w:p w:rsidR="008A6594" w:rsidRDefault="008A6594" w:rsidP="00DE12D5">
      <w:pPr>
        <w:pStyle w:val="ListParagraph"/>
        <w:ind w:left="0"/>
        <w:jc w:val="both"/>
        <w:rPr>
          <w:rFonts w:ascii="Times New Roman" w:hAnsi="Times New Roman"/>
          <w:sz w:val="28"/>
          <w:szCs w:val="28"/>
        </w:rPr>
      </w:pPr>
      <w:r w:rsidRPr="00DC50AE">
        <w:rPr>
          <w:noProof/>
          <w:lang w:eastAsia="ru-RU"/>
        </w:rPr>
        <w:pict>
          <v:shape id="Рисунок 14" o:spid="_x0000_i1031" type="#_x0000_t75" style="width:450pt;height:342.75pt;visibility:visible">
            <v:imagedata r:id="rId16" o:title=""/>
          </v:shape>
        </w:pict>
      </w:r>
    </w:p>
    <w:p w:rsidR="008A6594" w:rsidRPr="00072788" w:rsidRDefault="008A6594" w:rsidP="006276F7">
      <w:pPr>
        <w:pStyle w:val="ListParagraph"/>
        <w:ind w:left="0"/>
        <w:jc w:val="center"/>
        <w:rPr>
          <w:rFonts w:ascii="Times New Roman" w:hAnsi="Times New Roman"/>
          <w:sz w:val="28"/>
          <w:szCs w:val="28"/>
        </w:rPr>
      </w:pPr>
      <w:r>
        <w:rPr>
          <w:rFonts w:ascii="Times New Roman" w:hAnsi="Times New Roman"/>
          <w:sz w:val="28"/>
          <w:szCs w:val="28"/>
        </w:rPr>
        <w:t>Рис.1. Процесс образования эритроцитов в красном костном мозге</w:t>
      </w:r>
    </w:p>
    <w:p w:rsidR="008A6594" w:rsidRDefault="008A6594" w:rsidP="00DE12D5">
      <w:pPr>
        <w:pStyle w:val="ListParagraph"/>
        <w:ind w:left="0"/>
        <w:jc w:val="both"/>
        <w:rPr>
          <w:rFonts w:ascii="Times New Roman" w:hAnsi="Times New Roman"/>
          <w:sz w:val="28"/>
          <w:szCs w:val="28"/>
        </w:rPr>
      </w:pPr>
      <w:r w:rsidRPr="00072788">
        <w:rPr>
          <w:rFonts w:ascii="Times New Roman" w:hAnsi="Times New Roman"/>
          <w:sz w:val="28"/>
          <w:szCs w:val="28"/>
        </w:rPr>
        <w:t>Как только эритроцит достигает стадии ретикулоцита, он растягивает стенку капилляра, благодаря чему сосуд раскрывается и ретикулоцит вымывается в кровоток, где и превращается за 35—45 ч в молодой эритроцит — нормоцит. В норме в крови содержится не более 1—2% ретикулоцитов.</w:t>
      </w:r>
    </w:p>
    <w:p w:rsidR="008A6594" w:rsidRPr="00072788" w:rsidRDefault="008A6594" w:rsidP="003F5CF9">
      <w:pPr>
        <w:pStyle w:val="ListParagraph"/>
        <w:spacing w:after="0"/>
        <w:ind w:left="0"/>
        <w:jc w:val="both"/>
        <w:rPr>
          <w:rFonts w:ascii="Times New Roman" w:hAnsi="Times New Roman"/>
          <w:sz w:val="28"/>
          <w:szCs w:val="28"/>
        </w:rPr>
      </w:pPr>
      <w:r w:rsidRPr="00072788">
        <w:rPr>
          <w:rFonts w:ascii="Times New Roman" w:hAnsi="Times New Roman"/>
          <w:sz w:val="28"/>
          <w:szCs w:val="28"/>
        </w:rPr>
        <w:t xml:space="preserve">В кровотоке эритроциты живут 80—120 дней. </w:t>
      </w:r>
    </w:p>
    <w:p w:rsidR="008A6594" w:rsidRPr="00072788" w:rsidRDefault="008A6594" w:rsidP="003F5CF9">
      <w:pPr>
        <w:spacing w:after="0"/>
        <w:rPr>
          <w:rFonts w:ascii="Times New Roman" w:hAnsi="Times New Roman"/>
          <w:sz w:val="28"/>
          <w:szCs w:val="28"/>
        </w:rPr>
      </w:pPr>
      <w:r w:rsidRPr="00072788">
        <w:rPr>
          <w:rFonts w:ascii="Times New Roman" w:hAnsi="Times New Roman"/>
          <w:sz w:val="28"/>
          <w:szCs w:val="28"/>
        </w:rPr>
        <w:t xml:space="preserve">Для образования эритроцитов требуются железо и ряд витаминов. </w:t>
      </w:r>
    </w:p>
    <w:p w:rsidR="008A6594" w:rsidRPr="00072788" w:rsidRDefault="008A6594" w:rsidP="003F5CF9">
      <w:pPr>
        <w:pStyle w:val="ListParagraph"/>
        <w:ind w:left="0"/>
        <w:jc w:val="both"/>
        <w:rPr>
          <w:rFonts w:ascii="Times New Roman" w:hAnsi="Times New Roman"/>
          <w:sz w:val="28"/>
          <w:szCs w:val="28"/>
        </w:rPr>
      </w:pPr>
      <w:r w:rsidRPr="00072788">
        <w:rPr>
          <w:rFonts w:ascii="Times New Roman" w:hAnsi="Times New Roman"/>
          <w:b/>
          <w:i/>
          <w:sz w:val="28"/>
          <w:szCs w:val="28"/>
        </w:rPr>
        <w:t>Железо</w:t>
      </w:r>
      <w:r w:rsidRPr="00072788">
        <w:rPr>
          <w:rFonts w:ascii="Times New Roman" w:hAnsi="Times New Roman"/>
          <w:sz w:val="28"/>
          <w:szCs w:val="28"/>
        </w:rPr>
        <w:t xml:space="preserve"> организм получает из гемоглобина разрушающихся эритроцитов и с пищей. Трехвалентное железо пищи с помощью вещества, находящегося в слизистой кишечника, превращается в двухвалентное железо. С помощью белка трансферрина железо, всосавшись, транспортируется плазмой в костный мозг, где оно включается в молекулу гемоглобина. Избыток железа депонируется в печени в виде соединения с белком – ферритина или с белком и липоидом – гемосидерина. </w:t>
      </w:r>
    </w:p>
    <w:p w:rsidR="008A6594" w:rsidRPr="00072788" w:rsidRDefault="008A6594" w:rsidP="003F5CF9">
      <w:pPr>
        <w:pStyle w:val="ListParagraph"/>
        <w:ind w:left="0"/>
        <w:jc w:val="both"/>
        <w:rPr>
          <w:rFonts w:ascii="Times New Roman" w:hAnsi="Times New Roman"/>
          <w:sz w:val="28"/>
          <w:szCs w:val="28"/>
        </w:rPr>
      </w:pPr>
      <w:r w:rsidRPr="00072788">
        <w:rPr>
          <w:rFonts w:ascii="Times New Roman" w:hAnsi="Times New Roman"/>
          <w:sz w:val="28"/>
          <w:szCs w:val="28"/>
        </w:rPr>
        <w:t xml:space="preserve">Витамин </w:t>
      </w:r>
      <w:r w:rsidRPr="00072788">
        <w:rPr>
          <w:rFonts w:ascii="Times New Roman" w:hAnsi="Times New Roman"/>
          <w:b/>
          <w:i/>
          <w:sz w:val="28"/>
          <w:szCs w:val="28"/>
        </w:rPr>
        <w:t>В2</w:t>
      </w:r>
      <w:r w:rsidRPr="00072788">
        <w:rPr>
          <w:rFonts w:ascii="Times New Roman" w:hAnsi="Times New Roman"/>
          <w:sz w:val="28"/>
          <w:szCs w:val="28"/>
        </w:rPr>
        <w:t xml:space="preserve"> (рибофлавин) необходим для образования липидной стромы эритроцитов. Витамин </w:t>
      </w:r>
      <w:r w:rsidRPr="00072788">
        <w:rPr>
          <w:rFonts w:ascii="Times New Roman" w:hAnsi="Times New Roman"/>
          <w:b/>
          <w:i/>
          <w:sz w:val="28"/>
          <w:szCs w:val="28"/>
        </w:rPr>
        <w:t>В6</w:t>
      </w:r>
      <w:r w:rsidRPr="00072788">
        <w:rPr>
          <w:rFonts w:ascii="Times New Roman" w:hAnsi="Times New Roman"/>
          <w:sz w:val="28"/>
          <w:szCs w:val="28"/>
        </w:rPr>
        <w:t xml:space="preserve"> (пиридоксин) участвует в образовании гема. Витамин</w:t>
      </w:r>
      <w:r w:rsidRPr="00072788">
        <w:rPr>
          <w:rFonts w:ascii="Times New Roman" w:hAnsi="Times New Roman"/>
          <w:b/>
          <w:i/>
          <w:sz w:val="28"/>
          <w:szCs w:val="28"/>
        </w:rPr>
        <w:t>С</w:t>
      </w:r>
      <w:r w:rsidRPr="00072788">
        <w:rPr>
          <w:rFonts w:ascii="Times New Roman" w:hAnsi="Times New Roman"/>
          <w:sz w:val="28"/>
          <w:szCs w:val="28"/>
        </w:rPr>
        <w:t>стимулирует всасывание железа из кишечника, усиливает действие фолиевой кислоты. Витамин</w:t>
      </w:r>
      <w:r w:rsidRPr="00072788">
        <w:rPr>
          <w:rFonts w:ascii="Times New Roman" w:hAnsi="Times New Roman"/>
          <w:b/>
          <w:i/>
          <w:sz w:val="28"/>
          <w:szCs w:val="28"/>
        </w:rPr>
        <w:t>Е</w:t>
      </w:r>
      <w:r w:rsidRPr="00072788">
        <w:rPr>
          <w:rFonts w:ascii="Times New Roman" w:hAnsi="Times New Roman"/>
          <w:sz w:val="28"/>
          <w:szCs w:val="28"/>
        </w:rPr>
        <w:t xml:space="preserve"> (a -токоферол) и витамин </w:t>
      </w:r>
      <w:r w:rsidRPr="00072788">
        <w:rPr>
          <w:rFonts w:ascii="Times New Roman" w:hAnsi="Times New Roman"/>
          <w:b/>
          <w:i/>
          <w:sz w:val="28"/>
          <w:szCs w:val="28"/>
        </w:rPr>
        <w:t>РР</w:t>
      </w:r>
      <w:r w:rsidRPr="00072788">
        <w:rPr>
          <w:rFonts w:ascii="Times New Roman" w:hAnsi="Times New Roman"/>
          <w:sz w:val="28"/>
          <w:szCs w:val="28"/>
        </w:rPr>
        <w:t xml:space="preserve"> (пантотеновая кислота) укрепляют липидную оболочку эритроцитов, защищая их от гемолиза.</w:t>
      </w:r>
    </w:p>
    <w:p w:rsidR="008A6594" w:rsidRPr="00072788" w:rsidRDefault="008A6594" w:rsidP="003F5CF9">
      <w:pPr>
        <w:pStyle w:val="ListParagraph"/>
        <w:ind w:left="0"/>
        <w:jc w:val="both"/>
        <w:rPr>
          <w:rFonts w:ascii="Times New Roman" w:hAnsi="Times New Roman"/>
          <w:sz w:val="28"/>
          <w:szCs w:val="28"/>
        </w:rPr>
      </w:pPr>
      <w:r w:rsidRPr="00072788">
        <w:rPr>
          <w:rFonts w:ascii="Times New Roman" w:hAnsi="Times New Roman"/>
          <w:sz w:val="28"/>
          <w:szCs w:val="28"/>
        </w:rPr>
        <w:t>Для нормального</w:t>
      </w:r>
      <w:r>
        <w:rPr>
          <w:rFonts w:ascii="Times New Roman" w:hAnsi="Times New Roman"/>
          <w:sz w:val="28"/>
          <w:szCs w:val="28"/>
        </w:rPr>
        <w:t xml:space="preserve"> </w:t>
      </w:r>
      <w:r w:rsidRPr="00072788">
        <w:rPr>
          <w:rFonts w:ascii="Times New Roman" w:hAnsi="Times New Roman"/>
          <w:sz w:val="28"/>
          <w:szCs w:val="28"/>
        </w:rPr>
        <w:t xml:space="preserve">эритропоэза необходимы </w:t>
      </w:r>
      <w:r w:rsidRPr="00072788">
        <w:rPr>
          <w:rFonts w:ascii="Times New Roman" w:hAnsi="Times New Roman"/>
          <w:b/>
          <w:i/>
          <w:sz w:val="28"/>
          <w:szCs w:val="28"/>
        </w:rPr>
        <w:t>микроэлементы</w:t>
      </w:r>
      <w:r w:rsidRPr="00072788">
        <w:rPr>
          <w:rFonts w:ascii="Times New Roman" w:hAnsi="Times New Roman"/>
          <w:sz w:val="28"/>
          <w:szCs w:val="28"/>
        </w:rPr>
        <w:t>. Медь помогает всасыванию железа в кишечнике и способствует включению железа в структуру гема. Никель и кобальт участвуют в синтезе гемоглобина и гемсодержащих молекул, утилизирующих железо. В организме 75% цинка находится в эритроцитах в составе фермента карбоангидразы. Селен, взаимодействуя с витамином Е, защищает мембрану эритроцита от повреждения свободными радикалами.</w:t>
      </w:r>
    </w:p>
    <w:p w:rsidR="008A6594" w:rsidRPr="00072788"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Главным стимулом для продукции эритроцитов при состояниях с низким содержанием кислорода является циркулирующий в крови гормон эритропоэтин — гликопротеин, образующиеся главным образом в почках, а также в печени, селезенке и в небольших количествах постоянно присутствующие в плазме крови здоровых людей.</w:t>
      </w:r>
      <w:r>
        <w:rPr>
          <w:rFonts w:ascii="Times New Roman" w:hAnsi="Times New Roman"/>
          <w:sz w:val="28"/>
          <w:szCs w:val="28"/>
        </w:rPr>
        <w:t xml:space="preserve"> </w:t>
      </w:r>
      <w:r w:rsidRPr="00072788">
        <w:rPr>
          <w:rFonts w:ascii="Times New Roman" w:hAnsi="Times New Roman"/>
          <w:sz w:val="28"/>
          <w:szCs w:val="28"/>
        </w:rPr>
        <w:t xml:space="preserve">Эритропоэтины усиливают пролиферацию клеток-предшественников эритроидного ряда – КОЕ-Э (колониеобразующая единица эритроцитарная) и ускоряют синтез гемоглобина. </w:t>
      </w:r>
    </w:p>
    <w:p w:rsidR="008A6594" w:rsidRPr="00072788"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Продукция эритропоэтинов стимулируется при гипоксии различного происхождения.</w:t>
      </w:r>
    </w:p>
    <w:p w:rsidR="008A6594" w:rsidRPr="00072788"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При отсутствии эритропоэтина гипоксия практически не стимулирует продукцию эритроцитов. Но когда система эритропоэтина функционирует, гипоксия вызывает заметное увеличение секреции эритропоэтина, а он, в свою очередь, усиливает образование красных клеток крови до тех пор, пока гипоксия не исчезнет.</w:t>
      </w:r>
    </w:p>
    <w:p w:rsidR="008A6594" w:rsidRPr="00477A22" w:rsidRDefault="008A6594" w:rsidP="00072788">
      <w:pPr>
        <w:pStyle w:val="ListParagraph"/>
        <w:ind w:left="0"/>
        <w:jc w:val="both"/>
        <w:rPr>
          <w:rFonts w:ascii="Times New Roman" w:hAnsi="Times New Roman"/>
          <w:sz w:val="28"/>
          <w:szCs w:val="28"/>
        </w:rPr>
      </w:pPr>
      <w:r w:rsidRPr="00477A22">
        <w:rPr>
          <w:rFonts w:ascii="Times New Roman" w:hAnsi="Times New Roman"/>
          <w:sz w:val="28"/>
          <w:szCs w:val="28"/>
        </w:rPr>
        <w:t>Эритропоэз активируется мужскими половыми гормонами, что обусловливает большее содержание эритроцитов в крови у мужчин, чем у женщин. Стимуляторами эритропоэза являются соматотропный гормон, тироксин, катехоламины, интерлейкины.</w:t>
      </w:r>
    </w:p>
    <w:p w:rsidR="008A6594" w:rsidRPr="00072788" w:rsidRDefault="008A6594" w:rsidP="00072788">
      <w:pPr>
        <w:pStyle w:val="ListParagraph"/>
        <w:ind w:left="0"/>
        <w:jc w:val="both"/>
        <w:rPr>
          <w:rFonts w:ascii="Times New Roman" w:hAnsi="Times New Roman"/>
          <w:sz w:val="28"/>
          <w:szCs w:val="28"/>
        </w:rPr>
      </w:pPr>
      <w:r w:rsidRPr="0011677F">
        <w:rPr>
          <w:rFonts w:ascii="Times New Roman" w:hAnsi="Times New Roman"/>
          <w:sz w:val="28"/>
          <w:szCs w:val="28"/>
        </w:rPr>
        <w:t>Тормозят эритропоэз женские половые гормоны (эстрогены), кейлоны.</w:t>
      </w:r>
      <w:r w:rsidRPr="00072788">
        <w:rPr>
          <w:rFonts w:ascii="Times New Roman" w:hAnsi="Times New Roman"/>
          <w:sz w:val="28"/>
          <w:szCs w:val="28"/>
        </w:rPr>
        <w:t>Симпатическая нервная система активирует эритропоэз, парасимпатическая – тормозит. Нервные и эндокринные влияния на эритропоэз осуществляются, по-видимому, через эритропоэтины.</w:t>
      </w:r>
    </w:p>
    <w:p w:rsidR="008A6594" w:rsidRPr="00072788"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 xml:space="preserve">Об интенсивности эритропоэза судят по числу ретикулоцитов – предшественников эритроцитов. </w:t>
      </w:r>
    </w:p>
    <w:p w:rsidR="008A6594" w:rsidRDefault="008A6594" w:rsidP="00072788">
      <w:pPr>
        <w:pStyle w:val="ListParagraph"/>
        <w:ind w:left="0"/>
        <w:jc w:val="both"/>
        <w:rPr>
          <w:rFonts w:ascii="Times New Roman" w:hAnsi="Times New Roman"/>
          <w:sz w:val="28"/>
          <w:szCs w:val="28"/>
        </w:rPr>
      </w:pPr>
      <w:r w:rsidRPr="00072788">
        <w:rPr>
          <w:rFonts w:ascii="Times New Roman" w:hAnsi="Times New Roman"/>
          <w:sz w:val="28"/>
          <w:szCs w:val="28"/>
        </w:rPr>
        <w:t>Разрушение эритроцитов происходит в печени, селезенке, в костном мозге посредством клеток мононуклеарной фагоцитарной системы. Продукты распада эритроцитов также являются стимуляторами кроветворения.</w:t>
      </w:r>
    </w:p>
    <w:p w:rsidR="008A6594" w:rsidRPr="00072788" w:rsidRDefault="008A6594" w:rsidP="00072788">
      <w:pPr>
        <w:pStyle w:val="ListParagraph"/>
        <w:ind w:left="0"/>
        <w:jc w:val="both"/>
        <w:rPr>
          <w:rFonts w:ascii="Times New Roman" w:hAnsi="Times New Roman"/>
          <w:sz w:val="28"/>
          <w:szCs w:val="28"/>
        </w:rPr>
      </w:pPr>
    </w:p>
    <w:p w:rsidR="008A6594" w:rsidRPr="00164FA2" w:rsidRDefault="008A6594" w:rsidP="00831383">
      <w:pPr>
        <w:pStyle w:val="ListParagraph"/>
        <w:numPr>
          <w:ilvl w:val="0"/>
          <w:numId w:val="4"/>
        </w:numPr>
        <w:spacing w:after="0"/>
        <w:ind w:left="709" w:firstLine="0"/>
        <w:jc w:val="both"/>
        <w:rPr>
          <w:rFonts w:ascii="Times New Roman" w:hAnsi="Times New Roman"/>
          <w:b/>
          <w:sz w:val="28"/>
          <w:szCs w:val="28"/>
        </w:rPr>
      </w:pPr>
      <w:r w:rsidRPr="00164FA2">
        <w:rPr>
          <w:rFonts w:ascii="Times New Roman" w:hAnsi="Times New Roman"/>
          <w:b/>
          <w:sz w:val="28"/>
          <w:szCs w:val="28"/>
        </w:rPr>
        <w:t>Гемоглобин и его соединения</w:t>
      </w:r>
      <w:r>
        <w:rPr>
          <w:rFonts w:ascii="Times New Roman" w:hAnsi="Times New Roman"/>
          <w:b/>
          <w:sz w:val="28"/>
          <w:szCs w:val="28"/>
        </w:rPr>
        <w:t>.</w:t>
      </w:r>
    </w:p>
    <w:p w:rsidR="008A6594" w:rsidRPr="00DE12D5" w:rsidRDefault="008A6594" w:rsidP="00DE12D5">
      <w:pPr>
        <w:pStyle w:val="NormalWeb"/>
        <w:spacing w:before="0" w:beforeAutospacing="0" w:after="0" w:afterAutospacing="0"/>
        <w:jc w:val="both"/>
        <w:rPr>
          <w:i/>
          <w:iCs/>
          <w:sz w:val="28"/>
          <w:szCs w:val="28"/>
        </w:rPr>
      </w:pPr>
      <w:r w:rsidRPr="00DE12D5">
        <w:rPr>
          <w:sz w:val="28"/>
          <w:szCs w:val="28"/>
        </w:rPr>
        <w:t>Гемоглобин – гемопротеин с молекулярной массой около 60 000, благодаря которому эритроциты выполняют дыхательную функцию и поддерживают рН крови. У мужчин в крови содержится в среднем 130 – 1б0 г/л гемоглобина, у женщин – 120 – 150 г/л. Молекула гемоглобина состоит из 4х субъединиц гема, связанных с белковой частью молекулы – глобином. Синтез гема протекает в митохондриях эритробластов.</w:t>
      </w:r>
      <w:r>
        <w:rPr>
          <w:sz w:val="28"/>
          <w:szCs w:val="28"/>
        </w:rPr>
        <w:t xml:space="preserve"> </w:t>
      </w:r>
      <w:r w:rsidRPr="00DE12D5">
        <w:rPr>
          <w:sz w:val="28"/>
          <w:szCs w:val="28"/>
        </w:rPr>
        <w:t xml:space="preserve">Гемоглобин, присоединивший к себе кислород, превращается в </w:t>
      </w:r>
      <w:r w:rsidRPr="00DE12D5">
        <w:rPr>
          <w:i/>
          <w:iCs/>
          <w:sz w:val="28"/>
          <w:szCs w:val="28"/>
        </w:rPr>
        <w:t xml:space="preserve">оксигемоглобин. </w:t>
      </w:r>
    </w:p>
    <w:p w:rsidR="008A6594" w:rsidRPr="00DE12D5" w:rsidRDefault="008A6594" w:rsidP="00DE12D5">
      <w:pPr>
        <w:pStyle w:val="NormalWeb"/>
        <w:spacing w:before="0" w:beforeAutospacing="0" w:after="0" w:afterAutospacing="0"/>
        <w:jc w:val="both"/>
        <w:rPr>
          <w:i/>
          <w:iCs/>
          <w:sz w:val="28"/>
          <w:szCs w:val="28"/>
        </w:rPr>
      </w:pPr>
      <w:r w:rsidRPr="00DE12D5">
        <w:rPr>
          <w:sz w:val="28"/>
          <w:szCs w:val="28"/>
        </w:rPr>
        <w:t xml:space="preserve">Гемоглобин, соединенный с углекислым газом, носит название </w:t>
      </w:r>
      <w:r w:rsidRPr="00DE12D5">
        <w:rPr>
          <w:i/>
          <w:iCs/>
          <w:sz w:val="28"/>
          <w:szCs w:val="28"/>
        </w:rPr>
        <w:t xml:space="preserve">карбгемоглобина. </w:t>
      </w:r>
    </w:p>
    <w:p w:rsidR="008A6594" w:rsidRPr="00DE12D5" w:rsidRDefault="008A6594" w:rsidP="00DE12D5">
      <w:pPr>
        <w:pStyle w:val="NormalWeb"/>
        <w:spacing w:before="0" w:beforeAutospacing="0" w:after="0" w:afterAutospacing="0"/>
        <w:jc w:val="both"/>
        <w:rPr>
          <w:sz w:val="28"/>
          <w:szCs w:val="28"/>
        </w:rPr>
      </w:pPr>
      <w:r w:rsidRPr="00DE12D5">
        <w:rPr>
          <w:sz w:val="28"/>
          <w:szCs w:val="28"/>
        </w:rPr>
        <w:t xml:space="preserve">Соединение гемоглобина с угарным газом (СО) </w:t>
      </w:r>
      <w:r>
        <w:rPr>
          <w:sz w:val="28"/>
          <w:szCs w:val="28"/>
        </w:rPr>
        <w:t xml:space="preserve">- </w:t>
      </w:r>
      <w:r w:rsidRPr="00DE12D5">
        <w:rPr>
          <w:i/>
          <w:iCs/>
          <w:sz w:val="28"/>
          <w:szCs w:val="28"/>
        </w:rPr>
        <w:t xml:space="preserve">карбоксигемоглобин. </w:t>
      </w:r>
      <w:r w:rsidRPr="00DE12D5">
        <w:rPr>
          <w:sz w:val="28"/>
          <w:szCs w:val="28"/>
        </w:rPr>
        <w:t xml:space="preserve">При некоторых патологических состояниях, например, при отравлении сильными окислителями (бертолетовой солью, перманганатом калия и др.) образуется прочное соединение гемоглобина с кислородом – </w:t>
      </w:r>
      <w:r w:rsidRPr="00DE12D5">
        <w:rPr>
          <w:i/>
          <w:iCs/>
          <w:sz w:val="28"/>
          <w:szCs w:val="28"/>
        </w:rPr>
        <w:t xml:space="preserve">метгемоглобин, </w:t>
      </w:r>
      <w:r w:rsidRPr="00DE12D5">
        <w:rPr>
          <w:sz w:val="28"/>
          <w:szCs w:val="28"/>
        </w:rPr>
        <w:t>в котором происходит окисление железа, и оно становится трехвалентным.</w:t>
      </w:r>
    </w:p>
    <w:p w:rsidR="008A6594" w:rsidRDefault="008A6594" w:rsidP="00DE12D5">
      <w:pPr>
        <w:pStyle w:val="NormalWeb"/>
        <w:spacing w:before="0" w:beforeAutospacing="0" w:after="0" w:afterAutospacing="0"/>
        <w:jc w:val="both"/>
        <w:rPr>
          <w:sz w:val="28"/>
          <w:szCs w:val="28"/>
        </w:rPr>
      </w:pPr>
      <w:r w:rsidRPr="00DE12D5">
        <w:rPr>
          <w:sz w:val="28"/>
          <w:szCs w:val="28"/>
        </w:rPr>
        <w:t xml:space="preserve">В скелетных и сердечной мышцах находится мышечный гемоглобин, называемый </w:t>
      </w:r>
      <w:r w:rsidRPr="00DE12D5">
        <w:rPr>
          <w:i/>
          <w:iCs/>
          <w:sz w:val="28"/>
          <w:szCs w:val="28"/>
        </w:rPr>
        <w:t xml:space="preserve">миоглобином. </w:t>
      </w:r>
      <w:r w:rsidRPr="00DE12D5">
        <w:rPr>
          <w:sz w:val="28"/>
          <w:szCs w:val="28"/>
        </w:rPr>
        <w:t>Он играет важную роль в снабжении кислородом работающих мышц.</w:t>
      </w:r>
    </w:p>
    <w:p w:rsidR="008A6594" w:rsidRPr="00164FA2" w:rsidRDefault="008A6594" w:rsidP="00831383">
      <w:pPr>
        <w:pStyle w:val="ListParagraph"/>
        <w:numPr>
          <w:ilvl w:val="0"/>
          <w:numId w:val="4"/>
        </w:numPr>
        <w:ind w:left="709" w:firstLine="0"/>
        <w:jc w:val="both"/>
        <w:rPr>
          <w:rFonts w:ascii="Times New Roman" w:hAnsi="Times New Roman"/>
          <w:b/>
          <w:sz w:val="28"/>
          <w:szCs w:val="28"/>
        </w:rPr>
      </w:pPr>
      <w:r w:rsidRPr="00164FA2">
        <w:rPr>
          <w:rFonts w:ascii="Times New Roman" w:hAnsi="Times New Roman"/>
          <w:b/>
          <w:sz w:val="28"/>
          <w:szCs w:val="28"/>
        </w:rPr>
        <w:t>Скорость оседания эритроцитов (СОЭ). Механизм СОЭ.</w:t>
      </w:r>
    </w:p>
    <w:p w:rsidR="008A6594" w:rsidRPr="007B100D" w:rsidRDefault="008A6594" w:rsidP="007B100D">
      <w:pPr>
        <w:pStyle w:val="ListParagraph"/>
        <w:spacing w:before="100" w:beforeAutospacing="1" w:after="100" w:afterAutospacing="1" w:line="240" w:lineRule="auto"/>
        <w:ind w:left="0"/>
        <w:jc w:val="both"/>
        <w:rPr>
          <w:rFonts w:ascii="Times New Roman" w:hAnsi="Times New Roman"/>
          <w:sz w:val="28"/>
          <w:szCs w:val="28"/>
          <w:lang w:eastAsia="ru-RU"/>
        </w:rPr>
      </w:pPr>
      <w:r w:rsidRPr="007B100D">
        <w:rPr>
          <w:rFonts w:ascii="Times New Roman" w:hAnsi="Times New Roman"/>
          <w:sz w:val="28"/>
          <w:szCs w:val="28"/>
          <w:lang w:eastAsia="ru-RU"/>
        </w:rPr>
        <w:t xml:space="preserve">При помещении крови, лишенной возможности свертываться, в вертикально расположенную пипетку наблюдается способность эритроцитов к оседанию. Это происходит потому, что удельная плотность эритроцитов выше, чем плазмы (1,096 и 1,027). СОЭ выражается в миллиметрах высоты столба плазмы, появившейся над слоем осевших эритроцитов за единицу времени (обычно за 1 ч). Эта реакция характеризует некоторые физико—химические свойства крови. </w:t>
      </w:r>
      <w:r w:rsidRPr="007B100D">
        <w:rPr>
          <w:rFonts w:ascii="Times New Roman" w:hAnsi="Times New Roman"/>
          <w:sz w:val="28"/>
          <w:szCs w:val="28"/>
        </w:rPr>
        <w:t>Скорость оседания эритроцитов у здоровых мужчин составляет 2 – 10 мм в час, у женщин – 2 – 15 мм в час.</w:t>
      </w:r>
      <w:r w:rsidRPr="007B100D">
        <w:rPr>
          <w:rFonts w:ascii="Times New Roman" w:hAnsi="Times New Roman"/>
          <w:sz w:val="28"/>
          <w:szCs w:val="28"/>
          <w:lang w:eastAsia="ru-RU"/>
        </w:rPr>
        <w:t xml:space="preserve"> Механизм оседания эритроцитов является сложным процессом, зависящим от многих факторов, к которым относят количество эритроцитов, их морфологические особенности, величину заряда, способность к агломеризации, белковый состав плазмы.</w:t>
      </w:r>
    </w:p>
    <w:p w:rsidR="008A6594" w:rsidRPr="007B100D" w:rsidRDefault="008A6594" w:rsidP="007B100D">
      <w:pPr>
        <w:pStyle w:val="ListParagraph"/>
        <w:ind w:left="0"/>
        <w:jc w:val="both"/>
        <w:rPr>
          <w:rFonts w:ascii="Times New Roman" w:hAnsi="Times New Roman"/>
          <w:sz w:val="28"/>
          <w:szCs w:val="28"/>
        </w:rPr>
      </w:pPr>
      <w:r w:rsidRPr="007B100D">
        <w:rPr>
          <w:rFonts w:ascii="Times New Roman" w:hAnsi="Times New Roman"/>
          <w:sz w:val="28"/>
          <w:szCs w:val="28"/>
          <w:lang w:eastAsia="ru-RU"/>
        </w:rPr>
        <w:t xml:space="preserve">На величину СОЭ влияет физиологическое состояние организма. Оседание значительно ускоряется во время беременности (до 45 мм), при большинстве острых воспалительных процессов, увеличении уровня фибриногена, липопротеинов. </w:t>
      </w:r>
      <w:r w:rsidRPr="007B100D">
        <w:rPr>
          <w:rFonts w:ascii="Times New Roman" w:hAnsi="Times New Roman"/>
          <w:sz w:val="28"/>
          <w:szCs w:val="28"/>
        </w:rPr>
        <w:t>Многие стероидные гормоны (эстрогены, глюкокортикоиды), а также лекарственные вещества (салицилаты) вызывают повышение СОЭ.</w:t>
      </w:r>
    </w:p>
    <w:p w:rsidR="008A6594" w:rsidRDefault="008A6594" w:rsidP="007B100D">
      <w:pPr>
        <w:pStyle w:val="ListParagraph"/>
        <w:spacing w:before="100" w:beforeAutospacing="1" w:after="100" w:afterAutospacing="1" w:line="240" w:lineRule="auto"/>
        <w:ind w:left="0"/>
        <w:jc w:val="both"/>
        <w:rPr>
          <w:rFonts w:ascii="Times New Roman" w:hAnsi="Times New Roman"/>
          <w:sz w:val="28"/>
          <w:szCs w:val="28"/>
          <w:lang w:eastAsia="ru-RU"/>
        </w:rPr>
      </w:pPr>
      <w:r w:rsidRPr="007B100D">
        <w:rPr>
          <w:rFonts w:ascii="Times New Roman" w:hAnsi="Times New Roman"/>
          <w:sz w:val="28"/>
          <w:szCs w:val="28"/>
          <w:lang w:eastAsia="ru-RU"/>
        </w:rPr>
        <w:t>СОЭ снижается при увеличении количества альбуминов. Низкие значения характерны для новорожденных. Усиленная мышечная тренировка замедляет эту реакцию.</w:t>
      </w:r>
    </w:p>
    <w:p w:rsidR="008A6594" w:rsidRPr="007B100D" w:rsidRDefault="008A6594" w:rsidP="007B100D">
      <w:pPr>
        <w:pStyle w:val="ListParagraph"/>
        <w:spacing w:before="100" w:beforeAutospacing="1" w:after="100" w:afterAutospacing="1" w:line="240" w:lineRule="auto"/>
        <w:ind w:left="0"/>
        <w:jc w:val="both"/>
        <w:rPr>
          <w:rFonts w:ascii="Times New Roman" w:hAnsi="Times New Roman"/>
          <w:sz w:val="28"/>
          <w:szCs w:val="28"/>
          <w:lang w:eastAsia="ru-RU"/>
        </w:rPr>
      </w:pPr>
    </w:p>
    <w:p w:rsidR="008A6594" w:rsidRPr="00164FA2" w:rsidRDefault="008A6594" w:rsidP="00831383">
      <w:pPr>
        <w:pStyle w:val="ListParagraph"/>
        <w:numPr>
          <w:ilvl w:val="0"/>
          <w:numId w:val="4"/>
        </w:numPr>
        <w:spacing w:after="0"/>
        <w:ind w:left="709" w:firstLine="0"/>
        <w:jc w:val="both"/>
        <w:rPr>
          <w:rFonts w:ascii="Times New Roman" w:hAnsi="Times New Roman"/>
          <w:b/>
          <w:sz w:val="28"/>
          <w:szCs w:val="28"/>
        </w:rPr>
      </w:pPr>
      <w:r w:rsidRPr="00164FA2">
        <w:rPr>
          <w:rFonts w:ascii="Times New Roman" w:hAnsi="Times New Roman"/>
          <w:b/>
          <w:sz w:val="28"/>
          <w:szCs w:val="28"/>
        </w:rPr>
        <w:t>Определение цветного показателя</w:t>
      </w:r>
      <w:r>
        <w:rPr>
          <w:rFonts w:ascii="Times New Roman" w:hAnsi="Times New Roman"/>
          <w:b/>
          <w:sz w:val="28"/>
          <w:szCs w:val="28"/>
        </w:rPr>
        <w:t>.</w:t>
      </w:r>
    </w:p>
    <w:p w:rsidR="008A6594" w:rsidRDefault="008A6594" w:rsidP="007B100D">
      <w:pPr>
        <w:spacing w:after="0"/>
        <w:jc w:val="both"/>
        <w:rPr>
          <w:rFonts w:ascii="Times New Roman" w:hAnsi="Times New Roman"/>
          <w:sz w:val="28"/>
          <w:szCs w:val="28"/>
        </w:rPr>
      </w:pPr>
      <w:r w:rsidRPr="007B100D">
        <w:rPr>
          <w:rFonts w:ascii="Times New Roman" w:hAnsi="Times New Roman"/>
          <w:sz w:val="28"/>
          <w:szCs w:val="28"/>
        </w:rPr>
        <w:t xml:space="preserve">В клинических условиях принято вычислять степень насыщения эритроцитов гемоглобином. Это так называемый </w:t>
      </w:r>
      <w:r w:rsidRPr="007B100D">
        <w:rPr>
          <w:rFonts w:ascii="Times New Roman" w:hAnsi="Times New Roman"/>
          <w:i/>
          <w:iCs/>
          <w:sz w:val="28"/>
          <w:szCs w:val="28"/>
        </w:rPr>
        <w:t xml:space="preserve">цветовой показатель. </w:t>
      </w:r>
      <w:r w:rsidRPr="007B100D">
        <w:rPr>
          <w:rFonts w:ascii="Times New Roman" w:hAnsi="Times New Roman"/>
          <w:sz w:val="28"/>
          <w:szCs w:val="28"/>
        </w:rPr>
        <w:t xml:space="preserve">В норме он равен 1. Такие эритроциты называются </w:t>
      </w:r>
      <w:r w:rsidRPr="007B100D">
        <w:rPr>
          <w:rFonts w:ascii="Times New Roman" w:hAnsi="Times New Roman"/>
          <w:i/>
          <w:iCs/>
          <w:sz w:val="28"/>
          <w:szCs w:val="28"/>
        </w:rPr>
        <w:t xml:space="preserve">нормохромными. </w:t>
      </w:r>
      <w:r w:rsidRPr="007B100D">
        <w:rPr>
          <w:rFonts w:ascii="Times New Roman" w:hAnsi="Times New Roman"/>
          <w:sz w:val="28"/>
          <w:szCs w:val="28"/>
        </w:rPr>
        <w:t xml:space="preserve">При цветовом показателе более 1,1 эритроциты </w:t>
      </w:r>
      <w:r w:rsidRPr="007B100D">
        <w:rPr>
          <w:rFonts w:ascii="Times New Roman" w:hAnsi="Times New Roman"/>
          <w:i/>
          <w:iCs/>
          <w:sz w:val="28"/>
          <w:szCs w:val="28"/>
        </w:rPr>
        <w:t>гиперхромные</w:t>
      </w:r>
      <w:r w:rsidRPr="007B100D">
        <w:rPr>
          <w:rFonts w:ascii="Times New Roman" w:hAnsi="Times New Roman"/>
          <w:sz w:val="28"/>
          <w:szCs w:val="28"/>
        </w:rPr>
        <w:t xml:space="preserve">, характерны для В12-дефицитной анемии, менее 0,85 – </w:t>
      </w:r>
      <w:r w:rsidRPr="007B100D">
        <w:rPr>
          <w:rFonts w:ascii="Times New Roman" w:hAnsi="Times New Roman"/>
          <w:i/>
          <w:iCs/>
          <w:sz w:val="28"/>
          <w:szCs w:val="28"/>
        </w:rPr>
        <w:t>гипохромные,</w:t>
      </w:r>
      <w:r>
        <w:rPr>
          <w:rFonts w:ascii="Times New Roman" w:hAnsi="Times New Roman"/>
          <w:i/>
          <w:iCs/>
          <w:sz w:val="28"/>
          <w:szCs w:val="28"/>
        </w:rPr>
        <w:t xml:space="preserve"> </w:t>
      </w:r>
      <w:r w:rsidRPr="007B100D">
        <w:rPr>
          <w:rFonts w:ascii="Times New Roman" w:hAnsi="Times New Roman"/>
          <w:sz w:val="28"/>
          <w:szCs w:val="28"/>
        </w:rPr>
        <w:t>характерна для железодефицитной анемии</w:t>
      </w:r>
      <w:r w:rsidRPr="007B100D">
        <w:rPr>
          <w:rFonts w:ascii="Times New Roman" w:hAnsi="Times New Roman"/>
          <w:i/>
          <w:iCs/>
          <w:sz w:val="28"/>
          <w:szCs w:val="28"/>
        </w:rPr>
        <w:t xml:space="preserve">. </w:t>
      </w:r>
      <w:r w:rsidRPr="007B100D">
        <w:rPr>
          <w:rFonts w:ascii="Times New Roman" w:hAnsi="Times New Roman"/>
          <w:sz w:val="28"/>
          <w:szCs w:val="28"/>
        </w:rPr>
        <w:t>Цветовой показатель важен для диагностики анемий различной этиологии.</w:t>
      </w:r>
    </w:p>
    <w:p w:rsidR="008A6594" w:rsidRPr="007B100D" w:rsidRDefault="008A6594" w:rsidP="007B100D">
      <w:pPr>
        <w:spacing w:after="0"/>
        <w:jc w:val="both"/>
        <w:rPr>
          <w:rFonts w:ascii="Times New Roman" w:hAnsi="Times New Roman"/>
          <w:sz w:val="28"/>
          <w:szCs w:val="28"/>
        </w:rPr>
      </w:pPr>
    </w:p>
    <w:p w:rsidR="008A6594" w:rsidRPr="00164FA2" w:rsidRDefault="008A6594" w:rsidP="00831383">
      <w:pPr>
        <w:pStyle w:val="ListParagraph"/>
        <w:numPr>
          <w:ilvl w:val="0"/>
          <w:numId w:val="4"/>
        </w:numPr>
        <w:ind w:left="709" w:firstLine="0"/>
        <w:jc w:val="both"/>
        <w:rPr>
          <w:rFonts w:ascii="Times New Roman" w:hAnsi="Times New Roman"/>
          <w:b/>
          <w:sz w:val="28"/>
          <w:szCs w:val="28"/>
        </w:rPr>
      </w:pPr>
      <w:r w:rsidRPr="00164FA2">
        <w:rPr>
          <w:rFonts w:ascii="Times New Roman" w:hAnsi="Times New Roman"/>
          <w:b/>
          <w:sz w:val="28"/>
          <w:szCs w:val="28"/>
        </w:rPr>
        <w:t>Лейкоциты, их виды, количество, функции.</w:t>
      </w:r>
    </w:p>
    <w:p w:rsidR="008A6594" w:rsidRPr="008056D6" w:rsidRDefault="008A6594" w:rsidP="006276F7">
      <w:pPr>
        <w:pStyle w:val="ListParagraph"/>
        <w:spacing w:after="0"/>
        <w:ind w:left="0"/>
        <w:jc w:val="both"/>
        <w:rPr>
          <w:rFonts w:ascii="Times New Roman" w:hAnsi="Times New Roman"/>
          <w:sz w:val="28"/>
          <w:szCs w:val="28"/>
        </w:rPr>
      </w:pPr>
      <w:r w:rsidRPr="00E71010">
        <w:rPr>
          <w:rFonts w:ascii="Times New Roman" w:hAnsi="Times New Roman"/>
          <w:sz w:val="28"/>
          <w:szCs w:val="28"/>
        </w:rPr>
        <w:t>Лейкоциты, или белые кровяные тельца, представляют собой бесцветные клетки, содержащие ядро и протоплазму.</w:t>
      </w:r>
      <w:r>
        <w:rPr>
          <w:rFonts w:ascii="Times New Roman" w:hAnsi="Times New Roman"/>
          <w:sz w:val="28"/>
          <w:szCs w:val="28"/>
        </w:rPr>
        <w:t xml:space="preserve"> </w:t>
      </w:r>
      <w:r w:rsidRPr="00E71010">
        <w:rPr>
          <w:rFonts w:ascii="Times New Roman" w:hAnsi="Times New Roman"/>
          <w:sz w:val="28"/>
          <w:szCs w:val="28"/>
        </w:rPr>
        <w:t>Количество лейкоцитов в периферической крови колеблется в пределах 4х10</w:t>
      </w:r>
      <w:r w:rsidRPr="00E71010">
        <w:rPr>
          <w:rFonts w:ascii="Times New Roman" w:hAnsi="Times New Roman"/>
          <w:sz w:val="28"/>
          <w:szCs w:val="28"/>
          <w:vertAlign w:val="superscript"/>
        </w:rPr>
        <w:t>9</w:t>
      </w:r>
      <w:r w:rsidRPr="00E71010">
        <w:rPr>
          <w:rFonts w:ascii="Times New Roman" w:hAnsi="Times New Roman"/>
          <w:sz w:val="28"/>
          <w:szCs w:val="28"/>
        </w:rPr>
        <w:t>/л - 9х10</w:t>
      </w:r>
      <w:r w:rsidRPr="00E71010">
        <w:rPr>
          <w:rFonts w:ascii="Times New Roman" w:hAnsi="Times New Roman"/>
          <w:sz w:val="28"/>
          <w:szCs w:val="28"/>
          <w:vertAlign w:val="superscript"/>
        </w:rPr>
        <w:t>9</w:t>
      </w:r>
      <w:r w:rsidRPr="00E71010">
        <w:rPr>
          <w:rFonts w:ascii="Times New Roman" w:hAnsi="Times New Roman"/>
          <w:sz w:val="28"/>
          <w:szCs w:val="28"/>
        </w:rPr>
        <w:t xml:space="preserve">/л в зависимости от баланса гормонов, нервного напряжения, сезона, времени суток. Содержание лейкоцитов </w:t>
      </w:r>
      <w:r w:rsidRPr="008056D6">
        <w:rPr>
          <w:rFonts w:ascii="Times New Roman" w:hAnsi="Times New Roman"/>
          <w:sz w:val="28"/>
          <w:szCs w:val="28"/>
        </w:rPr>
        <w:t xml:space="preserve">может быть увеличено </w:t>
      </w:r>
      <w:r w:rsidRPr="008056D6">
        <w:rPr>
          <w:rFonts w:ascii="Times New Roman" w:hAnsi="Times New Roman"/>
          <w:b/>
          <w:bCs/>
          <w:sz w:val="28"/>
          <w:szCs w:val="28"/>
        </w:rPr>
        <w:t xml:space="preserve">(лейкоцитоз) </w:t>
      </w:r>
      <w:r w:rsidRPr="008056D6">
        <w:rPr>
          <w:rFonts w:ascii="Times New Roman" w:hAnsi="Times New Roman"/>
          <w:sz w:val="28"/>
          <w:szCs w:val="28"/>
        </w:rPr>
        <w:t xml:space="preserve">или уменьшено </w:t>
      </w:r>
      <w:r w:rsidRPr="008056D6">
        <w:rPr>
          <w:rFonts w:ascii="Times New Roman" w:hAnsi="Times New Roman"/>
          <w:b/>
          <w:bCs/>
          <w:sz w:val="28"/>
          <w:szCs w:val="28"/>
        </w:rPr>
        <w:t>(лейкопения).</w:t>
      </w:r>
      <w:r w:rsidRPr="0082102E">
        <w:rPr>
          <w:rFonts w:ascii="Times New Roman" w:hAnsi="Times New Roman"/>
          <w:sz w:val="28"/>
          <w:szCs w:val="28"/>
        </w:rPr>
        <w:t xml:space="preserve">Среди физиологических лейкоцитозов различают пищевой, миогенный, эмоциональный, а также лейкоцитоз, возникающий при беременности. Физиологические лейкоцитозы носят перераспределительный характер и, как правило, не достигают высоких показателей. </w:t>
      </w:r>
      <w:r w:rsidRPr="00E71010">
        <w:rPr>
          <w:rFonts w:ascii="Times New Roman" w:hAnsi="Times New Roman"/>
          <w:sz w:val="28"/>
          <w:szCs w:val="28"/>
        </w:rPr>
        <w:t xml:space="preserve">Имеется две группы лейкоцитов: </w:t>
      </w:r>
      <w:r w:rsidRPr="00E71010">
        <w:rPr>
          <w:rFonts w:ascii="Times New Roman" w:hAnsi="Times New Roman"/>
          <w:b/>
          <w:bCs/>
          <w:iCs/>
          <w:sz w:val="28"/>
          <w:szCs w:val="28"/>
        </w:rPr>
        <w:t xml:space="preserve">гранулоциты </w:t>
      </w:r>
      <w:r w:rsidRPr="00E71010">
        <w:rPr>
          <w:rFonts w:ascii="Times New Roman" w:hAnsi="Times New Roman"/>
          <w:sz w:val="28"/>
          <w:szCs w:val="28"/>
        </w:rPr>
        <w:t xml:space="preserve">(нейтрофилы, эозинофилы, базофилы) и </w:t>
      </w:r>
      <w:r w:rsidRPr="00E71010">
        <w:rPr>
          <w:rFonts w:ascii="Times New Roman" w:hAnsi="Times New Roman"/>
          <w:b/>
          <w:bCs/>
          <w:iCs/>
          <w:sz w:val="28"/>
          <w:szCs w:val="28"/>
        </w:rPr>
        <w:t xml:space="preserve">агранулоциты </w:t>
      </w:r>
      <w:r w:rsidRPr="00E71010">
        <w:rPr>
          <w:rFonts w:ascii="Times New Roman" w:hAnsi="Times New Roman"/>
          <w:sz w:val="28"/>
          <w:szCs w:val="28"/>
        </w:rPr>
        <w:t xml:space="preserve">(моноциты, лимфоциты). Размеры лейкоцитов варьируют от 4 мкм до 20 мкм. Продолжительность жизни гранулоцитов и моноцитов от 4-5 дней до 20 дней, лимфоцитов - до 100-120 дней. </w:t>
      </w:r>
      <w:r w:rsidRPr="008056D6">
        <w:rPr>
          <w:rFonts w:ascii="Times New Roman" w:hAnsi="Times New Roman"/>
          <w:iCs/>
          <w:sz w:val="28"/>
          <w:szCs w:val="28"/>
        </w:rPr>
        <w:t xml:space="preserve">Лейкоциты обладают </w:t>
      </w:r>
      <w:r w:rsidRPr="00E71010">
        <w:rPr>
          <w:rFonts w:ascii="Times New Roman" w:hAnsi="Times New Roman"/>
          <w:iCs/>
          <w:sz w:val="28"/>
          <w:szCs w:val="28"/>
        </w:rPr>
        <w:t>амебовидной подвижностью, мигра</w:t>
      </w:r>
      <w:r w:rsidRPr="008056D6">
        <w:rPr>
          <w:rFonts w:ascii="Times New Roman" w:hAnsi="Times New Roman"/>
          <w:iCs/>
          <w:sz w:val="28"/>
          <w:szCs w:val="28"/>
        </w:rPr>
        <w:t xml:space="preserve">цией (диапедезом) </w:t>
      </w:r>
      <w:r w:rsidRPr="008056D6">
        <w:rPr>
          <w:rFonts w:ascii="Times New Roman" w:hAnsi="Times New Roman"/>
          <w:sz w:val="28"/>
          <w:szCs w:val="28"/>
        </w:rPr>
        <w:t xml:space="preserve">- </w:t>
      </w:r>
      <w:r w:rsidRPr="008056D6">
        <w:rPr>
          <w:rFonts w:ascii="Times New Roman" w:hAnsi="Times New Roman"/>
          <w:iCs/>
          <w:sz w:val="28"/>
          <w:szCs w:val="28"/>
        </w:rPr>
        <w:t>способностью проникать через стенку неповрежденных капилляров - и фагоцитозом - способностью поглощать и переваривать ми</w:t>
      </w:r>
      <w:r w:rsidRPr="00E71010">
        <w:rPr>
          <w:rFonts w:ascii="Times New Roman" w:hAnsi="Times New Roman"/>
          <w:iCs/>
          <w:sz w:val="28"/>
          <w:szCs w:val="28"/>
        </w:rPr>
        <w:t>кробов, чужеродные частицы и от</w:t>
      </w:r>
      <w:r w:rsidRPr="008056D6">
        <w:rPr>
          <w:rFonts w:ascii="Times New Roman" w:hAnsi="Times New Roman"/>
          <w:iCs/>
          <w:sz w:val="28"/>
          <w:szCs w:val="28"/>
        </w:rPr>
        <w:t xml:space="preserve">мирающие клетки. </w:t>
      </w:r>
      <w:r w:rsidRPr="008056D6">
        <w:rPr>
          <w:rFonts w:ascii="Times New Roman" w:hAnsi="Times New Roman"/>
          <w:sz w:val="28"/>
          <w:szCs w:val="28"/>
        </w:rPr>
        <w:t xml:space="preserve">Эти свойства определяют </w:t>
      </w:r>
      <w:r w:rsidRPr="008056D6">
        <w:rPr>
          <w:rFonts w:ascii="Times New Roman" w:hAnsi="Times New Roman"/>
          <w:b/>
          <w:bCs/>
          <w:iCs/>
          <w:sz w:val="28"/>
          <w:szCs w:val="28"/>
        </w:rPr>
        <w:t>фу</w:t>
      </w:r>
      <w:r w:rsidRPr="00E71010">
        <w:rPr>
          <w:rFonts w:ascii="Times New Roman" w:hAnsi="Times New Roman"/>
          <w:b/>
          <w:bCs/>
          <w:iCs/>
          <w:sz w:val="28"/>
          <w:szCs w:val="28"/>
        </w:rPr>
        <w:t>нкции лейкоци</w:t>
      </w:r>
      <w:r w:rsidRPr="008056D6">
        <w:rPr>
          <w:rFonts w:ascii="Times New Roman" w:hAnsi="Times New Roman"/>
          <w:b/>
          <w:bCs/>
          <w:iCs/>
          <w:sz w:val="28"/>
          <w:szCs w:val="28"/>
        </w:rPr>
        <w:t>тов: защитн</w:t>
      </w:r>
      <w:r>
        <w:rPr>
          <w:rFonts w:ascii="Times New Roman" w:hAnsi="Times New Roman"/>
          <w:b/>
          <w:bCs/>
          <w:iCs/>
          <w:sz w:val="28"/>
          <w:szCs w:val="28"/>
        </w:rPr>
        <w:t xml:space="preserve">ая </w:t>
      </w:r>
      <w:r w:rsidRPr="008056D6">
        <w:rPr>
          <w:rFonts w:ascii="Times New Roman" w:hAnsi="Times New Roman"/>
          <w:iCs/>
          <w:sz w:val="28"/>
          <w:szCs w:val="28"/>
        </w:rPr>
        <w:t xml:space="preserve">(фагоцитоз, бактерицидное и антитоксическое действие, участие в иммунных реакциях, противоопухолевое действие); </w:t>
      </w:r>
      <w:r w:rsidRPr="008056D6">
        <w:rPr>
          <w:rFonts w:ascii="Times New Roman" w:hAnsi="Times New Roman"/>
          <w:b/>
          <w:bCs/>
          <w:iCs/>
          <w:sz w:val="28"/>
          <w:szCs w:val="28"/>
        </w:rPr>
        <w:t>регенеративн</w:t>
      </w:r>
      <w:r>
        <w:rPr>
          <w:rFonts w:ascii="Times New Roman" w:hAnsi="Times New Roman"/>
          <w:b/>
          <w:bCs/>
          <w:iCs/>
          <w:sz w:val="28"/>
          <w:szCs w:val="28"/>
        </w:rPr>
        <w:t>ая</w:t>
      </w:r>
      <w:r w:rsidRPr="008056D6">
        <w:rPr>
          <w:rFonts w:ascii="Times New Roman" w:hAnsi="Times New Roman"/>
          <w:iCs/>
          <w:sz w:val="28"/>
          <w:szCs w:val="28"/>
        </w:rPr>
        <w:t>-</w:t>
      </w:r>
      <w:r w:rsidRPr="008056D6">
        <w:rPr>
          <w:rFonts w:ascii="Times New Roman" w:hAnsi="Times New Roman"/>
          <w:sz w:val="28"/>
          <w:szCs w:val="28"/>
        </w:rPr>
        <w:t xml:space="preserve">лейкоциты способствуют заживлению поврежденных тканей; </w:t>
      </w:r>
      <w:r w:rsidRPr="008056D6">
        <w:rPr>
          <w:rFonts w:ascii="Times New Roman" w:hAnsi="Times New Roman"/>
          <w:b/>
          <w:bCs/>
          <w:iCs/>
          <w:sz w:val="28"/>
          <w:szCs w:val="28"/>
        </w:rPr>
        <w:t>транспортн</w:t>
      </w:r>
      <w:r>
        <w:rPr>
          <w:rFonts w:ascii="Times New Roman" w:hAnsi="Times New Roman"/>
          <w:b/>
          <w:bCs/>
          <w:iCs/>
          <w:sz w:val="28"/>
          <w:szCs w:val="28"/>
        </w:rPr>
        <w:t>ая</w:t>
      </w:r>
      <w:r w:rsidRPr="008056D6">
        <w:rPr>
          <w:rFonts w:ascii="Times New Roman" w:hAnsi="Times New Roman"/>
          <w:iCs/>
          <w:sz w:val="28"/>
          <w:szCs w:val="28"/>
        </w:rPr>
        <w:t xml:space="preserve">- </w:t>
      </w:r>
      <w:r w:rsidRPr="008056D6">
        <w:rPr>
          <w:rFonts w:ascii="Times New Roman" w:hAnsi="Times New Roman"/>
          <w:sz w:val="28"/>
          <w:szCs w:val="28"/>
        </w:rPr>
        <w:t>они являются носителями ряда ферментов.</w:t>
      </w:r>
    </w:p>
    <w:p w:rsidR="008A6594" w:rsidRDefault="008A6594" w:rsidP="006276F7">
      <w:pPr>
        <w:spacing w:after="0" w:line="24" w:lineRule="atLeast"/>
        <w:jc w:val="both"/>
        <w:rPr>
          <w:rFonts w:ascii="Times New Roman" w:hAnsi="Times New Roman"/>
          <w:sz w:val="28"/>
          <w:szCs w:val="28"/>
        </w:rPr>
      </w:pPr>
      <w:r w:rsidRPr="008056D6">
        <w:rPr>
          <w:rFonts w:ascii="Times New Roman" w:hAnsi="Times New Roman"/>
          <w:b/>
          <w:bCs/>
          <w:i/>
          <w:iCs/>
          <w:sz w:val="28"/>
          <w:szCs w:val="28"/>
        </w:rPr>
        <w:t xml:space="preserve">Лейкограмма (лейкоцитарная формула) </w:t>
      </w:r>
      <w:r w:rsidRPr="008056D6">
        <w:rPr>
          <w:rFonts w:ascii="Times New Roman" w:hAnsi="Times New Roman"/>
          <w:i/>
          <w:iCs/>
          <w:sz w:val="28"/>
          <w:szCs w:val="28"/>
        </w:rPr>
        <w:t xml:space="preserve">- </w:t>
      </w:r>
      <w:r w:rsidRPr="008056D6">
        <w:rPr>
          <w:rFonts w:ascii="Times New Roman" w:hAnsi="Times New Roman"/>
          <w:sz w:val="28"/>
          <w:szCs w:val="28"/>
        </w:rPr>
        <w:t>это процентное соотношение различных видов лейкоцитов в крови: нейтрофилы -46-76%; эозинофилы - 1-5%; базофилы - 0-1%; моноциты -2-10%; лимфоциты - 18-40%</w:t>
      </w:r>
      <w:r>
        <w:rPr>
          <w:rFonts w:ascii="Times New Roman" w:hAnsi="Times New Roman"/>
          <w:sz w:val="28"/>
          <w:szCs w:val="28"/>
        </w:rPr>
        <w:t xml:space="preserve"> (табл.2, рис.2)</w:t>
      </w:r>
      <w:r w:rsidRPr="008056D6">
        <w:rPr>
          <w:rFonts w:ascii="Times New Roman" w:hAnsi="Times New Roman"/>
          <w:sz w:val="28"/>
          <w:szCs w:val="28"/>
        </w:rPr>
        <w:t>.</w:t>
      </w:r>
    </w:p>
    <w:p w:rsidR="008A6594" w:rsidRPr="008056D6" w:rsidRDefault="008A6594" w:rsidP="006276F7">
      <w:pPr>
        <w:spacing w:after="0" w:line="24" w:lineRule="atLeast"/>
        <w:jc w:val="right"/>
        <w:rPr>
          <w:rFonts w:ascii="Times New Roman" w:hAnsi="Times New Roman"/>
          <w:sz w:val="28"/>
          <w:szCs w:val="28"/>
        </w:rPr>
      </w:pPr>
      <w:r>
        <w:rPr>
          <w:rFonts w:ascii="Times New Roman" w:hAnsi="Times New Roman"/>
          <w:sz w:val="28"/>
          <w:szCs w:val="28"/>
        </w:rPr>
        <w:t>Таблица 2</w:t>
      </w:r>
    </w:p>
    <w:p w:rsidR="008A6594" w:rsidRDefault="008A6594" w:rsidP="0011677F">
      <w:pPr>
        <w:spacing w:line="24" w:lineRule="atLeast"/>
        <w:jc w:val="both"/>
        <w:rPr>
          <w:rFonts w:ascii="Times New Roman" w:hAnsi="Times New Roman"/>
          <w:sz w:val="28"/>
          <w:szCs w:val="28"/>
        </w:rPr>
      </w:pPr>
      <w:r w:rsidRPr="00DC50AE">
        <w:rPr>
          <w:noProof/>
        </w:rPr>
        <w:pict>
          <v:shape id="Рисунок 4" o:spid="_x0000_i1032" type="#_x0000_t75" alt="http://www.medicinform.net/human/img/fis4_2/1.jpg" style="width:439.5pt;height:135.75pt;visibility:visible">
            <v:imagedata r:id="rId17" o:title=""/>
          </v:shape>
        </w:pict>
      </w:r>
    </w:p>
    <w:p w:rsidR="008A6594" w:rsidRPr="00EA4CDE" w:rsidRDefault="008A6594" w:rsidP="006276F7">
      <w:pPr>
        <w:spacing w:after="0"/>
        <w:jc w:val="both"/>
        <w:rPr>
          <w:rFonts w:ascii="Times New Roman" w:hAnsi="Times New Roman"/>
          <w:sz w:val="28"/>
          <w:szCs w:val="28"/>
        </w:rPr>
      </w:pPr>
      <w:r w:rsidRPr="00EA4CDE">
        <w:rPr>
          <w:rFonts w:ascii="Times New Roman" w:hAnsi="Times New Roman"/>
          <w:sz w:val="28"/>
          <w:szCs w:val="28"/>
        </w:rPr>
        <w:t xml:space="preserve">В том случае, когда отмечается сдвиг влево, но при этом фиксируется омоложение, это говорит о раковых заболеваниях органов кроветворения с метастазами в клетках костного мозга. Сдвиг формулы вправо возникает, когда количество зрелых клеток на порядок выше остальных. Это характерно для патологий печени и почек, лучевой болезни и частом переливании крови, при котором естественный баланс сдвигается. В результате проведения анализа также получают индекс сдвига, которые отображает цифру, определяющую соотношение общего числа юных лейкоцитов к зрелым кровяным тельцам. В норме у здорового человека это индекс находится в пределах 0,05-0,1. </w:t>
      </w:r>
    </w:p>
    <w:p w:rsidR="008A6594" w:rsidRDefault="008A6594" w:rsidP="0011677F">
      <w:pPr>
        <w:spacing w:line="24" w:lineRule="atLeast"/>
        <w:jc w:val="both"/>
        <w:rPr>
          <w:rFonts w:ascii="Times New Roman" w:hAnsi="Times New Roman"/>
          <w:sz w:val="28"/>
          <w:szCs w:val="28"/>
        </w:rPr>
      </w:pPr>
    </w:p>
    <w:p w:rsidR="008A6594" w:rsidRDefault="008A6594" w:rsidP="006276F7">
      <w:pPr>
        <w:pStyle w:val="ListParagraph"/>
        <w:ind w:left="0"/>
        <w:jc w:val="both"/>
        <w:rPr>
          <w:rFonts w:ascii="Times New Roman" w:hAnsi="Times New Roman"/>
          <w:sz w:val="28"/>
          <w:szCs w:val="28"/>
        </w:rPr>
      </w:pPr>
      <w:r w:rsidRPr="00DC50AE">
        <w:rPr>
          <w:noProof/>
          <w:lang w:eastAsia="ru-RU"/>
        </w:rPr>
        <w:pict>
          <v:shape id="Рисунок 10" o:spid="_x0000_i1033" type="#_x0000_t75" alt="http://na4alodnja.ru/wp-content/uploads/2011/09/TMP11-1024x725.jpg" style="width:453pt;height:321pt;visibility:visible">
            <v:imagedata r:id="rId18" o:title=""/>
          </v:shape>
        </w:pict>
      </w:r>
    </w:p>
    <w:p w:rsidR="008A6594" w:rsidRPr="0082102E" w:rsidRDefault="008A6594" w:rsidP="006276F7">
      <w:pPr>
        <w:pStyle w:val="ListParagraph"/>
        <w:ind w:left="0"/>
        <w:jc w:val="center"/>
        <w:rPr>
          <w:rFonts w:ascii="Times New Roman" w:hAnsi="Times New Roman"/>
          <w:sz w:val="28"/>
          <w:szCs w:val="28"/>
        </w:rPr>
      </w:pPr>
      <w:r>
        <w:rPr>
          <w:rFonts w:ascii="Times New Roman" w:hAnsi="Times New Roman"/>
          <w:sz w:val="28"/>
          <w:szCs w:val="28"/>
        </w:rPr>
        <w:t>Рис.2. Виды лейкоцитов</w:t>
      </w:r>
    </w:p>
    <w:p w:rsidR="008A6594" w:rsidRDefault="008A6594" w:rsidP="0011677F">
      <w:pPr>
        <w:jc w:val="both"/>
      </w:pPr>
      <w:r w:rsidRPr="00DA55FE">
        <w:rPr>
          <w:rFonts w:ascii="Times New Roman" w:hAnsi="Times New Roman"/>
          <w:sz w:val="28"/>
          <w:szCs w:val="28"/>
        </w:rPr>
        <w:t>В отличие от взрослых количество лейкоцитов в крови, смотря какого возраста ребенок, разное. На протяжении всего детского периода жизни у ребенка дважды происходит перекрест лейкоцитарной формулы. Первый раз это случается после рождения малыша. Поскольку организм матери выполнял основную защитную функцию для плода, то состав крови новорожденного приближен к показателю нормы у взрослых людей. Находясь в возрасте от года до трех, детский организм отличается нестабильным составом крови. То есть время от времени происходит сдвиг лейкоцитарной формулы влево у детей или же вправо. При этом концентрация лимфоцитов и нейтрофилов может меняться в течение всего дня. Также причиной такой смены могут послужить определенные условия: переохлаждение; длительная прогулка на солнце; хронические заболевания; изменения на генном уровне. С 4 до 6 лет нейтрофилы выходят на лидирующую позицию. Однако у детей старше 6-7 лет состав крови идентичен параметрам взрослых. В течение всего этого периода гормональных изменений может наблюдаться сдвиг формулы на 10-15%, что является нормой.</w:t>
      </w:r>
    </w:p>
    <w:p w:rsidR="008A6594" w:rsidRDefault="008A6594" w:rsidP="006276F7">
      <w:pPr>
        <w:jc w:val="right"/>
        <w:rPr>
          <w:rFonts w:ascii="Times New Roman" w:hAnsi="Times New Roman"/>
          <w:sz w:val="28"/>
          <w:szCs w:val="28"/>
        </w:rPr>
      </w:pPr>
      <w:r w:rsidRPr="006276F7">
        <w:rPr>
          <w:rFonts w:ascii="Times New Roman" w:hAnsi="Times New Roman"/>
          <w:sz w:val="28"/>
          <w:szCs w:val="28"/>
        </w:rPr>
        <w:t>Таблица 3</w:t>
      </w:r>
    </w:p>
    <w:p w:rsidR="008A6594" w:rsidRPr="006276F7" w:rsidRDefault="008A6594" w:rsidP="006276F7">
      <w:pPr>
        <w:jc w:val="center"/>
        <w:rPr>
          <w:rFonts w:ascii="Times New Roman" w:hAnsi="Times New Roman"/>
          <w:sz w:val="28"/>
          <w:szCs w:val="28"/>
        </w:rPr>
      </w:pPr>
      <w:r>
        <w:rPr>
          <w:rFonts w:ascii="Times New Roman" w:hAnsi="Times New Roman"/>
          <w:sz w:val="28"/>
          <w:szCs w:val="28"/>
        </w:rPr>
        <w:t>Лейкоцитарная формула у детей</w:t>
      </w:r>
    </w:p>
    <w:p w:rsidR="008A6594" w:rsidRDefault="008A6594" w:rsidP="0011677F">
      <w:pPr>
        <w:spacing w:line="24" w:lineRule="atLeast"/>
        <w:jc w:val="both"/>
        <w:rPr>
          <w:rFonts w:ascii="Times New Roman" w:hAnsi="Times New Roman"/>
          <w:sz w:val="28"/>
          <w:szCs w:val="28"/>
        </w:rPr>
      </w:pPr>
      <w:r w:rsidRPr="00DC50AE">
        <w:rPr>
          <w:noProof/>
        </w:rPr>
        <w:pict>
          <v:shape id="Рисунок 7" o:spid="_x0000_i1034" type="#_x0000_t75" alt="http://bookz.ru/authors/evgenii-komarovskii/spravo4n_935/i_063.png" style="width:450pt;height:285pt;visibility:visible">
            <v:imagedata r:id="rId19" o:title=""/>
          </v:shape>
        </w:pict>
      </w:r>
    </w:p>
    <w:p w:rsidR="008A6594" w:rsidRDefault="008A6594" w:rsidP="00DA55FE">
      <w:pPr>
        <w:pStyle w:val="ListParagraph"/>
        <w:ind w:left="0"/>
        <w:jc w:val="both"/>
        <w:rPr>
          <w:rFonts w:ascii="Times New Roman" w:hAnsi="Times New Roman"/>
          <w:sz w:val="28"/>
          <w:szCs w:val="28"/>
        </w:rPr>
      </w:pPr>
    </w:p>
    <w:p w:rsidR="008A6594" w:rsidRPr="00774EFD" w:rsidRDefault="008A6594" w:rsidP="00DA55FE">
      <w:pPr>
        <w:pStyle w:val="ListParagraph"/>
        <w:ind w:left="0"/>
        <w:jc w:val="both"/>
        <w:rPr>
          <w:rFonts w:ascii="Times New Roman" w:hAnsi="Times New Roman"/>
          <w:sz w:val="28"/>
          <w:szCs w:val="28"/>
        </w:rPr>
      </w:pPr>
      <w:r w:rsidRPr="0056000A">
        <w:rPr>
          <w:rFonts w:ascii="Times New Roman" w:hAnsi="Times New Roman"/>
          <w:b/>
          <w:sz w:val="28"/>
          <w:szCs w:val="28"/>
        </w:rPr>
        <w:t>Нейтрофилы (Нф)</w:t>
      </w:r>
      <w:r w:rsidRPr="00774EFD">
        <w:rPr>
          <w:rFonts w:ascii="Times New Roman" w:hAnsi="Times New Roman"/>
          <w:sz w:val="28"/>
          <w:szCs w:val="28"/>
        </w:rPr>
        <w:t>являются самой многочисленной группой. Основная их функция – фагоцитоз бактерий и продуктов распада тканей. Зрелые Нф содержат сегментированное ядро и три типа гранул. Гранулы содержат миелопероксидазу, катионные белки</w:t>
      </w:r>
      <w:r>
        <w:rPr>
          <w:rFonts w:ascii="Times New Roman" w:hAnsi="Times New Roman"/>
          <w:sz w:val="28"/>
          <w:szCs w:val="28"/>
        </w:rPr>
        <w:t xml:space="preserve"> (КБ)</w:t>
      </w:r>
      <w:r w:rsidRPr="00774EFD">
        <w:rPr>
          <w:rFonts w:ascii="Times New Roman" w:hAnsi="Times New Roman"/>
          <w:sz w:val="28"/>
          <w:szCs w:val="28"/>
        </w:rPr>
        <w:t xml:space="preserve">, кислые и щелочные фосфатазы, которые позволяют Нф переварить фагоцитированные объекты. Вне процессов фагоцитоза Нф секретируют нейтрофилокины: </w:t>
      </w:r>
      <w:r>
        <w:rPr>
          <w:rFonts w:ascii="Times New Roman" w:hAnsi="Times New Roman"/>
          <w:sz w:val="28"/>
          <w:szCs w:val="28"/>
        </w:rPr>
        <w:t>фактор некроза опухоли (</w:t>
      </w:r>
      <w:r w:rsidRPr="00774EFD">
        <w:rPr>
          <w:rFonts w:ascii="Times New Roman" w:hAnsi="Times New Roman"/>
          <w:sz w:val="28"/>
          <w:szCs w:val="28"/>
        </w:rPr>
        <w:t>ФНО</w:t>
      </w:r>
      <w:r>
        <w:rPr>
          <w:rFonts w:ascii="Times New Roman" w:hAnsi="Times New Roman"/>
          <w:sz w:val="28"/>
          <w:szCs w:val="28"/>
        </w:rPr>
        <w:t>)</w:t>
      </w:r>
      <w:r w:rsidRPr="00774EFD">
        <w:rPr>
          <w:rFonts w:ascii="Times New Roman" w:hAnsi="Times New Roman"/>
          <w:sz w:val="28"/>
          <w:szCs w:val="28"/>
        </w:rPr>
        <w:t xml:space="preserve">, </w:t>
      </w:r>
      <w:r>
        <w:rPr>
          <w:rFonts w:ascii="Times New Roman" w:hAnsi="Times New Roman"/>
          <w:sz w:val="28"/>
          <w:szCs w:val="28"/>
        </w:rPr>
        <w:t>интерлейкины (</w:t>
      </w:r>
      <w:r w:rsidRPr="00774EFD">
        <w:rPr>
          <w:rFonts w:ascii="Times New Roman" w:hAnsi="Times New Roman"/>
          <w:sz w:val="28"/>
          <w:szCs w:val="28"/>
        </w:rPr>
        <w:t>ИЛ</w:t>
      </w:r>
      <w:r>
        <w:rPr>
          <w:rFonts w:ascii="Times New Roman" w:hAnsi="Times New Roman"/>
          <w:sz w:val="28"/>
          <w:szCs w:val="28"/>
        </w:rPr>
        <w:t>)</w:t>
      </w:r>
      <w:r w:rsidRPr="00774EFD">
        <w:rPr>
          <w:rFonts w:ascii="Times New Roman" w:hAnsi="Times New Roman"/>
          <w:sz w:val="28"/>
          <w:szCs w:val="28"/>
        </w:rPr>
        <w:t>-1, -6, -11. Нф первыми приходят в очаг повреждения благодаря хемоатрактантам и вазоактивным факторам. Нф оказывают цитотоксическое действие, а также продуцируют интерферон, обладающий противовирусным действием. Перед выходом в ткани Нф адгезируются к стенке сосудов при помощи адгезивных молекул – интегринов и селектинов. Бактерицидность Нф связана с респираторным взрывом. При контакте с агентом в Нф образуется супероксидные ионы и Н</w:t>
      </w:r>
      <w:r w:rsidRPr="00774EFD">
        <w:rPr>
          <w:rFonts w:ascii="Times New Roman" w:hAnsi="Times New Roman"/>
          <w:sz w:val="28"/>
          <w:szCs w:val="28"/>
          <w:vertAlign w:val="subscript"/>
        </w:rPr>
        <w:t>2</w:t>
      </w:r>
      <w:r w:rsidRPr="00774EFD">
        <w:rPr>
          <w:rFonts w:ascii="Times New Roman" w:hAnsi="Times New Roman"/>
          <w:sz w:val="28"/>
          <w:szCs w:val="28"/>
        </w:rPr>
        <w:t>О</w:t>
      </w:r>
      <w:r w:rsidRPr="00774EFD">
        <w:rPr>
          <w:rFonts w:ascii="Times New Roman" w:hAnsi="Times New Roman"/>
          <w:sz w:val="28"/>
          <w:szCs w:val="28"/>
          <w:vertAlign w:val="subscript"/>
        </w:rPr>
        <w:t>2</w:t>
      </w:r>
      <w:r w:rsidRPr="00774EFD">
        <w:rPr>
          <w:rFonts w:ascii="Times New Roman" w:hAnsi="Times New Roman"/>
          <w:sz w:val="28"/>
          <w:szCs w:val="28"/>
        </w:rPr>
        <w:t>, которые окисляют у поглощенных бактерий клеточную мембрану. Нф могут выбрасывать в окружающее пространство вещества, обладающие бактериальным действием (лактоферрин, лизоцим, КБ, гистоны).</w:t>
      </w:r>
    </w:p>
    <w:p w:rsidR="008A6594" w:rsidRDefault="008A6594" w:rsidP="00774EFD">
      <w:pPr>
        <w:pStyle w:val="ListParagraph"/>
        <w:spacing w:after="0"/>
        <w:ind w:left="0"/>
        <w:jc w:val="both"/>
      </w:pPr>
      <w:r w:rsidRPr="00774EFD">
        <w:rPr>
          <w:rFonts w:ascii="Times New Roman" w:hAnsi="Times New Roman"/>
          <w:sz w:val="28"/>
          <w:szCs w:val="28"/>
        </w:rPr>
        <w:t>Нф в инфицированных тканях способны формировать внеклеточные бактериоцидные ловушки, представленные выделяемыми нейтрофилами нитями ДНК.В 2004 году описан новый механизм антимикробного действия нейтрофилов – образование нейтрофильных внеклеточных ловушек (neutrophilextracellulartraps, NETs или НВЛ). Нейтрофильные гранулоциты после взаимодействия с микробными агентами (бактериями, простейшими, клетками грибов), а также с различными индукторами биологической или химической природы (опсонинами, цитокинами, активными формами кислорода при дыхательном взрыве, форбол12-миристат-13-ацетатом и т.д.) выбрасывают во внеклеточное пространство сетеподобные структуры – НВЛ, в состав которых входят ДНК, гистоны, а также различные белки и ферменты гранул. Было установлено, что образование НВЛ представляет собой один из базовых механизмов противоинфекционной защиты, биологическая функция которого не менее важна, чем фагоцитоз и секреция медиаторов нейтрофилами.</w:t>
      </w:r>
    </w:p>
    <w:p w:rsidR="008A6594" w:rsidRPr="0056000A" w:rsidRDefault="008A6594" w:rsidP="00646B29">
      <w:pPr>
        <w:pStyle w:val="ListParagraph"/>
        <w:ind w:left="0"/>
        <w:jc w:val="both"/>
        <w:rPr>
          <w:rFonts w:ascii="Times New Roman" w:hAnsi="Times New Roman"/>
          <w:sz w:val="28"/>
          <w:szCs w:val="28"/>
        </w:rPr>
      </w:pPr>
      <w:r w:rsidRPr="0056000A">
        <w:rPr>
          <w:rFonts w:ascii="Times New Roman" w:hAnsi="Times New Roman"/>
          <w:b/>
          <w:sz w:val="28"/>
          <w:szCs w:val="28"/>
        </w:rPr>
        <w:t xml:space="preserve">Эозинофилы </w:t>
      </w:r>
      <w:r w:rsidRPr="0056000A">
        <w:rPr>
          <w:rFonts w:ascii="Times New Roman" w:hAnsi="Times New Roman"/>
          <w:sz w:val="28"/>
          <w:szCs w:val="28"/>
        </w:rPr>
        <w:t xml:space="preserve">при стыковке IgG- и IgE-опсонированных антигенов могут выделять из своих гранул цитотоксически действующие вещества и за счет этого повреждать покровы многочисленных паразитов. При инфекции организма личинками паразитов обнаруживается повышение эозинофилов в крови, которое в экстремальных случаях может составлять до 90% всех лейкоцитов. Эозинофилы обладают способностью к фагоцитозу, но это не имеет серьезного значения из-за их небольшого количества в крови, продуцируют фермент гистаминазу, который разрушает гистамин, освобождающийся из поврежденных базофилов и тучных клеток при различных аллергических состояниях. </w:t>
      </w:r>
    </w:p>
    <w:p w:rsidR="008A6594" w:rsidRPr="0056000A" w:rsidRDefault="008A6594" w:rsidP="00646B29">
      <w:pPr>
        <w:pStyle w:val="ListParagraph"/>
        <w:ind w:left="0"/>
        <w:jc w:val="both"/>
        <w:rPr>
          <w:rFonts w:ascii="Times New Roman" w:hAnsi="Times New Roman"/>
          <w:sz w:val="28"/>
          <w:szCs w:val="28"/>
        </w:rPr>
      </w:pPr>
      <w:r w:rsidRPr="0056000A">
        <w:rPr>
          <w:rFonts w:ascii="Times New Roman" w:hAnsi="Times New Roman"/>
          <w:sz w:val="28"/>
          <w:szCs w:val="28"/>
        </w:rPr>
        <w:t>При этом увеличивается количество эозинофилов в крови (эозинофилия). Эозинофилы продуцируют плазминоген, который является предшественником плазмина – главного фактора фибринолитической системы крови. Содержание эозинофилов в периферической крови подвержено суточным колебаниям, что связано с уровнем глюкокортикоидов. В конце второй половины дня и рано утром их на 20~ меньше среднесуточного уровня, а в полночь – на 30% больше.</w:t>
      </w:r>
    </w:p>
    <w:p w:rsidR="008A6594" w:rsidRPr="00646B29" w:rsidRDefault="008A6594" w:rsidP="00646B29">
      <w:pPr>
        <w:pStyle w:val="ListParagraph"/>
        <w:ind w:left="0"/>
        <w:jc w:val="both"/>
        <w:rPr>
          <w:rFonts w:ascii="Times New Roman" w:hAnsi="Times New Roman"/>
          <w:sz w:val="28"/>
          <w:szCs w:val="28"/>
        </w:rPr>
      </w:pPr>
      <w:r w:rsidRPr="00646B29">
        <w:rPr>
          <w:rFonts w:ascii="Times New Roman" w:hAnsi="Times New Roman"/>
          <w:b/>
          <w:sz w:val="28"/>
          <w:szCs w:val="28"/>
        </w:rPr>
        <w:t>Базофилы</w:t>
      </w:r>
      <w:r w:rsidRPr="00646B29">
        <w:rPr>
          <w:rFonts w:ascii="Times New Roman" w:hAnsi="Times New Roman"/>
          <w:sz w:val="28"/>
          <w:szCs w:val="28"/>
        </w:rPr>
        <w:t xml:space="preserve"> продуцируют и содержат биологически активные вещества (гепарин, гистамин и др.), чем и обусловлена их функция в организме. Гепарин препятствует свертыванию крови в очаге воспаления. Гистамин расширяет капилляры, что способствует рассасыванию и заживлению. В базофилах содержатся также гиалуроновая кислота, влияющая на проницаемость сосудистой стенки; фактор активации тромбоцитов (ФАТ); цитокины – факторы роста новых сосудов, активаторов кроветворения; тромбоксаны, способствующие агрегации тромбоцитов; лейкотриены и простагландины. Базофильные гранулоциты содержат также гранулы и во многих свойствах сходны с тучными клетками. Дегрануляция базофилов осуществляется после контакта IgE и антигена. Содержащийся в этих гранулах гистамин принимает участие в аллергических реакциях.</w:t>
      </w:r>
    </w:p>
    <w:p w:rsidR="008A6594" w:rsidRPr="008160C6" w:rsidRDefault="008A6594" w:rsidP="00831383">
      <w:pPr>
        <w:pStyle w:val="ListParagraph"/>
        <w:spacing w:after="0"/>
        <w:ind w:left="0"/>
        <w:jc w:val="both"/>
        <w:rPr>
          <w:rFonts w:ascii="Times New Roman" w:hAnsi="Times New Roman"/>
          <w:sz w:val="28"/>
          <w:szCs w:val="28"/>
          <w:lang w:eastAsia="ru-RU"/>
        </w:rPr>
      </w:pPr>
      <w:r w:rsidRPr="008160C6">
        <w:rPr>
          <w:rFonts w:ascii="Times New Roman" w:hAnsi="Times New Roman"/>
          <w:sz w:val="28"/>
          <w:szCs w:val="28"/>
        </w:rPr>
        <w:t xml:space="preserve">Некоторые микроорганизмы проявляют устойчивость к фагоцитозу или перевариванию в макрофагах. Например, возбудители туберкулеза, тифа, гонореи и проказы. Для борьбы с такими возбудителями необходимо активировать макрофаги с помощью цитокинов. </w:t>
      </w:r>
      <w:r w:rsidRPr="008160C6">
        <w:rPr>
          <w:rFonts w:ascii="Times New Roman" w:hAnsi="Times New Roman"/>
          <w:b/>
          <w:bCs/>
          <w:sz w:val="28"/>
          <w:szCs w:val="28"/>
        </w:rPr>
        <w:t xml:space="preserve">Активация макрофагов </w:t>
      </w:r>
      <w:r w:rsidRPr="008160C6">
        <w:rPr>
          <w:rFonts w:ascii="Times New Roman" w:hAnsi="Times New Roman"/>
          <w:sz w:val="28"/>
          <w:szCs w:val="28"/>
        </w:rPr>
        <w:t xml:space="preserve">приводит в том числе к синтезу цитотоксического пептида, так называемого </w:t>
      </w:r>
      <w:r w:rsidRPr="008160C6">
        <w:rPr>
          <w:rFonts w:ascii="Times New Roman" w:hAnsi="Times New Roman"/>
          <w:b/>
          <w:bCs/>
          <w:sz w:val="28"/>
          <w:szCs w:val="28"/>
        </w:rPr>
        <w:t xml:space="preserve">дефензина, </w:t>
      </w:r>
      <w:r w:rsidRPr="008160C6">
        <w:rPr>
          <w:rFonts w:ascii="Times New Roman" w:hAnsi="Times New Roman"/>
          <w:sz w:val="28"/>
          <w:szCs w:val="28"/>
        </w:rPr>
        <w:t>который может образовывать в мембране бактерии ионные каналы и таким образом уничтожать возбудителя. Активация макрофагов ведет также к экспрессии высокоактивной NO-синтазы, которая отщепляет от L-аргинина высоко активный NO. NO и сам обладает антимикробным действием, но его взаимодействие с О</w:t>
      </w:r>
      <w:r w:rsidRPr="008160C6">
        <w:rPr>
          <w:rFonts w:ascii="Times New Roman" w:hAnsi="Times New Roman"/>
          <w:sz w:val="28"/>
          <w:szCs w:val="28"/>
          <w:vertAlign w:val="subscript"/>
        </w:rPr>
        <w:t>2</w:t>
      </w:r>
      <w:r w:rsidRPr="008160C6">
        <w:rPr>
          <w:rFonts w:ascii="Times New Roman" w:hAnsi="Times New Roman"/>
          <w:sz w:val="28"/>
          <w:szCs w:val="28"/>
        </w:rPr>
        <w:t>-, приводит к образованию еще более активных соединений, таких как пероксинитрит (ONOO</w:t>
      </w:r>
      <w:r w:rsidRPr="008160C6">
        <w:rPr>
          <w:rFonts w:ascii="Times New Roman" w:hAnsi="Times New Roman"/>
          <w:sz w:val="28"/>
          <w:szCs w:val="28"/>
          <w:vertAlign w:val="superscript"/>
        </w:rPr>
        <w:t>-</w:t>
      </w:r>
      <w:r w:rsidRPr="008160C6">
        <w:rPr>
          <w:rFonts w:ascii="Times New Roman" w:hAnsi="Times New Roman"/>
          <w:sz w:val="28"/>
          <w:szCs w:val="28"/>
        </w:rPr>
        <w:t xml:space="preserve">), так что вместе с многочисленными бактериями могут быть успешно атакованы также грибы, простейшие и даже паразитные черви. </w:t>
      </w:r>
      <w:r w:rsidRPr="008160C6">
        <w:rPr>
          <w:rFonts w:ascii="Times New Roman" w:hAnsi="Times New Roman"/>
          <w:b/>
          <w:iCs/>
          <w:sz w:val="28"/>
          <w:szCs w:val="28"/>
          <w:lang w:eastAsia="ru-RU"/>
        </w:rPr>
        <w:t>Моноциты</w:t>
      </w:r>
      <w:r>
        <w:rPr>
          <w:rFonts w:ascii="Times New Roman" w:hAnsi="Times New Roman"/>
          <w:b/>
          <w:iCs/>
          <w:sz w:val="28"/>
          <w:szCs w:val="28"/>
          <w:lang w:eastAsia="ru-RU"/>
        </w:rPr>
        <w:t xml:space="preserve"> </w:t>
      </w:r>
      <w:r w:rsidRPr="008160C6">
        <w:rPr>
          <w:rFonts w:ascii="Times New Roman" w:hAnsi="Times New Roman"/>
          <w:sz w:val="28"/>
          <w:szCs w:val="28"/>
          <w:lang w:eastAsia="ru-RU"/>
        </w:rPr>
        <w:t xml:space="preserve">обладают выраженной фагоцитарной функцией. Это самые крупные клетки периферической крови и их называют макрофагами. Моноциты находятся в крови 2-3 дня, затем они выходят в окружающие ткани, где, достигнув зрелости, превращаются в тканевые макрофаги (гистиоциты). Моноциты способны фагоцитировать микробы в кислой среде, когда нейтрофилы не активны. Фагоцитируя микробы, погибшие лейкоциты, поврежденные клетки тканей, моноциты очищают место воспаления и подготавливают его для регенерации. Моноциты синтезируют отдельные компоненты системы комплемента. Активированные моноциты и тканевые макрофаги продуцируют цитотоксины, интерлейкин (ИЛ-1), фактор некроза опухолей (ФНО), интерферон, тем самым осуществляя противоопухолевый, противовирусный, противомикробный и противопаразитарный иммунитет; участвуют в регуляции гемопоэза. Макрофаги принимают участие в формировании специфического иммунного ответа организма. Они распознают антиген и переводят его в так называемую иммуногенную форму (презентация антигена). Моноциты продуцируют как факторы, усиливающие свертывание крови (тромбоксаны, тромбопластины), так и факторы, стимулирующие фибринолиз (активаторы плазминогена). </w:t>
      </w:r>
    </w:p>
    <w:p w:rsidR="008A6594" w:rsidRPr="008160C6" w:rsidRDefault="008A6594" w:rsidP="00831383">
      <w:pPr>
        <w:pStyle w:val="txt"/>
        <w:spacing w:before="0" w:beforeAutospacing="0" w:after="0" w:afterAutospacing="0" w:line="276" w:lineRule="auto"/>
        <w:jc w:val="both"/>
        <w:rPr>
          <w:sz w:val="28"/>
          <w:szCs w:val="28"/>
        </w:rPr>
      </w:pPr>
      <w:r w:rsidRPr="008160C6">
        <w:rPr>
          <w:sz w:val="28"/>
          <w:szCs w:val="28"/>
        </w:rPr>
        <w:t xml:space="preserve">Клетки </w:t>
      </w:r>
      <w:r w:rsidRPr="008160C6">
        <w:rPr>
          <w:b/>
          <w:bCs/>
          <w:sz w:val="28"/>
          <w:szCs w:val="28"/>
        </w:rPr>
        <w:t xml:space="preserve">врожденных иммунных реакций </w:t>
      </w:r>
      <w:r w:rsidRPr="008160C6">
        <w:rPr>
          <w:sz w:val="28"/>
          <w:szCs w:val="28"/>
        </w:rPr>
        <w:t xml:space="preserve">принимают участие в процессах воспаления, поглощают и переваривают чужеродный материал. Проникающие микроорганизмы в жидких средах организма быстро захватываются фагоцитирующими клетками. К ним принадлежат </w:t>
      </w:r>
      <w:r w:rsidRPr="008160C6">
        <w:rPr>
          <w:b/>
          <w:bCs/>
          <w:sz w:val="28"/>
          <w:szCs w:val="28"/>
        </w:rPr>
        <w:t>нейтрофильные</w:t>
      </w:r>
      <w:r>
        <w:rPr>
          <w:b/>
          <w:bCs/>
          <w:sz w:val="28"/>
          <w:szCs w:val="28"/>
        </w:rPr>
        <w:t xml:space="preserve"> </w:t>
      </w:r>
      <w:r w:rsidRPr="008160C6">
        <w:rPr>
          <w:b/>
          <w:bCs/>
          <w:sz w:val="28"/>
          <w:szCs w:val="28"/>
        </w:rPr>
        <w:t xml:space="preserve">полиморфноядерные лейкоциты </w:t>
      </w:r>
      <w:r w:rsidRPr="008160C6">
        <w:rPr>
          <w:sz w:val="28"/>
          <w:szCs w:val="28"/>
        </w:rPr>
        <w:t xml:space="preserve">крови и встречающиеся в крови и тканях </w:t>
      </w:r>
      <w:r w:rsidRPr="008160C6">
        <w:rPr>
          <w:b/>
          <w:bCs/>
          <w:sz w:val="28"/>
          <w:szCs w:val="28"/>
        </w:rPr>
        <w:t xml:space="preserve">мононуклеарные фагоциты </w:t>
      </w:r>
      <w:r w:rsidRPr="008160C6">
        <w:rPr>
          <w:sz w:val="28"/>
          <w:szCs w:val="28"/>
        </w:rPr>
        <w:t xml:space="preserve">(моноциты, макрофаги). Если при ранении патогенные микробы проникли в ткани организма, то в первую очередь к месту повреждения привлекаются клетки неспецифической системы защиты. Это происходит за счет </w:t>
      </w:r>
      <w:r w:rsidRPr="008160C6">
        <w:rPr>
          <w:b/>
          <w:bCs/>
          <w:sz w:val="28"/>
          <w:szCs w:val="28"/>
        </w:rPr>
        <w:t xml:space="preserve">хемотаксиса, </w:t>
      </w:r>
      <w:r w:rsidRPr="008160C6">
        <w:rPr>
          <w:sz w:val="28"/>
          <w:szCs w:val="28"/>
        </w:rPr>
        <w:t>что означает направленное передвижение неспецифических воспалительных клеток, которое запускается и поддерживается за счет градиентов концентраций химических веществ. Хемотаксически активные вещества крайне многочисленны и здесь перечислена лишь их небольшая часть: некоторые из них продуцируются эндотелием поврежденных сосудов (простагландин, лейкотриен В</w:t>
      </w:r>
      <w:r w:rsidRPr="008160C6">
        <w:rPr>
          <w:sz w:val="28"/>
          <w:szCs w:val="28"/>
          <w:vertAlign w:val="subscript"/>
        </w:rPr>
        <w:t>4</w:t>
      </w:r>
      <w:r w:rsidRPr="008160C6">
        <w:rPr>
          <w:sz w:val="28"/>
          <w:szCs w:val="28"/>
        </w:rPr>
        <w:t xml:space="preserve">), часть тромбоцитами </w:t>
      </w:r>
      <w:r w:rsidRPr="008160C6">
        <w:rPr>
          <w:i/>
          <w:iCs/>
          <w:sz w:val="28"/>
          <w:szCs w:val="28"/>
        </w:rPr>
        <w:t xml:space="preserve">(PlateletActivatingFactor = PAF), </w:t>
      </w:r>
      <w:r w:rsidRPr="008160C6">
        <w:rPr>
          <w:sz w:val="28"/>
          <w:szCs w:val="28"/>
        </w:rPr>
        <w:t xml:space="preserve">некоторые входят в состав системы комплемента (белки C3 и C5). Кроме того, известны более чем 30 различных, так называемых </w:t>
      </w:r>
      <w:r w:rsidRPr="008160C6">
        <w:rPr>
          <w:b/>
          <w:bCs/>
          <w:sz w:val="28"/>
          <w:szCs w:val="28"/>
        </w:rPr>
        <w:t xml:space="preserve">хемокинов, </w:t>
      </w:r>
      <w:r w:rsidRPr="008160C6">
        <w:rPr>
          <w:sz w:val="28"/>
          <w:szCs w:val="28"/>
        </w:rPr>
        <w:t>которые привлекают определенные типы клеток.</w:t>
      </w:r>
    </w:p>
    <w:p w:rsidR="008A6594" w:rsidRPr="00774EFD" w:rsidRDefault="008A6594" w:rsidP="0011677F">
      <w:pPr>
        <w:spacing w:after="0"/>
        <w:jc w:val="both"/>
        <w:rPr>
          <w:rFonts w:ascii="Times New Roman" w:hAnsi="Times New Roman"/>
          <w:sz w:val="28"/>
          <w:szCs w:val="28"/>
        </w:rPr>
      </w:pPr>
      <w:r w:rsidRPr="00774EFD">
        <w:rPr>
          <w:rFonts w:ascii="Times New Roman" w:hAnsi="Times New Roman"/>
          <w:b/>
          <w:bCs/>
          <w:sz w:val="28"/>
          <w:szCs w:val="28"/>
        </w:rPr>
        <w:t xml:space="preserve">Фагоцитоз </w:t>
      </w:r>
      <w:r w:rsidRPr="00774EFD">
        <w:rPr>
          <w:rFonts w:ascii="Times New Roman" w:hAnsi="Times New Roman"/>
          <w:sz w:val="28"/>
          <w:szCs w:val="28"/>
        </w:rPr>
        <w:t>начинается с захвата микроорганизмов и их связывания с мембранной поверхностью фагоцитов. Нагруженные C3b или антителами частицы (бактерии, поврежденные клетки организма) связываются с мембраной фагоцитов через C3b- или Fc-рецепторы (</w:t>
      </w:r>
      <w:r w:rsidRPr="001873F1">
        <w:rPr>
          <w:rFonts w:ascii="Times New Roman" w:hAnsi="Times New Roman"/>
          <w:sz w:val="28"/>
          <w:szCs w:val="28"/>
        </w:rPr>
        <w:t>рис.</w:t>
      </w:r>
      <w:r>
        <w:rPr>
          <w:rFonts w:ascii="Times New Roman" w:hAnsi="Times New Roman"/>
          <w:sz w:val="28"/>
          <w:szCs w:val="28"/>
        </w:rPr>
        <w:t>3</w:t>
      </w:r>
      <w:r w:rsidRPr="00774EFD">
        <w:rPr>
          <w:rFonts w:ascii="Times New Roman" w:hAnsi="Times New Roman"/>
          <w:sz w:val="28"/>
          <w:szCs w:val="28"/>
        </w:rPr>
        <w:t>). После связывания фагоцит образует псевдоподии, которые окружают чужеродное тело (образование фагосомы). Непосредственное разрушение чужеродного тела происходит, когда фагосомы сливаются с лизосомами в фаголизосому, и ферменты лизосом вступают в контакт с фагоцитируемым материалом. Лизосомальные ферменты включают протеазы, пептидазы, оксидазы дезоксирибонуклеазы и липазы. Кроме того фагоциты (прежде всего нейтрофильные гранулоциты) продуцируют реактивные метаболиты кислорода, такие как перекись водорода (Н</w:t>
      </w:r>
      <w:r w:rsidRPr="00774EFD">
        <w:rPr>
          <w:rFonts w:ascii="Times New Roman" w:hAnsi="Times New Roman"/>
          <w:sz w:val="28"/>
          <w:szCs w:val="28"/>
          <w:vertAlign w:val="subscript"/>
        </w:rPr>
        <w:t>2</w:t>
      </w:r>
      <w:r w:rsidRPr="00774EFD">
        <w:rPr>
          <w:rFonts w:ascii="Times New Roman" w:hAnsi="Times New Roman"/>
          <w:sz w:val="28"/>
          <w:szCs w:val="28"/>
        </w:rPr>
        <w:t>О</w:t>
      </w:r>
      <w:r w:rsidRPr="00774EFD">
        <w:rPr>
          <w:rFonts w:ascii="Times New Roman" w:hAnsi="Times New Roman"/>
          <w:sz w:val="28"/>
          <w:szCs w:val="28"/>
          <w:vertAlign w:val="subscript"/>
        </w:rPr>
        <w:t>2</w:t>
      </w:r>
      <w:r w:rsidRPr="00774EFD">
        <w:rPr>
          <w:rFonts w:ascii="Times New Roman" w:hAnsi="Times New Roman"/>
          <w:sz w:val="28"/>
          <w:szCs w:val="28"/>
        </w:rPr>
        <w:t>), пероксид анионы (О</w:t>
      </w:r>
      <w:r w:rsidRPr="00774EFD">
        <w:rPr>
          <w:rFonts w:ascii="Times New Roman" w:hAnsi="Times New Roman"/>
          <w:sz w:val="28"/>
          <w:szCs w:val="28"/>
          <w:vertAlign w:val="subscript"/>
        </w:rPr>
        <w:t>2</w:t>
      </w:r>
      <w:r w:rsidRPr="00774EFD">
        <w:rPr>
          <w:rFonts w:ascii="Times New Roman" w:hAnsi="Times New Roman"/>
          <w:sz w:val="28"/>
          <w:szCs w:val="28"/>
        </w:rPr>
        <w:t>-) и гидроксилрадикалы (ОН</w:t>
      </w:r>
      <w:r w:rsidRPr="00774EFD">
        <w:rPr>
          <w:rFonts w:ascii="Times New Roman" w:hAnsi="Times New Roman"/>
          <w:sz w:val="28"/>
          <w:szCs w:val="28"/>
          <w:vertAlign w:val="superscript"/>
        </w:rPr>
        <w:t>.</w:t>
      </w:r>
      <w:r w:rsidRPr="00774EFD">
        <w:rPr>
          <w:rFonts w:ascii="Times New Roman" w:hAnsi="Times New Roman"/>
          <w:sz w:val="28"/>
          <w:szCs w:val="28"/>
        </w:rPr>
        <w:t>). Они повреждают мембраны бактерий и тем самым облегчают доступ лизосомальным ферментам.</w:t>
      </w:r>
    </w:p>
    <w:p w:rsidR="008A6594" w:rsidRDefault="008A6594" w:rsidP="00774EFD">
      <w:pPr>
        <w:pStyle w:val="txt"/>
      </w:pPr>
      <w:r w:rsidRPr="00DC50AE">
        <w:rPr>
          <w:noProof/>
        </w:rPr>
        <w:pict>
          <v:shape id="Рисунок 9" o:spid="_x0000_i1035" type="#_x0000_t75" alt="http://vmede.org/sait/content/Fiziologiya_atlas_kamakin_2012_t2/4_files/mb4_005.jpeg" style="width:455.25pt;height:335.25pt;visibility:visible">
            <v:imagedata r:id="rId20" o:title=""/>
          </v:shape>
        </w:pict>
      </w:r>
    </w:p>
    <w:p w:rsidR="008A6594" w:rsidRDefault="008A6594" w:rsidP="00831383">
      <w:pPr>
        <w:pStyle w:val="txt"/>
        <w:spacing w:before="0" w:beforeAutospacing="0" w:after="0" w:afterAutospacing="0"/>
        <w:jc w:val="both"/>
      </w:pPr>
      <w:r w:rsidRPr="00774EFD">
        <w:rPr>
          <w:sz w:val="28"/>
          <w:szCs w:val="28"/>
        </w:rPr>
        <w:t xml:space="preserve">Рис. </w:t>
      </w:r>
      <w:r>
        <w:rPr>
          <w:sz w:val="28"/>
          <w:szCs w:val="28"/>
        </w:rPr>
        <w:t>3</w:t>
      </w:r>
      <w:r w:rsidRPr="00774EFD">
        <w:rPr>
          <w:sz w:val="28"/>
          <w:szCs w:val="28"/>
        </w:rPr>
        <w:t>.</w:t>
      </w:r>
      <w:r w:rsidRPr="00774EFD">
        <w:rPr>
          <w:bCs/>
          <w:sz w:val="28"/>
          <w:szCs w:val="28"/>
        </w:rPr>
        <w:t>Фаза 1: Чужеродное тело, несущее антитела (например, IgG) или фактор системы комплемента C3b, распознается соответствующими рецепторами фагоцитов (Fc- и C3b-рецепторами) как нечто чужое. Фаза 2: После вступления в контакт с чужеродным организмом фагоциты образуют псевдоподии, которыми они «обхватывают» чужеродное тело. Фаза 3: После полного захвата чужеродного тела (фагоцитоз в собственном смысле) происходит образование фагосом. Фаза 4: Лизосомы, богатые гидролазой, сливаются с фагосомами и образуют фаголизосомы, в которых переваривается чужеродное тело. Фаза 5: Непереваренный материал выделяется наружу; на поверхности клетки появляются вновь Fc- и C3b-рецепторы, которые были расщеплены перед образованием фагосом (вторичная переработка)</w:t>
      </w:r>
    </w:p>
    <w:p w:rsidR="008A6594" w:rsidRDefault="008A6594" w:rsidP="00831383">
      <w:pPr>
        <w:spacing w:after="0"/>
        <w:jc w:val="both"/>
        <w:rPr>
          <w:rFonts w:ascii="Times New Roman" w:hAnsi="Times New Roman"/>
          <w:b/>
          <w:iCs/>
          <w:sz w:val="28"/>
          <w:szCs w:val="28"/>
        </w:rPr>
      </w:pPr>
    </w:p>
    <w:p w:rsidR="008A6594" w:rsidRPr="00891F82" w:rsidRDefault="008A6594" w:rsidP="00831383">
      <w:pPr>
        <w:spacing w:after="0"/>
        <w:jc w:val="both"/>
        <w:rPr>
          <w:rFonts w:ascii="Times New Roman" w:hAnsi="Times New Roman"/>
          <w:sz w:val="28"/>
          <w:szCs w:val="28"/>
        </w:rPr>
      </w:pPr>
      <w:r w:rsidRPr="00891F82">
        <w:rPr>
          <w:rFonts w:ascii="Times New Roman" w:hAnsi="Times New Roman"/>
          <w:b/>
          <w:iCs/>
          <w:sz w:val="28"/>
          <w:szCs w:val="28"/>
        </w:rPr>
        <w:t>Лимфоциты</w:t>
      </w:r>
      <w:r>
        <w:rPr>
          <w:rFonts w:ascii="Times New Roman" w:hAnsi="Times New Roman"/>
          <w:b/>
          <w:iCs/>
          <w:sz w:val="28"/>
          <w:szCs w:val="28"/>
        </w:rPr>
        <w:t xml:space="preserve"> </w:t>
      </w:r>
      <w:r w:rsidRPr="00891F82">
        <w:rPr>
          <w:rFonts w:ascii="Times New Roman" w:hAnsi="Times New Roman"/>
          <w:sz w:val="28"/>
          <w:szCs w:val="28"/>
        </w:rPr>
        <w:t xml:space="preserve">являются центральным звеном иммунной системы организма. Они осуществляют формирование специфического иммунитета, синтез защитных антител, лизис чужеродных клеток, реакцию отторжения трансплантата, обеспечивают иммунную память. Лимфоциты образуются в костном мозге, а дифференцировку проходят в тканях. </w:t>
      </w:r>
    </w:p>
    <w:p w:rsidR="008A6594" w:rsidRPr="0011677F" w:rsidRDefault="008A6594" w:rsidP="0011677F">
      <w:pPr>
        <w:spacing w:after="0"/>
        <w:jc w:val="both"/>
        <w:rPr>
          <w:rFonts w:ascii="Times New Roman" w:hAnsi="Times New Roman"/>
          <w:sz w:val="28"/>
          <w:szCs w:val="28"/>
        </w:rPr>
      </w:pPr>
      <w:r w:rsidRPr="00891F82">
        <w:rPr>
          <w:rFonts w:ascii="Times New Roman" w:hAnsi="Times New Roman"/>
          <w:sz w:val="28"/>
          <w:szCs w:val="28"/>
        </w:rPr>
        <w:t>Выделяют отдельный класс лимфоцитов, формируются в результате дифференцировки лимфобластов</w:t>
      </w:r>
      <w:r>
        <w:rPr>
          <w:rFonts w:ascii="Times New Roman" w:hAnsi="Times New Roman"/>
          <w:sz w:val="28"/>
          <w:szCs w:val="28"/>
        </w:rPr>
        <w:t xml:space="preserve"> (рис.4)</w:t>
      </w:r>
      <w:r w:rsidRPr="00891F82">
        <w:rPr>
          <w:rFonts w:ascii="Times New Roman" w:hAnsi="Times New Roman"/>
          <w:sz w:val="28"/>
          <w:szCs w:val="28"/>
        </w:rPr>
        <w:t xml:space="preserve">. </w:t>
      </w:r>
      <w:r w:rsidRPr="00891F82">
        <w:rPr>
          <w:rFonts w:ascii="Times New Roman" w:hAnsi="Times New Roman"/>
          <w:sz w:val="28"/>
          <w:szCs w:val="28"/>
          <w:lang w:val="en-US"/>
        </w:rPr>
        <w:t>NK</w:t>
      </w:r>
      <w:r w:rsidRPr="00891F82">
        <w:rPr>
          <w:rFonts w:ascii="Times New Roman" w:hAnsi="Times New Roman"/>
          <w:sz w:val="28"/>
          <w:szCs w:val="28"/>
        </w:rPr>
        <w:t>-большие гранулярные лимфоциты, обладающие цитотоксичностью против опухолевых клеток и клеток, зараженных вирусами. Не имеют Т-клеточных рецепторов. Выполняют цитотоксические и цитокин-продуцирующие ф</w:t>
      </w:r>
      <w:r>
        <w:rPr>
          <w:rFonts w:ascii="Times New Roman" w:hAnsi="Times New Roman"/>
          <w:sz w:val="28"/>
          <w:szCs w:val="28"/>
        </w:rPr>
        <w:t>у</w:t>
      </w:r>
      <w:r w:rsidRPr="00891F82">
        <w:rPr>
          <w:rFonts w:ascii="Times New Roman" w:hAnsi="Times New Roman"/>
          <w:sz w:val="28"/>
          <w:szCs w:val="28"/>
        </w:rPr>
        <w:t xml:space="preserve">нкции. Быстро активизируются, один из важнейших компонентов врожденного иммунитета. Главная функция – уничтожение клеток организма  с </w:t>
      </w:r>
      <w:r w:rsidRPr="0011677F">
        <w:rPr>
          <w:rFonts w:ascii="Times New Roman" w:hAnsi="Times New Roman"/>
          <w:sz w:val="28"/>
          <w:szCs w:val="28"/>
        </w:rPr>
        <w:t>дефектами или без молекул главного комплекса гистосовместимости</w:t>
      </w:r>
      <w:r>
        <w:rPr>
          <w:rFonts w:ascii="Times New Roman" w:hAnsi="Times New Roman"/>
          <w:sz w:val="28"/>
          <w:szCs w:val="28"/>
        </w:rPr>
        <w:t xml:space="preserve"> </w:t>
      </w:r>
      <w:r w:rsidRPr="0011677F">
        <w:rPr>
          <w:rFonts w:ascii="Times New Roman" w:hAnsi="Times New Roman"/>
          <w:sz w:val="28"/>
          <w:szCs w:val="28"/>
          <w:lang w:val="en-US"/>
        </w:rPr>
        <w:t>I</w:t>
      </w:r>
      <w:r w:rsidRPr="0011677F">
        <w:rPr>
          <w:rFonts w:ascii="Times New Roman" w:hAnsi="Times New Roman"/>
          <w:sz w:val="28"/>
          <w:szCs w:val="28"/>
        </w:rPr>
        <w:t xml:space="preserve"> типа.</w:t>
      </w:r>
    </w:p>
    <w:p w:rsidR="008A6594" w:rsidRPr="0011677F" w:rsidRDefault="008A6594" w:rsidP="0011677F">
      <w:pPr>
        <w:spacing w:after="0"/>
        <w:jc w:val="both"/>
        <w:rPr>
          <w:rFonts w:ascii="Times New Roman" w:hAnsi="Times New Roman"/>
          <w:sz w:val="28"/>
          <w:szCs w:val="28"/>
        </w:rPr>
      </w:pPr>
      <w:r w:rsidRPr="0011677F">
        <w:rPr>
          <w:rFonts w:ascii="Times New Roman" w:hAnsi="Times New Roman"/>
          <w:sz w:val="28"/>
          <w:szCs w:val="28"/>
        </w:rPr>
        <w:t xml:space="preserve">Лимфоциты, созревание которых происходит в вилочковой железе, называются </w:t>
      </w:r>
      <w:r w:rsidRPr="0011677F">
        <w:rPr>
          <w:rFonts w:ascii="Times New Roman" w:hAnsi="Times New Roman"/>
          <w:i/>
          <w:iCs/>
          <w:sz w:val="28"/>
          <w:szCs w:val="28"/>
        </w:rPr>
        <w:t xml:space="preserve">Т-лимфоцитами </w:t>
      </w:r>
      <w:r w:rsidRPr="0011677F">
        <w:rPr>
          <w:rFonts w:ascii="Times New Roman" w:hAnsi="Times New Roman"/>
          <w:sz w:val="28"/>
          <w:szCs w:val="28"/>
        </w:rPr>
        <w:t>(тимусзависимые). Тh0-лимфоциты («наивные» недифференцированные Т-лимфоциты-хелперы), которые содержат молекулы CD-4 или Т-клеточный рецептор (TCR) дифференцируются в Th1 (Т-хелперы 1) и Th2 (Т-хелперы 2) соответственно. Если образуются Тh1-лимфоциты, активизируется клеточный ответ, направленный на уничтожение вирусных агентов, опухолевых клеток, паразитов. Th1-клетки продуцируют интерлейкин-2 (IL-2) - цитокин, выполняющий функцию фактора роста, в результате происходит размножение Т-эффекторов, которые могут быть двух видов: ТЦТ (цитотоксические лимфоциты) и ТГЗТ (лимфоциты гиперчувствительности замедленного типа). Также Th1-клетки продуцируют интерферон γ - эффекторный цитокин, обладающий прямой противовирусной и противоопухолевой активностью. Если образуются Th2-лимфоциты, активизируется гуморальный ответ, направленный против растворимых и клеточных антигенов. Th-лимфоциты, которые преобразуются в Th2-лимфоциты, взаимодействуют с рецепторами В-лимфоцитов, которые являются встроенными в мембрану иммуноглобулинами (IgM-мономер, IgD). В результате взаимодействия происходит передача антигенной детерминанты от Th2 к B-клетке и продукция Th2 клетками ростовых факторов ИЛ-4,5,6. Под действием этих факторов антиген-специфические B-лимфоциты начинают размножаться и дифференцироваться в плазматические клетки, которые продуцируют Ig (антитела). Антитела связываются с растворимыми антигенами, образуют иммунные комплексы, элиминируемые,</w:t>
      </w:r>
      <w:r>
        <w:rPr>
          <w:rFonts w:ascii="Times New Roman" w:hAnsi="Times New Roman"/>
          <w:sz w:val="28"/>
          <w:szCs w:val="28"/>
        </w:rPr>
        <w:t xml:space="preserve"> </w:t>
      </w:r>
      <w:r w:rsidRPr="0011677F">
        <w:rPr>
          <w:rFonts w:ascii="Times New Roman" w:hAnsi="Times New Roman"/>
          <w:sz w:val="28"/>
          <w:szCs w:val="28"/>
        </w:rPr>
        <w:t xml:space="preserve">в последствии, из организма. Второй вариант эффекторной фазы гуморального иммунного ответа может быть направлен на вирусинфицированные или опухолевые клетки. </w:t>
      </w:r>
    </w:p>
    <w:p w:rsidR="008A6594" w:rsidRDefault="008A6594" w:rsidP="00774EFD">
      <w:pPr>
        <w:spacing w:before="100" w:beforeAutospacing="1" w:after="100" w:afterAutospacing="1" w:line="240" w:lineRule="auto"/>
        <w:rPr>
          <w:rFonts w:ascii="Times New Roman" w:hAnsi="Times New Roman"/>
          <w:sz w:val="24"/>
          <w:szCs w:val="24"/>
        </w:rPr>
      </w:pPr>
      <w:r w:rsidRPr="00DC50AE">
        <w:rPr>
          <w:noProof/>
        </w:rPr>
        <w:pict>
          <v:shape id="Рисунок 11" o:spid="_x0000_i1036" type="#_x0000_t75" alt="http://vmede.org/sait/content/Fiziologiya_atlas_kamakin_2012_t2/4_files/mb4_013.jpeg" style="width:453.75pt;height:585pt;visibility:visible">
            <v:imagedata r:id="rId21" o:title=""/>
          </v:shape>
        </w:pict>
      </w:r>
    </w:p>
    <w:p w:rsidR="008A6594" w:rsidRPr="001873F1" w:rsidRDefault="008A6594" w:rsidP="001873F1">
      <w:pPr>
        <w:spacing w:before="100" w:beforeAutospacing="1" w:after="100" w:afterAutospacing="1" w:line="240" w:lineRule="auto"/>
        <w:jc w:val="center"/>
        <w:rPr>
          <w:rFonts w:ascii="Times New Roman" w:hAnsi="Times New Roman"/>
          <w:sz w:val="28"/>
          <w:szCs w:val="28"/>
        </w:rPr>
      </w:pPr>
      <w:r w:rsidRPr="001873F1">
        <w:rPr>
          <w:rFonts w:ascii="Times New Roman" w:hAnsi="Times New Roman"/>
          <w:sz w:val="28"/>
          <w:szCs w:val="28"/>
        </w:rPr>
        <w:t>Рис.4. Дифференцировка лимфоцитов</w:t>
      </w:r>
    </w:p>
    <w:p w:rsidR="008A6594" w:rsidRPr="0011677F" w:rsidRDefault="008A6594" w:rsidP="001873F1">
      <w:pPr>
        <w:spacing w:after="0"/>
        <w:jc w:val="both"/>
        <w:rPr>
          <w:rFonts w:ascii="Times New Roman" w:hAnsi="Times New Roman"/>
          <w:sz w:val="28"/>
          <w:szCs w:val="28"/>
        </w:rPr>
      </w:pPr>
      <w:r w:rsidRPr="0011677F">
        <w:rPr>
          <w:rFonts w:ascii="Times New Roman" w:hAnsi="Times New Roman"/>
          <w:sz w:val="28"/>
          <w:szCs w:val="28"/>
        </w:rPr>
        <w:t xml:space="preserve">В этом случае антитела связывается с антигеном на поверхности клетки; происходит активация комплемента и нарушение целостности цитоплазматической мембраны. Различают также  </w:t>
      </w:r>
      <w:r w:rsidRPr="0011677F">
        <w:rPr>
          <w:rFonts w:ascii="Times New Roman" w:hAnsi="Times New Roman"/>
          <w:i/>
          <w:iCs/>
          <w:sz w:val="28"/>
          <w:szCs w:val="28"/>
        </w:rPr>
        <w:t>Т–киллеры</w:t>
      </w:r>
      <w:r w:rsidRPr="0011677F">
        <w:rPr>
          <w:rFonts w:ascii="Times New Roman" w:hAnsi="Times New Roman"/>
          <w:sz w:val="28"/>
          <w:szCs w:val="28"/>
        </w:rPr>
        <w:t xml:space="preserve">(убийцы) осуществляют реакции клеточного иммунитета, лизируя чужеродные клетки, возбудителей инфекционных заболеваний, опухолевые клетки, клетки-мутанты. </w:t>
      </w:r>
      <w:r w:rsidRPr="0011677F">
        <w:rPr>
          <w:rFonts w:ascii="Times New Roman" w:hAnsi="Times New Roman"/>
          <w:i/>
          <w:iCs/>
          <w:sz w:val="28"/>
          <w:szCs w:val="28"/>
        </w:rPr>
        <w:t>Т-супрессоры</w:t>
      </w:r>
      <w:r>
        <w:rPr>
          <w:rFonts w:ascii="Times New Roman" w:hAnsi="Times New Roman"/>
          <w:i/>
          <w:iCs/>
          <w:sz w:val="28"/>
          <w:szCs w:val="28"/>
        </w:rPr>
        <w:t xml:space="preserve"> </w:t>
      </w:r>
      <w:r w:rsidRPr="0011677F">
        <w:rPr>
          <w:rFonts w:ascii="Times New Roman" w:hAnsi="Times New Roman"/>
          <w:sz w:val="28"/>
          <w:szCs w:val="28"/>
        </w:rPr>
        <w:t xml:space="preserve">(угнетатели) блокируют чрезмерные реакции В-лимфоцитов. Имеются также Т-хелперы и Т-супрессоры, регулирующие клеточный иммунитет. </w:t>
      </w:r>
      <w:r w:rsidRPr="0011677F">
        <w:rPr>
          <w:rFonts w:ascii="Times New Roman" w:hAnsi="Times New Roman"/>
          <w:i/>
          <w:iCs/>
          <w:sz w:val="28"/>
          <w:szCs w:val="28"/>
        </w:rPr>
        <w:t xml:space="preserve">Т-клетки памяти </w:t>
      </w:r>
      <w:r w:rsidRPr="0011677F">
        <w:rPr>
          <w:rFonts w:ascii="Times New Roman" w:hAnsi="Times New Roman"/>
          <w:sz w:val="28"/>
          <w:szCs w:val="28"/>
        </w:rPr>
        <w:t xml:space="preserve">хранят информацию о ранее действующих антигенах. </w:t>
      </w:r>
    </w:p>
    <w:p w:rsidR="008A6594" w:rsidRPr="0011677F" w:rsidRDefault="008A6594" w:rsidP="001873F1">
      <w:pPr>
        <w:pStyle w:val="txt"/>
        <w:spacing w:before="0" w:beforeAutospacing="0" w:after="0" w:afterAutospacing="0" w:line="276" w:lineRule="auto"/>
        <w:jc w:val="both"/>
        <w:rPr>
          <w:sz w:val="28"/>
          <w:szCs w:val="28"/>
        </w:rPr>
      </w:pPr>
      <w:r w:rsidRPr="0011677F">
        <w:rPr>
          <w:i/>
          <w:iCs/>
          <w:sz w:val="28"/>
          <w:szCs w:val="28"/>
        </w:rPr>
        <w:t xml:space="preserve">В-лимфоциты </w:t>
      </w:r>
      <w:r w:rsidRPr="0011677F">
        <w:rPr>
          <w:sz w:val="28"/>
          <w:szCs w:val="28"/>
        </w:rPr>
        <w:t>(бурсозависимые) проходят дифференцировку у человека в лимфоидной ткани кишечника, небных и глоточных миндалин. В-лимфоциты осуществляют реакции гуморального иммунитета. Большинство В-лимфоцитов являются антителопродуцентами. В-лимфоциты в ответ на действие антигенов в результате сложных взаимодействий с Т-лимфоцитами и моноцитами превращаются в плазматические клетки. Плазматические клетки вырабатывают антитела, которые распознают и специфически связывают соответствующие антигены. В абсолютном большинстве случаев для «узнавания» антигена В-клетками и для их превращения в плазматические клетки, выделяющие антитела, необходимы еще антиген-презентирующие клетки и Т-хелпера.</w:t>
      </w:r>
    </w:p>
    <w:p w:rsidR="008A6594" w:rsidRPr="00891F82" w:rsidRDefault="008A6594" w:rsidP="0011677F">
      <w:pPr>
        <w:spacing w:after="0"/>
        <w:jc w:val="both"/>
        <w:rPr>
          <w:rFonts w:ascii="Times New Roman" w:hAnsi="Times New Roman"/>
          <w:sz w:val="28"/>
          <w:szCs w:val="28"/>
        </w:rPr>
      </w:pPr>
      <w:r w:rsidRPr="00891F82">
        <w:rPr>
          <w:rFonts w:ascii="Times New Roman" w:hAnsi="Times New Roman"/>
          <w:sz w:val="28"/>
          <w:szCs w:val="28"/>
        </w:rPr>
        <w:t>Различают 5 основных классов антител, или иммуноглобулинов: JgA, Jg</w:t>
      </w:r>
      <w:r w:rsidRPr="00891F82">
        <w:rPr>
          <w:rFonts w:ascii="Times New Roman" w:hAnsi="Times New Roman"/>
          <w:iCs/>
          <w:sz w:val="28"/>
          <w:szCs w:val="28"/>
        </w:rPr>
        <w:t>G, Jg</w:t>
      </w:r>
      <w:r w:rsidRPr="00891F82">
        <w:rPr>
          <w:rFonts w:ascii="Times New Roman" w:hAnsi="Times New Roman"/>
          <w:sz w:val="28"/>
          <w:szCs w:val="28"/>
        </w:rPr>
        <w:t>М, JgD, JgЕ.</w:t>
      </w:r>
    </w:p>
    <w:p w:rsidR="008A6594" w:rsidRPr="00D4071D" w:rsidRDefault="008A6594" w:rsidP="0011677F">
      <w:pPr>
        <w:spacing w:after="0"/>
        <w:jc w:val="both"/>
        <w:rPr>
          <w:rFonts w:ascii="Times New Roman" w:hAnsi="Times New Roman"/>
          <w:sz w:val="28"/>
          <w:szCs w:val="28"/>
        </w:rPr>
      </w:pPr>
      <w:r w:rsidRPr="00891F82">
        <w:rPr>
          <w:rFonts w:ascii="Times New Roman" w:hAnsi="Times New Roman"/>
          <w:iCs/>
          <w:sz w:val="28"/>
          <w:szCs w:val="28"/>
        </w:rPr>
        <w:t>Jg</w:t>
      </w:r>
      <w:r w:rsidRPr="00891F82">
        <w:rPr>
          <w:rFonts w:ascii="Times New Roman" w:hAnsi="Times New Roman"/>
          <w:sz w:val="28"/>
          <w:szCs w:val="28"/>
        </w:rPr>
        <w:t>М</w:t>
      </w:r>
      <w:r w:rsidRPr="00D4071D">
        <w:rPr>
          <w:rFonts w:ascii="Times New Roman" w:hAnsi="Times New Roman"/>
          <w:sz w:val="28"/>
          <w:szCs w:val="28"/>
        </w:rPr>
        <w:t>- это наиболее «ранние»</w:t>
      </w:r>
      <w:r w:rsidRPr="00891F82">
        <w:rPr>
          <w:rFonts w:ascii="Times New Roman" w:hAnsi="Times New Roman"/>
          <w:sz w:val="28"/>
          <w:szCs w:val="28"/>
        </w:rPr>
        <w:t xml:space="preserve"> из всех классов Ig</w:t>
      </w:r>
      <w:r>
        <w:rPr>
          <w:rFonts w:ascii="Times New Roman" w:hAnsi="Times New Roman"/>
          <w:sz w:val="28"/>
          <w:szCs w:val="28"/>
        </w:rPr>
        <w:t xml:space="preserve"> </w:t>
      </w:r>
      <w:r w:rsidRPr="00D4071D">
        <w:rPr>
          <w:rFonts w:ascii="Times New Roman" w:hAnsi="Times New Roman"/>
          <w:sz w:val="28"/>
          <w:szCs w:val="28"/>
        </w:rPr>
        <w:t>активируют систему комплемента.</w:t>
      </w:r>
    </w:p>
    <w:p w:rsidR="008A6594" w:rsidRPr="00D4071D" w:rsidRDefault="008A6594" w:rsidP="0011677F">
      <w:pPr>
        <w:spacing w:after="0"/>
        <w:jc w:val="both"/>
        <w:rPr>
          <w:rFonts w:ascii="Times New Roman" w:hAnsi="Times New Roman"/>
          <w:sz w:val="28"/>
          <w:szCs w:val="28"/>
        </w:rPr>
      </w:pPr>
      <w:r w:rsidRPr="00891F82">
        <w:rPr>
          <w:rFonts w:ascii="Times New Roman" w:hAnsi="Times New Roman"/>
          <w:sz w:val="28"/>
          <w:szCs w:val="28"/>
        </w:rPr>
        <w:t>JgЕ</w:t>
      </w:r>
      <w:r w:rsidRPr="00D4071D">
        <w:rPr>
          <w:rFonts w:ascii="Times New Roman" w:hAnsi="Times New Roman"/>
          <w:b/>
          <w:bCs/>
          <w:sz w:val="28"/>
          <w:szCs w:val="28"/>
        </w:rPr>
        <w:t xml:space="preserve"> - </w:t>
      </w:r>
      <w:r w:rsidRPr="00D4071D">
        <w:rPr>
          <w:rFonts w:ascii="Times New Roman" w:hAnsi="Times New Roman"/>
          <w:sz w:val="28"/>
          <w:szCs w:val="28"/>
        </w:rPr>
        <w:t>это мономеры, содержание которых в</w:t>
      </w:r>
      <w:r w:rsidRPr="00891F82">
        <w:rPr>
          <w:rFonts w:ascii="Times New Roman" w:hAnsi="Times New Roman"/>
          <w:sz w:val="28"/>
          <w:szCs w:val="28"/>
        </w:rPr>
        <w:t xml:space="preserve"> сыворотке крови ничтожно мало. С</w:t>
      </w:r>
      <w:r w:rsidRPr="00D4071D">
        <w:rPr>
          <w:rFonts w:ascii="Times New Roman" w:hAnsi="Times New Roman"/>
          <w:sz w:val="28"/>
          <w:szCs w:val="28"/>
        </w:rPr>
        <w:t>вязывается со специфическими рецепторами на поверхности тучных клеток и базофилов с высвобождением из этих клеток медиаторов аллергии.</w:t>
      </w:r>
    </w:p>
    <w:p w:rsidR="008A6594" w:rsidRPr="00D4071D" w:rsidRDefault="008A6594" w:rsidP="0011677F">
      <w:pPr>
        <w:spacing w:after="0"/>
        <w:jc w:val="both"/>
        <w:rPr>
          <w:rFonts w:ascii="Times New Roman" w:hAnsi="Times New Roman"/>
          <w:sz w:val="28"/>
          <w:szCs w:val="28"/>
        </w:rPr>
      </w:pPr>
      <w:r w:rsidRPr="00891F82">
        <w:rPr>
          <w:rFonts w:ascii="Times New Roman" w:hAnsi="Times New Roman"/>
          <w:sz w:val="28"/>
          <w:szCs w:val="28"/>
        </w:rPr>
        <w:t>JgA</w:t>
      </w:r>
      <w:r w:rsidRPr="00D4071D">
        <w:rPr>
          <w:rFonts w:ascii="Times New Roman" w:hAnsi="Times New Roman"/>
          <w:b/>
          <w:bCs/>
          <w:sz w:val="28"/>
          <w:szCs w:val="28"/>
        </w:rPr>
        <w:t xml:space="preserve"> - </w:t>
      </w:r>
      <w:r w:rsidRPr="00D4071D">
        <w:rPr>
          <w:rFonts w:ascii="Times New Roman" w:hAnsi="Times New Roman"/>
          <w:sz w:val="28"/>
          <w:szCs w:val="28"/>
        </w:rPr>
        <w:t xml:space="preserve">это секреторные </w:t>
      </w:r>
      <w:r w:rsidRPr="00891F82">
        <w:rPr>
          <w:rFonts w:ascii="Times New Roman" w:hAnsi="Times New Roman"/>
          <w:sz w:val="28"/>
          <w:szCs w:val="28"/>
        </w:rPr>
        <w:t>иммуноглобулины</w:t>
      </w:r>
      <w:r w:rsidRPr="00D4071D">
        <w:rPr>
          <w:rFonts w:ascii="Times New Roman" w:hAnsi="Times New Roman"/>
          <w:sz w:val="28"/>
          <w:szCs w:val="28"/>
        </w:rPr>
        <w:t>, секретируется в различные жидкости организма, обеспечивая секреторный иммунитет.</w:t>
      </w:r>
    </w:p>
    <w:p w:rsidR="008A6594" w:rsidRPr="00D4071D" w:rsidRDefault="008A6594" w:rsidP="0011677F">
      <w:pPr>
        <w:spacing w:after="0"/>
        <w:jc w:val="both"/>
        <w:rPr>
          <w:rFonts w:ascii="Times New Roman" w:hAnsi="Times New Roman"/>
          <w:sz w:val="28"/>
          <w:szCs w:val="28"/>
        </w:rPr>
      </w:pPr>
      <w:r w:rsidRPr="00891F82">
        <w:rPr>
          <w:rFonts w:ascii="Times New Roman" w:hAnsi="Times New Roman"/>
          <w:sz w:val="28"/>
          <w:szCs w:val="28"/>
        </w:rPr>
        <w:t>JgD</w:t>
      </w:r>
      <w:r w:rsidRPr="00D4071D">
        <w:rPr>
          <w:rFonts w:ascii="Times New Roman" w:hAnsi="Times New Roman"/>
          <w:b/>
          <w:bCs/>
          <w:sz w:val="28"/>
          <w:szCs w:val="28"/>
        </w:rPr>
        <w:t xml:space="preserve"> - </w:t>
      </w:r>
      <w:r w:rsidRPr="00891F82">
        <w:rPr>
          <w:rFonts w:ascii="Times New Roman" w:hAnsi="Times New Roman"/>
          <w:sz w:val="28"/>
          <w:szCs w:val="28"/>
        </w:rPr>
        <w:t xml:space="preserve">это мономеры, </w:t>
      </w:r>
      <w:r w:rsidRPr="00D4071D">
        <w:rPr>
          <w:rFonts w:ascii="Times New Roman" w:hAnsi="Times New Roman"/>
          <w:sz w:val="28"/>
          <w:szCs w:val="28"/>
        </w:rPr>
        <w:t>функционирует в основном в качестве мембранных рецепторов для антигена.</w:t>
      </w:r>
    </w:p>
    <w:p w:rsidR="008A6594" w:rsidRPr="00D4071D" w:rsidRDefault="008A6594" w:rsidP="0011677F">
      <w:pPr>
        <w:spacing w:after="0"/>
        <w:jc w:val="both"/>
        <w:rPr>
          <w:rFonts w:ascii="Times New Roman" w:hAnsi="Times New Roman"/>
          <w:sz w:val="28"/>
          <w:szCs w:val="28"/>
        </w:rPr>
      </w:pPr>
      <w:r w:rsidRPr="00891F82">
        <w:rPr>
          <w:rFonts w:ascii="Times New Roman" w:hAnsi="Times New Roman"/>
          <w:sz w:val="28"/>
          <w:szCs w:val="28"/>
        </w:rPr>
        <w:t>Jg</w:t>
      </w:r>
      <w:r w:rsidRPr="00891F82">
        <w:rPr>
          <w:rFonts w:ascii="Times New Roman" w:hAnsi="Times New Roman"/>
          <w:iCs/>
          <w:sz w:val="28"/>
          <w:szCs w:val="28"/>
        </w:rPr>
        <w:t>G</w:t>
      </w:r>
      <w:r w:rsidRPr="00D4071D">
        <w:rPr>
          <w:rFonts w:ascii="Times New Roman" w:hAnsi="Times New Roman"/>
          <w:b/>
          <w:bCs/>
          <w:sz w:val="28"/>
          <w:szCs w:val="28"/>
        </w:rPr>
        <w:t xml:space="preserve"> - </w:t>
      </w:r>
      <w:r w:rsidRPr="00D4071D">
        <w:rPr>
          <w:rFonts w:ascii="Times New Roman" w:hAnsi="Times New Roman"/>
          <w:sz w:val="28"/>
          <w:szCs w:val="28"/>
        </w:rPr>
        <w:t xml:space="preserve">это мономеры, которые отличаются друг от друга по аминокислотному составу и антигенным свойствам. </w:t>
      </w:r>
      <w:r w:rsidRPr="00D4071D">
        <w:rPr>
          <w:rFonts w:ascii="Times New Roman" w:hAnsi="Times New Roman"/>
          <w:bCs/>
          <w:sz w:val="28"/>
          <w:szCs w:val="28"/>
        </w:rPr>
        <w:t>IgG</w:t>
      </w:r>
      <w:r>
        <w:rPr>
          <w:rFonts w:ascii="Times New Roman" w:hAnsi="Times New Roman"/>
          <w:bCs/>
          <w:sz w:val="28"/>
          <w:szCs w:val="28"/>
        </w:rPr>
        <w:t xml:space="preserve"> </w:t>
      </w:r>
      <w:r w:rsidRPr="00D4071D">
        <w:rPr>
          <w:rFonts w:ascii="Times New Roman" w:hAnsi="Times New Roman"/>
          <w:sz w:val="28"/>
          <w:szCs w:val="28"/>
        </w:rPr>
        <w:t>проявляет разнообразные виды активности, в том числе способность проникать через плаценту.</w:t>
      </w:r>
    </w:p>
    <w:p w:rsidR="008A6594" w:rsidRPr="00D4071D" w:rsidRDefault="008A6594" w:rsidP="0011677F">
      <w:pPr>
        <w:spacing w:after="0"/>
        <w:jc w:val="both"/>
        <w:rPr>
          <w:rFonts w:ascii="Times New Roman" w:hAnsi="Times New Roman"/>
          <w:sz w:val="28"/>
          <w:szCs w:val="28"/>
        </w:rPr>
      </w:pPr>
      <w:r w:rsidRPr="00D4071D">
        <w:rPr>
          <w:rFonts w:ascii="Times New Roman" w:hAnsi="Times New Roman"/>
          <w:sz w:val="28"/>
          <w:szCs w:val="28"/>
        </w:rPr>
        <w:t>Наряду с плазматическими клетками при контакте с антигеном возникают В-клетки памяти, которые после контакта с антигеном не выделяют иммуноглобулины, а сохраняют информацию о структуре антигена. При последующем контакте с антигеном они под влиянием Т-хелперов и Т-клеток памяти, могут незамедлительно продуцировать большие количества антител. Эта «функция памяти» иммунной системы не столько связана со специфическими клетками памяти, сколько является результатом постоянного и повторяющегося контакта малейших количеств антигена с субпопуляцией</w:t>
      </w:r>
      <w:r>
        <w:rPr>
          <w:rFonts w:ascii="Times New Roman" w:hAnsi="Times New Roman"/>
          <w:sz w:val="28"/>
          <w:szCs w:val="28"/>
        </w:rPr>
        <w:t xml:space="preserve"> </w:t>
      </w:r>
      <w:r w:rsidRPr="00D4071D">
        <w:rPr>
          <w:rFonts w:ascii="Times New Roman" w:hAnsi="Times New Roman"/>
          <w:sz w:val="28"/>
          <w:szCs w:val="28"/>
        </w:rPr>
        <w:t>В- и Т-клеток, которая держит антиген в «поле зрения», чтобы не забыть его.</w:t>
      </w:r>
    </w:p>
    <w:p w:rsidR="008A6594" w:rsidRPr="00891F82" w:rsidRDefault="008A6594" w:rsidP="0011677F">
      <w:pPr>
        <w:spacing w:after="0"/>
        <w:jc w:val="both"/>
        <w:rPr>
          <w:rFonts w:ascii="Times New Roman" w:hAnsi="Times New Roman"/>
          <w:sz w:val="28"/>
          <w:szCs w:val="28"/>
        </w:rPr>
      </w:pPr>
      <w:r w:rsidRPr="00891F82">
        <w:rPr>
          <w:rFonts w:ascii="Times New Roman" w:hAnsi="Times New Roman"/>
          <w:i/>
          <w:iCs/>
          <w:sz w:val="28"/>
          <w:szCs w:val="28"/>
        </w:rPr>
        <w:t xml:space="preserve">О-лимфоциты </w:t>
      </w:r>
      <w:r w:rsidRPr="00891F82">
        <w:rPr>
          <w:rFonts w:ascii="Times New Roman" w:hAnsi="Times New Roman"/>
          <w:sz w:val="28"/>
          <w:szCs w:val="28"/>
        </w:rPr>
        <w:t xml:space="preserve">(нулевые) не проходят дифференцировку и являются как бы резервом Т- и В-лимфоцитов. </w:t>
      </w:r>
    </w:p>
    <w:p w:rsidR="008A6594" w:rsidRPr="0082102E" w:rsidRDefault="008A6594" w:rsidP="0011677F">
      <w:pPr>
        <w:pStyle w:val="ListParagraph"/>
        <w:ind w:left="0"/>
        <w:jc w:val="both"/>
        <w:rPr>
          <w:rFonts w:ascii="Times New Roman" w:hAnsi="Times New Roman"/>
          <w:sz w:val="28"/>
          <w:szCs w:val="28"/>
        </w:rPr>
      </w:pPr>
    </w:p>
    <w:p w:rsidR="008A6594" w:rsidRPr="00164FA2" w:rsidRDefault="008A6594" w:rsidP="00831383">
      <w:pPr>
        <w:pStyle w:val="ListParagraph"/>
        <w:numPr>
          <w:ilvl w:val="0"/>
          <w:numId w:val="4"/>
        </w:numPr>
        <w:spacing w:after="0" w:line="24" w:lineRule="atLeast"/>
        <w:ind w:left="709" w:firstLine="0"/>
        <w:jc w:val="both"/>
        <w:rPr>
          <w:rFonts w:ascii="Times New Roman" w:hAnsi="Times New Roman"/>
          <w:b/>
          <w:sz w:val="28"/>
          <w:szCs w:val="28"/>
        </w:rPr>
      </w:pPr>
      <w:r w:rsidRPr="00164FA2">
        <w:rPr>
          <w:rFonts w:ascii="Times New Roman" w:hAnsi="Times New Roman"/>
          <w:b/>
          <w:sz w:val="28"/>
          <w:szCs w:val="28"/>
        </w:rPr>
        <w:t>Регуляция лейкопоэза.</w:t>
      </w:r>
    </w:p>
    <w:p w:rsidR="008A6594" w:rsidRDefault="008A6594" w:rsidP="00831383">
      <w:pPr>
        <w:spacing w:after="0"/>
        <w:jc w:val="both"/>
        <w:rPr>
          <w:rFonts w:ascii="Times New Roman" w:hAnsi="Times New Roman"/>
          <w:sz w:val="28"/>
          <w:szCs w:val="28"/>
        </w:rPr>
      </w:pPr>
      <w:r w:rsidRPr="00002A68">
        <w:rPr>
          <w:rFonts w:ascii="Times New Roman" w:hAnsi="Times New Roman"/>
          <w:sz w:val="28"/>
          <w:szCs w:val="28"/>
        </w:rPr>
        <w:t>Все лейкоциты образуются в красном костном мозге из единой стволовой клетки</w:t>
      </w:r>
      <w:r>
        <w:rPr>
          <w:rFonts w:ascii="Times New Roman" w:hAnsi="Times New Roman"/>
          <w:sz w:val="28"/>
          <w:szCs w:val="28"/>
        </w:rPr>
        <w:t xml:space="preserve"> (рис.5)</w:t>
      </w:r>
      <w:r w:rsidRPr="00002A68">
        <w:rPr>
          <w:rFonts w:ascii="Times New Roman" w:hAnsi="Times New Roman"/>
          <w:sz w:val="28"/>
          <w:szCs w:val="28"/>
        </w:rPr>
        <w:t>, однако родоначальницей миелопоэза является бипотенциальная колониеобразующая единица гранулоцитарно-моноцитарная (КОЕ-ГМ) или клетка-предшественница. Для ее роста и дифференцировки необходим особый колониестимулирующий фактор (КСФ), вырабатываемый у человека моноцитарно-макрофагальными клетками, костным мозгом и лимфоцитами. КСФ является гликопротеидом и состоит из двух частей — стимулятора продукции эозинофилов (Эо-КСФ) и стимулятора продукции нейтрофилов и моноцитов (ГМ-КСФ), относящихся к ранним гемопоэтическим ростовым факторам. Содержание ГМ-КСФ стимулируется Т-хелперами и подавляется Т-супрессорами. На более поздних этапах на лейкопоэз влияют гранулоцитарны</w:t>
      </w:r>
      <w:r>
        <w:rPr>
          <w:rFonts w:ascii="Times New Roman" w:hAnsi="Times New Roman"/>
          <w:sz w:val="28"/>
          <w:szCs w:val="28"/>
        </w:rPr>
        <w:t xml:space="preserve">й </w:t>
      </w:r>
      <w:r w:rsidRPr="00002A68">
        <w:rPr>
          <w:rFonts w:ascii="Times New Roman" w:hAnsi="Times New Roman"/>
          <w:sz w:val="28"/>
          <w:szCs w:val="28"/>
        </w:rPr>
        <w:t>колониестимулирующий фактор — Г-КСФ (способствует развитию нейтрофилов) и макрофагальный колониестимулирующий фактор — М-КСФ (приводит к образованию моноцитов), являющиеся</w:t>
      </w:r>
      <w:r>
        <w:rPr>
          <w:rFonts w:ascii="Times New Roman" w:hAnsi="Times New Roman"/>
          <w:sz w:val="28"/>
          <w:szCs w:val="28"/>
        </w:rPr>
        <w:t xml:space="preserve"> </w:t>
      </w:r>
      <w:r w:rsidRPr="00002A68">
        <w:rPr>
          <w:rFonts w:ascii="Times New Roman" w:hAnsi="Times New Roman"/>
          <w:sz w:val="28"/>
          <w:szCs w:val="28"/>
        </w:rPr>
        <w:t>поздно</w:t>
      </w:r>
      <w:r>
        <w:rPr>
          <w:rFonts w:ascii="Times New Roman" w:hAnsi="Times New Roman"/>
          <w:sz w:val="28"/>
          <w:szCs w:val="28"/>
        </w:rPr>
        <w:t xml:space="preserve"> </w:t>
      </w:r>
      <w:r w:rsidRPr="00002A68">
        <w:rPr>
          <w:rFonts w:ascii="Times New Roman" w:hAnsi="Times New Roman"/>
          <w:sz w:val="28"/>
          <w:szCs w:val="28"/>
        </w:rPr>
        <w:t>действующими специфическими ростовыми факторами. Из костного мозга и отдельных видов лейкоцитов (гранулоцитов и агранулоцитов) выделен комплекс полипептидных факторов, выполняющих функции специфических лейкопоэтинов.</w:t>
      </w:r>
    </w:p>
    <w:p w:rsidR="008A6594" w:rsidRDefault="008A6594" w:rsidP="00002A68">
      <w:pPr>
        <w:spacing w:after="0"/>
        <w:jc w:val="both"/>
        <w:rPr>
          <w:rFonts w:ascii="Times New Roman" w:hAnsi="Times New Roman"/>
          <w:sz w:val="28"/>
          <w:szCs w:val="28"/>
        </w:rPr>
      </w:pPr>
      <w:r w:rsidRPr="00002A68">
        <w:rPr>
          <w:rFonts w:ascii="Times New Roman" w:hAnsi="Times New Roman"/>
          <w:sz w:val="28"/>
          <w:szCs w:val="28"/>
        </w:rPr>
        <w:t xml:space="preserve">Важная роль в регуляции лейкопоэза отводится интерлейкинам. В частности, ИЛ-3 не только стимулирует гемопоэз, но и является фактором роста и развития базофилов. ИЛ-5 необходим для роста и развития эозинофилов. Многие интерлейкины (ИЛ-2, ИЛ-4, ИЛ-6, ИЛ-7 и др.) являются факторами роста и дифференцировки Т- и В-лимфоцитов. </w:t>
      </w:r>
    </w:p>
    <w:p w:rsidR="008A6594" w:rsidRPr="001C16D9" w:rsidRDefault="008A6594" w:rsidP="00002A68">
      <w:pPr>
        <w:spacing w:after="0"/>
        <w:jc w:val="both"/>
        <w:rPr>
          <w:rFonts w:ascii="Times New Roman" w:hAnsi="Times New Roman"/>
          <w:sz w:val="28"/>
          <w:szCs w:val="28"/>
        </w:rPr>
      </w:pPr>
      <w:r w:rsidRPr="001C16D9">
        <w:rPr>
          <w:rFonts w:ascii="Times New Roman" w:hAnsi="Times New Roman"/>
          <w:b/>
          <w:bCs/>
          <w:sz w:val="28"/>
          <w:szCs w:val="28"/>
        </w:rPr>
        <w:t xml:space="preserve">Ингибиторы </w:t>
      </w:r>
      <w:r w:rsidRPr="001C16D9">
        <w:rPr>
          <w:rFonts w:ascii="Times New Roman" w:hAnsi="Times New Roman"/>
          <w:b/>
          <w:bCs/>
          <w:iCs/>
          <w:sz w:val="28"/>
          <w:szCs w:val="28"/>
        </w:rPr>
        <w:t>миелопоэза</w:t>
      </w:r>
      <w:r w:rsidRPr="001C16D9">
        <w:rPr>
          <w:rFonts w:ascii="Times New Roman" w:hAnsi="Times New Roman"/>
          <w:iCs/>
          <w:sz w:val="28"/>
          <w:szCs w:val="28"/>
        </w:rPr>
        <w:t xml:space="preserve">- лактоферрин, </w:t>
      </w:r>
      <w:r w:rsidRPr="001C16D9">
        <w:rPr>
          <w:rFonts w:ascii="Times New Roman" w:hAnsi="Times New Roman"/>
          <w:sz w:val="28"/>
          <w:szCs w:val="28"/>
        </w:rPr>
        <w:t xml:space="preserve">содержащийся в мембране макрофагов, </w:t>
      </w:r>
      <w:r w:rsidRPr="001C16D9">
        <w:rPr>
          <w:rFonts w:ascii="Times New Roman" w:hAnsi="Times New Roman"/>
          <w:iCs/>
          <w:sz w:val="28"/>
          <w:szCs w:val="28"/>
        </w:rPr>
        <w:t xml:space="preserve">кислый изоферритин, </w:t>
      </w:r>
      <w:r w:rsidRPr="001C16D9">
        <w:rPr>
          <w:rFonts w:ascii="Times New Roman" w:hAnsi="Times New Roman"/>
          <w:sz w:val="28"/>
          <w:szCs w:val="28"/>
        </w:rPr>
        <w:t>гранулоцитарные</w:t>
      </w:r>
      <w:r>
        <w:rPr>
          <w:rFonts w:ascii="Times New Roman" w:hAnsi="Times New Roman"/>
          <w:sz w:val="28"/>
          <w:szCs w:val="28"/>
        </w:rPr>
        <w:t xml:space="preserve"> </w:t>
      </w:r>
      <w:r w:rsidRPr="001C16D9">
        <w:rPr>
          <w:rFonts w:ascii="Times New Roman" w:hAnsi="Times New Roman"/>
          <w:iCs/>
          <w:sz w:val="28"/>
          <w:szCs w:val="28"/>
        </w:rPr>
        <w:t xml:space="preserve">кейлоны. </w:t>
      </w:r>
      <w:r w:rsidRPr="001C16D9">
        <w:rPr>
          <w:rFonts w:ascii="Times New Roman" w:hAnsi="Times New Roman"/>
          <w:sz w:val="28"/>
          <w:szCs w:val="28"/>
        </w:rPr>
        <w:t>Угнетают гранулоцитопоэзкейлоны, выделяющиеся зрелыми нейтрофилами. Кейлоны тормозят синтез ДНК в стволовых клетках белого ростка костного мозга. Задерживают созревание гранулоцитов и моноцитов простагландины Е, интерфероны.</w:t>
      </w:r>
      <w:r>
        <w:rPr>
          <w:rFonts w:ascii="Times New Roman" w:hAnsi="Times New Roman"/>
          <w:sz w:val="28"/>
          <w:szCs w:val="28"/>
        </w:rPr>
        <w:t xml:space="preserve"> </w:t>
      </w:r>
      <w:r w:rsidRPr="001C16D9">
        <w:rPr>
          <w:rFonts w:ascii="Times New Roman" w:hAnsi="Times New Roman"/>
          <w:b/>
          <w:bCs/>
          <w:iCs/>
          <w:sz w:val="28"/>
          <w:szCs w:val="28"/>
        </w:rPr>
        <w:t>Лимфоцитарные</w:t>
      </w:r>
      <w:r>
        <w:rPr>
          <w:rFonts w:ascii="Times New Roman" w:hAnsi="Times New Roman"/>
          <w:b/>
          <w:bCs/>
          <w:iCs/>
          <w:sz w:val="28"/>
          <w:szCs w:val="28"/>
        </w:rPr>
        <w:t xml:space="preserve"> </w:t>
      </w:r>
      <w:r w:rsidRPr="001C16D9">
        <w:rPr>
          <w:rFonts w:ascii="Times New Roman" w:hAnsi="Times New Roman"/>
          <w:b/>
          <w:bCs/>
          <w:iCs/>
          <w:sz w:val="28"/>
          <w:szCs w:val="28"/>
        </w:rPr>
        <w:t>кейлоны</w:t>
      </w:r>
      <w:r w:rsidRPr="001C16D9">
        <w:rPr>
          <w:rFonts w:ascii="Times New Roman" w:hAnsi="Times New Roman"/>
          <w:iCs/>
          <w:sz w:val="28"/>
          <w:szCs w:val="28"/>
        </w:rPr>
        <w:t xml:space="preserve">- </w:t>
      </w:r>
      <w:r w:rsidRPr="001C16D9">
        <w:rPr>
          <w:rFonts w:ascii="Times New Roman" w:hAnsi="Times New Roman"/>
          <w:sz w:val="28"/>
          <w:szCs w:val="28"/>
        </w:rPr>
        <w:t>тканевоспецифические ингибиторы клеточного деления. Лимфоцитарные</w:t>
      </w:r>
      <w:r>
        <w:rPr>
          <w:rFonts w:ascii="Times New Roman" w:hAnsi="Times New Roman"/>
          <w:sz w:val="28"/>
          <w:szCs w:val="28"/>
        </w:rPr>
        <w:t xml:space="preserve"> </w:t>
      </w:r>
      <w:r w:rsidRPr="001C16D9">
        <w:rPr>
          <w:rFonts w:ascii="Times New Roman" w:hAnsi="Times New Roman"/>
          <w:sz w:val="28"/>
          <w:szCs w:val="28"/>
        </w:rPr>
        <w:t>кейлоны представляют собой гликопротеиды, они вырабатываются в тимусе, селезенке, лимфобластами. Иммунодепрессивное действие кейлонов связано с подавлением синтеза ДНК и пролиферации лимфоцитарных клеток. Процессы дифференцировки лимфоцитов регулируют лимфопоэтины.</w:t>
      </w:r>
    </w:p>
    <w:p w:rsidR="008A6594" w:rsidRDefault="008A6594" w:rsidP="001873F1">
      <w:pPr>
        <w:spacing w:after="0"/>
        <w:jc w:val="both"/>
        <w:rPr>
          <w:rFonts w:ascii="Times New Roman" w:hAnsi="Times New Roman"/>
          <w:sz w:val="28"/>
          <w:szCs w:val="28"/>
        </w:rPr>
      </w:pPr>
      <w:r w:rsidRPr="00002A68">
        <w:rPr>
          <w:rFonts w:ascii="Times New Roman" w:hAnsi="Times New Roman"/>
          <w:sz w:val="28"/>
          <w:szCs w:val="28"/>
        </w:rPr>
        <w:t>Лейкоциты являются наиболее «подвижной» частью крови, быстро реагирующей на различные из</w:t>
      </w:r>
      <w:r>
        <w:rPr>
          <w:rFonts w:ascii="Times New Roman" w:hAnsi="Times New Roman"/>
          <w:sz w:val="28"/>
          <w:szCs w:val="28"/>
        </w:rPr>
        <w:t>менения в окружающей среде и ор</w:t>
      </w:r>
      <w:r w:rsidRPr="00002A68">
        <w:rPr>
          <w:rFonts w:ascii="Times New Roman" w:hAnsi="Times New Roman"/>
          <w:sz w:val="28"/>
          <w:szCs w:val="28"/>
        </w:rPr>
        <w:t>ганизме развитием лейкоцитоза, что обеспечивается существованием клеточного резерва. Известны два типа гранулоцитарных резервов — сосудистый и костномозговой. Сосудистый гранулоцитарныи резерв представляет собой большое количество гранулоцитов, расположенных вдоль стенок сосудистого русла, откуда они мобилизуются при повышении тонуса симпатического отдела автономной (вегетативной) нервной системы. Количество клеток костномозгового гранулоцитарного резерва в 30—50 раз превышает их количество в кровотоке. Мобилизация этого резерва происходит при инфекционных заболеваниях, сопровождается сдвигом лейкоцитарной формулы влево и обусловлена в основном воздействием эндотоксинов. Своеобразные изменения прет</w:t>
      </w:r>
      <w:r>
        <w:rPr>
          <w:rFonts w:ascii="Times New Roman" w:hAnsi="Times New Roman"/>
          <w:sz w:val="28"/>
          <w:szCs w:val="28"/>
        </w:rPr>
        <w:t>ерпевают лейкоциты в разные ста</w:t>
      </w:r>
      <w:r w:rsidRPr="00002A68">
        <w:rPr>
          <w:rFonts w:ascii="Times New Roman" w:hAnsi="Times New Roman"/>
          <w:sz w:val="28"/>
          <w:szCs w:val="28"/>
        </w:rPr>
        <w:t>дии адаптационного синдрома, что обусловлено действием гормонов гипофиза (АКТГ) и надпочечник</w:t>
      </w:r>
      <w:r>
        <w:rPr>
          <w:rFonts w:ascii="Times New Roman" w:hAnsi="Times New Roman"/>
          <w:sz w:val="28"/>
          <w:szCs w:val="28"/>
        </w:rPr>
        <w:t>а (адреналина, кортизона, дезок</w:t>
      </w:r>
      <w:r w:rsidRPr="00002A68">
        <w:rPr>
          <w:rFonts w:ascii="Times New Roman" w:hAnsi="Times New Roman"/>
          <w:sz w:val="28"/>
          <w:szCs w:val="28"/>
        </w:rPr>
        <w:t>сигидрокортизона). Уже через несколько часов после стрессорного воздействия развивается лейкоцитоз, который обусловлен выбросом нейтрофилов, моноцитов и лимфоцитов из депо крови. При этом число лейкоцитов не превышает 16—18 тыс. в 1 мкл. В стадии резистентности число и состав лейкоцитов мало отличаются от нормы.В стадии истощения развивается лейкоцитоз, сопровождающийся увеличением числа нейтрофилов и снижением числа лимфоцитов и эозинофилов.</w:t>
      </w:r>
    </w:p>
    <w:p w:rsidR="008A6594" w:rsidRPr="00C860ED" w:rsidRDefault="008A6594" w:rsidP="00AE6B69">
      <w:pPr>
        <w:spacing w:after="0"/>
        <w:jc w:val="both"/>
        <w:rPr>
          <w:rFonts w:ascii="Times New Roman" w:hAnsi="Times New Roman"/>
          <w:sz w:val="28"/>
          <w:szCs w:val="28"/>
        </w:rPr>
      </w:pPr>
    </w:p>
    <w:p w:rsidR="008A6594" w:rsidRDefault="008A6594" w:rsidP="00002A68">
      <w:pPr>
        <w:spacing w:after="0"/>
        <w:jc w:val="both"/>
        <w:rPr>
          <w:rFonts w:ascii="Times New Roman" w:hAnsi="Times New Roman"/>
          <w:sz w:val="28"/>
          <w:szCs w:val="28"/>
        </w:rPr>
        <w:sectPr w:rsidR="008A6594" w:rsidSect="00230496">
          <w:footerReference w:type="default" r:id="rId22"/>
          <w:pgSz w:w="11906" w:h="16838"/>
          <w:pgMar w:top="1418" w:right="1418" w:bottom="1588" w:left="1418" w:header="708" w:footer="708" w:gutter="0"/>
          <w:cols w:space="708"/>
          <w:docGrid w:linePitch="360"/>
        </w:sectPr>
      </w:pPr>
    </w:p>
    <w:p w:rsidR="008A6594" w:rsidRDefault="008A6594" w:rsidP="001873F1">
      <w:pPr>
        <w:spacing w:after="0"/>
        <w:jc w:val="center"/>
        <w:rPr>
          <w:rFonts w:ascii="Times New Roman" w:hAnsi="Times New Roman"/>
          <w:sz w:val="28"/>
          <w:szCs w:val="28"/>
        </w:rPr>
      </w:pPr>
      <w:r w:rsidRPr="00DC50AE">
        <w:rPr>
          <w:noProof/>
        </w:rPr>
        <w:pict>
          <v:shape id="Рисунок 12" o:spid="_x0000_i1037" type="#_x0000_t75" style="width:720.75pt;height:426pt;visibility:visible">
            <v:imagedata r:id="rId23" o:title=""/>
          </v:shape>
        </w:pict>
      </w:r>
    </w:p>
    <w:p w:rsidR="008A6594" w:rsidRDefault="008A6594" w:rsidP="00002A68">
      <w:pPr>
        <w:spacing w:after="0"/>
        <w:jc w:val="both"/>
        <w:rPr>
          <w:rFonts w:ascii="Times New Roman" w:hAnsi="Times New Roman"/>
          <w:sz w:val="28"/>
          <w:szCs w:val="28"/>
        </w:rPr>
      </w:pPr>
      <w:r>
        <w:rPr>
          <w:rFonts w:ascii="Times New Roman" w:hAnsi="Times New Roman"/>
          <w:sz w:val="28"/>
          <w:szCs w:val="28"/>
        </w:rPr>
        <w:t>Рис.5. Регуляция лейкопоэза</w:t>
      </w:r>
    </w:p>
    <w:p w:rsidR="008A6594" w:rsidRDefault="008A6594" w:rsidP="001873F1">
      <w:pPr>
        <w:spacing w:after="0"/>
        <w:jc w:val="center"/>
        <w:rPr>
          <w:rFonts w:ascii="Times New Roman" w:hAnsi="Times New Roman"/>
          <w:sz w:val="28"/>
          <w:szCs w:val="28"/>
        </w:rPr>
        <w:sectPr w:rsidR="008A6594" w:rsidSect="001873F1">
          <w:pgSz w:w="16838" w:h="11906" w:orient="landscape"/>
          <w:pgMar w:top="851" w:right="1588" w:bottom="851" w:left="1418" w:header="709" w:footer="709" w:gutter="0"/>
          <w:cols w:space="708"/>
          <w:docGrid w:linePitch="360"/>
        </w:sectPr>
      </w:pPr>
    </w:p>
    <w:p w:rsidR="008A6594" w:rsidRPr="00C860ED" w:rsidRDefault="008A6594" w:rsidP="00AE6B69">
      <w:pPr>
        <w:spacing w:after="0"/>
        <w:jc w:val="both"/>
        <w:rPr>
          <w:rFonts w:ascii="Times New Roman" w:hAnsi="Times New Roman"/>
          <w:sz w:val="28"/>
          <w:szCs w:val="28"/>
        </w:rPr>
      </w:pPr>
      <w:r w:rsidRPr="00C860ED">
        <w:rPr>
          <w:rFonts w:ascii="Times New Roman" w:hAnsi="Times New Roman"/>
          <w:sz w:val="28"/>
          <w:szCs w:val="28"/>
        </w:rPr>
        <w:t>Эстрогены активируют клетки иммунной системы, повышают устойчивость организма женщин к инфекции.Соматотропный гормон тормозит созревание Нф</w:t>
      </w:r>
      <w:r>
        <w:rPr>
          <w:rFonts w:ascii="Times New Roman" w:hAnsi="Times New Roman"/>
          <w:sz w:val="28"/>
          <w:szCs w:val="28"/>
        </w:rPr>
        <w:t xml:space="preserve">. </w:t>
      </w:r>
      <w:r w:rsidRPr="00C860ED">
        <w:rPr>
          <w:rFonts w:ascii="Times New Roman" w:hAnsi="Times New Roman"/>
          <w:sz w:val="28"/>
          <w:szCs w:val="28"/>
        </w:rPr>
        <w:t>Андрогены стимулируют гранулоцитопоэз</w:t>
      </w:r>
      <w:r>
        <w:rPr>
          <w:rFonts w:ascii="Times New Roman" w:hAnsi="Times New Roman"/>
          <w:sz w:val="28"/>
          <w:szCs w:val="28"/>
        </w:rPr>
        <w:t xml:space="preserve">. </w:t>
      </w:r>
      <w:r w:rsidRPr="00C860ED">
        <w:rPr>
          <w:rFonts w:ascii="Times New Roman" w:hAnsi="Times New Roman"/>
          <w:sz w:val="28"/>
          <w:szCs w:val="28"/>
        </w:rPr>
        <w:t>Адреналин вызывает перераспределительный/физиологический лейкоцитоз</w:t>
      </w:r>
      <w:r>
        <w:rPr>
          <w:rFonts w:ascii="Times New Roman" w:hAnsi="Times New Roman"/>
          <w:sz w:val="28"/>
          <w:szCs w:val="28"/>
        </w:rPr>
        <w:t xml:space="preserve">. </w:t>
      </w:r>
      <w:r w:rsidRPr="00C860ED">
        <w:rPr>
          <w:rFonts w:ascii="Times New Roman" w:hAnsi="Times New Roman"/>
          <w:sz w:val="28"/>
          <w:szCs w:val="28"/>
        </w:rPr>
        <w:t>Лейкопоэз стимулируют продукты распада самих лейкоцитов и тканей, микроорганизмы и их токсины, некоторые гормоны гипофиза, нуклеиновые кислоты,</w:t>
      </w:r>
    </w:p>
    <w:p w:rsidR="008A6594" w:rsidRPr="00C860ED" w:rsidRDefault="008A6594" w:rsidP="00AE6B69">
      <w:pPr>
        <w:spacing w:after="0"/>
        <w:jc w:val="both"/>
        <w:rPr>
          <w:rFonts w:ascii="Times New Roman" w:hAnsi="Times New Roman"/>
          <w:sz w:val="28"/>
          <w:szCs w:val="28"/>
        </w:rPr>
      </w:pPr>
      <w:r w:rsidRPr="00C860ED">
        <w:rPr>
          <w:rFonts w:ascii="Times New Roman" w:hAnsi="Times New Roman"/>
          <w:sz w:val="28"/>
          <w:szCs w:val="28"/>
        </w:rPr>
        <w:t>Лейкоциты разрушаются в слизистой оболочке пищеварительного тракта, а также в ретикулярной ткани.</w:t>
      </w:r>
    </w:p>
    <w:p w:rsidR="008A6594" w:rsidRDefault="008A6594" w:rsidP="00AE6B69">
      <w:pPr>
        <w:pStyle w:val="ListParagraph"/>
        <w:spacing w:line="24" w:lineRule="atLeast"/>
        <w:jc w:val="both"/>
        <w:rPr>
          <w:rFonts w:ascii="Times New Roman" w:hAnsi="Times New Roman"/>
          <w:sz w:val="28"/>
          <w:szCs w:val="28"/>
        </w:rPr>
      </w:pPr>
    </w:p>
    <w:p w:rsidR="008A6594" w:rsidRPr="00164FA2" w:rsidRDefault="008A6594" w:rsidP="00831383">
      <w:pPr>
        <w:pStyle w:val="ListParagraph"/>
        <w:numPr>
          <w:ilvl w:val="0"/>
          <w:numId w:val="4"/>
        </w:numPr>
        <w:spacing w:after="0"/>
        <w:ind w:left="709" w:firstLine="0"/>
        <w:jc w:val="both"/>
        <w:rPr>
          <w:rFonts w:ascii="Times New Roman" w:hAnsi="Times New Roman"/>
          <w:b/>
          <w:sz w:val="28"/>
          <w:szCs w:val="28"/>
        </w:rPr>
      </w:pPr>
      <w:r w:rsidRPr="00164FA2">
        <w:rPr>
          <w:rFonts w:ascii="Times New Roman" w:hAnsi="Times New Roman"/>
          <w:b/>
          <w:sz w:val="28"/>
          <w:szCs w:val="28"/>
        </w:rPr>
        <w:t>Тромбоциты, количество, функции</w:t>
      </w:r>
      <w:r>
        <w:rPr>
          <w:rFonts w:ascii="Times New Roman" w:hAnsi="Times New Roman"/>
          <w:b/>
          <w:sz w:val="28"/>
          <w:szCs w:val="28"/>
        </w:rPr>
        <w:t>.</w:t>
      </w:r>
    </w:p>
    <w:p w:rsidR="008A6594" w:rsidRDefault="008A6594" w:rsidP="0011677F">
      <w:pPr>
        <w:pStyle w:val="NormalWeb"/>
        <w:spacing w:before="0" w:beforeAutospacing="0" w:after="0" w:afterAutospacing="0" w:line="276" w:lineRule="auto"/>
        <w:jc w:val="both"/>
        <w:rPr>
          <w:sz w:val="28"/>
          <w:szCs w:val="28"/>
        </w:rPr>
      </w:pPr>
      <w:r w:rsidRPr="001C16D9">
        <w:rPr>
          <w:sz w:val="28"/>
          <w:szCs w:val="28"/>
        </w:rPr>
        <w:t>Тромбоциты, или кровяные пластинки –диаметром 2 – 5 мкм. Количество тромбоцитов в крови человека составляет 180 – 320х10</w:t>
      </w:r>
      <w:r w:rsidRPr="001C16D9">
        <w:rPr>
          <w:sz w:val="28"/>
          <w:szCs w:val="28"/>
          <w:vertAlign w:val="superscript"/>
        </w:rPr>
        <w:t>9</w:t>
      </w:r>
      <w:r w:rsidRPr="001C16D9">
        <w:rPr>
          <w:sz w:val="28"/>
          <w:szCs w:val="28"/>
        </w:rPr>
        <w:t xml:space="preserve">/л. Имеют место суточные колебания: днем тромбоцитов больше, чем ночью. Увеличение содержания тромбоцитов в периферической крови называется </w:t>
      </w:r>
      <w:r w:rsidRPr="001C16D9">
        <w:rPr>
          <w:i/>
          <w:sz w:val="28"/>
          <w:szCs w:val="28"/>
        </w:rPr>
        <w:t>тромбоцитозом</w:t>
      </w:r>
      <w:r w:rsidRPr="001C16D9">
        <w:rPr>
          <w:sz w:val="28"/>
          <w:szCs w:val="28"/>
        </w:rPr>
        <w:t xml:space="preserve">, уменьшение – </w:t>
      </w:r>
      <w:r w:rsidRPr="001C16D9">
        <w:rPr>
          <w:i/>
          <w:sz w:val="28"/>
          <w:szCs w:val="28"/>
        </w:rPr>
        <w:t>тромбоцитопенией</w:t>
      </w:r>
      <w:r w:rsidRPr="001C16D9">
        <w:rPr>
          <w:sz w:val="28"/>
          <w:szCs w:val="28"/>
        </w:rPr>
        <w:t>.Тромбоциты способны к передвижению за счет образования псевдоподий и фагоцитозу инородных тел, вирусов, иммунных комплексов, тем самым, выполняя защитную функцию. Основная функция – восстанавливают целостность сосудистой стенки.Тромбоциты продуцируют и выделяют ряд биологически активных веществ, в т</w:t>
      </w:r>
      <w:r>
        <w:rPr>
          <w:sz w:val="28"/>
          <w:szCs w:val="28"/>
        </w:rPr>
        <w:t xml:space="preserve">ом </w:t>
      </w:r>
      <w:r w:rsidRPr="001C16D9">
        <w:rPr>
          <w:sz w:val="28"/>
          <w:szCs w:val="28"/>
        </w:rPr>
        <w:t>ч</w:t>
      </w:r>
      <w:r>
        <w:rPr>
          <w:sz w:val="28"/>
          <w:szCs w:val="28"/>
        </w:rPr>
        <w:t>исле</w:t>
      </w:r>
      <w:r w:rsidRPr="001C16D9">
        <w:rPr>
          <w:sz w:val="28"/>
          <w:szCs w:val="28"/>
        </w:rPr>
        <w:t xml:space="preserve"> пластинчатые факторы свертывания крови.Тромбоциты образуются в красном костном мозге из гигантских клеток мегакариоцитов. Продукция тромбоцитов регулируется </w:t>
      </w:r>
      <w:r w:rsidRPr="001C16D9">
        <w:rPr>
          <w:i/>
          <w:iCs/>
          <w:sz w:val="28"/>
          <w:szCs w:val="28"/>
        </w:rPr>
        <w:t xml:space="preserve">тромбоцитопоэтинами. </w:t>
      </w:r>
      <w:r w:rsidRPr="001C16D9">
        <w:rPr>
          <w:sz w:val="28"/>
          <w:szCs w:val="28"/>
        </w:rPr>
        <w:t>Тромбоцитопоэтины образуются в костном мозге, селезенке, печени. Различают тромбоцитопоэтины кратковременного и длительного действия. Первые усиливают отщепление тромбоцитов от мегакариоцитов и ускоряют их поступление в кровь. Вторые способствуют дифференцировке и созреванию мегакариоцитов. Активность тромбоцитопоэтинов регулируется интерлейкинами (ИЛ-6 и ИЛ-11). Количество тромбоцитопоэтинов повышается при воспалении, необратимой агрегации тромбоцитов, Продолжительность жизни тромбоцитов составляет от 5 до 11 дней. Разрушаются кровяные пластинки в клетках системы макрофагов.</w:t>
      </w:r>
    </w:p>
    <w:p w:rsidR="008A6594" w:rsidRPr="001C16D9" w:rsidRDefault="008A6594" w:rsidP="0011677F">
      <w:pPr>
        <w:pStyle w:val="NormalWeb"/>
        <w:spacing w:before="0" w:beforeAutospacing="0" w:after="0" w:afterAutospacing="0" w:line="276" w:lineRule="auto"/>
        <w:jc w:val="both"/>
        <w:rPr>
          <w:sz w:val="28"/>
          <w:szCs w:val="28"/>
        </w:rPr>
      </w:pPr>
    </w:p>
    <w:p w:rsidR="008A6594" w:rsidRPr="00164FA2" w:rsidRDefault="008A6594" w:rsidP="00831383">
      <w:pPr>
        <w:pStyle w:val="ListParagraph"/>
        <w:numPr>
          <w:ilvl w:val="0"/>
          <w:numId w:val="4"/>
        </w:numPr>
        <w:spacing w:after="0"/>
        <w:ind w:left="709" w:firstLine="0"/>
        <w:jc w:val="both"/>
        <w:rPr>
          <w:rFonts w:ascii="Times New Roman" w:hAnsi="Times New Roman"/>
          <w:b/>
          <w:sz w:val="28"/>
          <w:szCs w:val="28"/>
        </w:rPr>
      </w:pPr>
      <w:r w:rsidRPr="00164FA2">
        <w:rPr>
          <w:rFonts w:ascii="Times New Roman" w:hAnsi="Times New Roman"/>
          <w:b/>
          <w:sz w:val="28"/>
          <w:szCs w:val="28"/>
        </w:rPr>
        <w:t>Свертывание крови.</w:t>
      </w:r>
    </w:p>
    <w:p w:rsidR="008A6594" w:rsidRPr="00DF73AC" w:rsidRDefault="008A6594" w:rsidP="0011677F">
      <w:pPr>
        <w:spacing w:after="0"/>
        <w:jc w:val="both"/>
        <w:rPr>
          <w:rFonts w:ascii="Times New Roman" w:hAnsi="Times New Roman"/>
          <w:sz w:val="28"/>
          <w:szCs w:val="28"/>
        </w:rPr>
      </w:pPr>
      <w:r w:rsidRPr="00DF73AC">
        <w:rPr>
          <w:rFonts w:ascii="Times New Roman" w:hAnsi="Times New Roman"/>
          <w:b/>
          <w:bCs/>
          <w:sz w:val="28"/>
          <w:szCs w:val="28"/>
        </w:rPr>
        <w:t>Гемостаз –</w:t>
      </w:r>
      <w:r w:rsidRPr="00DF73AC">
        <w:rPr>
          <w:rFonts w:ascii="Times New Roman" w:hAnsi="Times New Roman"/>
          <w:sz w:val="28"/>
          <w:szCs w:val="28"/>
        </w:rPr>
        <w:t xml:space="preserve"> это комплекс реакций, направленных на остановку кровотечения. В действительности значение системы гемостаза намного сложнее и далеко выходит за рамки борьбы с кровотечением. Основными задачами гемостаза являются: сохранение жидкого состояния крови, регуляция транскапиллярного обмена, резистентности сосудистой стенки, влияние на интенсивность репаративных процессов и другие.</w:t>
      </w:r>
    </w:p>
    <w:p w:rsidR="008A6594" w:rsidRPr="00DF73AC" w:rsidRDefault="008A6594" w:rsidP="0011677F">
      <w:pPr>
        <w:spacing w:after="0"/>
        <w:jc w:val="both"/>
        <w:rPr>
          <w:rFonts w:ascii="Times New Roman" w:hAnsi="Times New Roman"/>
          <w:sz w:val="28"/>
          <w:szCs w:val="28"/>
        </w:rPr>
      </w:pPr>
      <w:r w:rsidRPr="00DF73AC">
        <w:rPr>
          <w:rFonts w:ascii="Times New Roman" w:hAnsi="Times New Roman"/>
          <w:sz w:val="28"/>
          <w:szCs w:val="28"/>
        </w:rPr>
        <w:t xml:space="preserve">Принято различать сосудисто-тромбоцитарный гемостаз и процесс свертывания крови. В первом случае речь идет об остановке кровотечения из мелких кровеносных сосудов с низким кровяным давлением, во втором – о борьбе с кровопотерей при повреждении артерий и вен. </w:t>
      </w:r>
    </w:p>
    <w:p w:rsidR="008A6594" w:rsidRPr="00DF73AC" w:rsidRDefault="008A6594" w:rsidP="0011677F">
      <w:pPr>
        <w:spacing w:after="0"/>
        <w:jc w:val="both"/>
        <w:rPr>
          <w:rFonts w:ascii="Times New Roman" w:hAnsi="Times New Roman"/>
          <w:sz w:val="28"/>
          <w:szCs w:val="28"/>
        </w:rPr>
      </w:pPr>
      <w:r w:rsidRPr="00DF73AC">
        <w:rPr>
          <w:rFonts w:ascii="Times New Roman" w:hAnsi="Times New Roman"/>
          <w:sz w:val="28"/>
          <w:szCs w:val="28"/>
        </w:rPr>
        <w:t>Первая теория, объясняющая процесс свертывания крови работой специальных ферментов, была разработана в 1902 г. русским ученым Шмидтом. Он считал, что свертывание протекает в две фазы. В первую фазу один из белков плазмы протромбин под влиянием освобождающихся из разрушенных при травме клеток крови, особенно тромбоцитов, ферментов (тромбокиназы) и ионов Са переходит в фермент тромбин. На второй стадии под влиянием фермента тромбина растворенный в крови фибриноген превращается в нерастворимый фибрин, который и заставляет кровь свертываться. В последние годы жизни Шмидт стал выделять в процессе гемокоагуляции уже 3 фазы: 1- образование тромбокиназы, 2- образование тромбина. 3- образование фибрина.</w:t>
      </w:r>
    </w:p>
    <w:p w:rsidR="008A6594" w:rsidRPr="00DF73AC" w:rsidRDefault="008A6594" w:rsidP="0011677F">
      <w:pPr>
        <w:spacing w:after="0"/>
        <w:jc w:val="both"/>
        <w:rPr>
          <w:rFonts w:ascii="Times New Roman" w:hAnsi="Times New Roman"/>
          <w:sz w:val="28"/>
          <w:szCs w:val="28"/>
        </w:rPr>
      </w:pPr>
      <w:r w:rsidRPr="00DF73AC">
        <w:rPr>
          <w:rFonts w:ascii="Times New Roman" w:hAnsi="Times New Roman"/>
          <w:sz w:val="28"/>
          <w:szCs w:val="28"/>
        </w:rPr>
        <w:t xml:space="preserve">Дальнейшее изучение механизмов свертывания показало, что это представление весьма схематично и не полностью отражает весь процесс. Основное заключается в том, что в организме отсутствует активная тромбокиназа, т.е. фермент, способный превратить протромбин в тромбин (по новой номенклатуре ферментов этот следует называть протромбиназой). Оказалось, что процесс образования протромбиназы очень сложен, в нем участвует целый ряд т.н. тромбогенных белков-ферментов, или тромбогенных факторов, которые, взаимодействуя в каскадном процессе, все необходимы для того, чтобы свертывание крови осуществилось нормально. Кроме того, было обнаружено, что процесс свертывания не кончается образованием фибрина, ибо одновременно начинается его разрушение. Таким образом, современная схема свертывания крови значительно сложнее </w:t>
      </w:r>
      <w:r>
        <w:rPr>
          <w:rFonts w:ascii="Times New Roman" w:hAnsi="Times New Roman"/>
          <w:sz w:val="28"/>
          <w:szCs w:val="28"/>
        </w:rPr>
        <w:t xml:space="preserve">схемы свертывания крови по теории </w:t>
      </w:r>
      <w:r w:rsidRPr="00DF73AC">
        <w:rPr>
          <w:rFonts w:ascii="Times New Roman" w:hAnsi="Times New Roman"/>
          <w:sz w:val="28"/>
          <w:szCs w:val="28"/>
        </w:rPr>
        <w:t>Шмидт</w:t>
      </w:r>
      <w:r>
        <w:rPr>
          <w:rFonts w:ascii="Times New Roman" w:hAnsi="Times New Roman"/>
          <w:sz w:val="28"/>
          <w:szCs w:val="28"/>
        </w:rPr>
        <w:t>а</w:t>
      </w:r>
      <w:r w:rsidRPr="00DF73AC">
        <w:rPr>
          <w:rFonts w:ascii="Times New Roman" w:hAnsi="Times New Roman"/>
          <w:sz w:val="28"/>
          <w:szCs w:val="28"/>
        </w:rPr>
        <w:t xml:space="preserve">. </w:t>
      </w:r>
    </w:p>
    <w:p w:rsidR="008A6594" w:rsidRDefault="008A6594" w:rsidP="0011677F">
      <w:pPr>
        <w:spacing w:after="0"/>
        <w:jc w:val="both"/>
        <w:rPr>
          <w:rFonts w:ascii="Times New Roman" w:hAnsi="Times New Roman"/>
          <w:sz w:val="28"/>
          <w:szCs w:val="28"/>
        </w:rPr>
      </w:pPr>
      <w:r w:rsidRPr="00DF73AC">
        <w:rPr>
          <w:rFonts w:ascii="Times New Roman" w:hAnsi="Times New Roman"/>
          <w:sz w:val="28"/>
          <w:szCs w:val="28"/>
        </w:rPr>
        <w:t xml:space="preserve">В остановке кровотечения участвуют: сосуды, ткань, окружающая сосуды, физиологически активные вещества плазмы, форменные элементы крови, главная роль принадлежит тромбоцитам. И всем этим управляет нейрогуморальный регуляторный механизм. </w:t>
      </w:r>
    </w:p>
    <w:p w:rsidR="008A6594" w:rsidRPr="00945D2B" w:rsidRDefault="008A6594" w:rsidP="0011677F">
      <w:pPr>
        <w:spacing w:after="0"/>
        <w:jc w:val="both"/>
        <w:rPr>
          <w:rFonts w:ascii="Times New Roman" w:hAnsi="Times New Roman"/>
          <w:sz w:val="28"/>
          <w:szCs w:val="28"/>
        </w:rPr>
      </w:pPr>
      <w:r w:rsidRPr="00945D2B">
        <w:rPr>
          <w:rFonts w:ascii="Times New Roman" w:hAnsi="Times New Roman"/>
          <w:sz w:val="28"/>
          <w:szCs w:val="28"/>
        </w:rPr>
        <w:t>Факторы, принимающие участие в каскадах свертывания крови, обозначаются по договоренности римскими цифрами, при этом активное состояние соответствующего компонента маркируется через «а». Ранее часто использовались собственные имена, которые вместе с цифровой номенклатурой приведены в таблице. Как и в системе комплемента, работа системы свертывания – это каскад реакций активации ферментов, центральное место</w:t>
      </w:r>
      <w:r>
        <w:rPr>
          <w:rFonts w:ascii="Times New Roman" w:hAnsi="Times New Roman"/>
          <w:sz w:val="28"/>
          <w:szCs w:val="28"/>
        </w:rPr>
        <w:t>,</w:t>
      </w:r>
      <w:r w:rsidRPr="00945D2B">
        <w:rPr>
          <w:rFonts w:ascii="Times New Roman" w:hAnsi="Times New Roman"/>
          <w:sz w:val="28"/>
          <w:szCs w:val="28"/>
        </w:rPr>
        <w:t xml:space="preserve"> в котором занимает фактор X. В активной форме фактор X образует совместно с фактором Va, фосфолипидами и Ca</w:t>
      </w:r>
      <w:r w:rsidRPr="00945D2B">
        <w:rPr>
          <w:rFonts w:ascii="Times New Roman" w:hAnsi="Times New Roman"/>
          <w:sz w:val="28"/>
          <w:szCs w:val="28"/>
          <w:vertAlign w:val="superscript"/>
        </w:rPr>
        <w:t>2+</w:t>
      </w:r>
      <w:r w:rsidRPr="00945D2B">
        <w:rPr>
          <w:rFonts w:ascii="Times New Roman" w:hAnsi="Times New Roman"/>
          <w:sz w:val="28"/>
          <w:szCs w:val="28"/>
        </w:rPr>
        <w:t xml:space="preserve"> ферментативный комплекс протромбиназу, которая переводит неактивный протромбин в активный тромбин. Ca</w:t>
      </w:r>
      <w:r w:rsidRPr="00945D2B">
        <w:rPr>
          <w:rFonts w:ascii="Times New Roman" w:hAnsi="Times New Roman"/>
          <w:sz w:val="28"/>
          <w:szCs w:val="28"/>
          <w:vertAlign w:val="superscript"/>
        </w:rPr>
        <w:t>2+</w:t>
      </w:r>
      <w:r w:rsidRPr="00945D2B">
        <w:rPr>
          <w:rFonts w:ascii="Times New Roman" w:hAnsi="Times New Roman"/>
          <w:sz w:val="28"/>
          <w:szCs w:val="28"/>
        </w:rPr>
        <w:t xml:space="preserve"> обеспечивает при этом фиксацию протромбиназного комплекса на отрицательно заряженных фосфолипидах клеточной мембраны, за счет чего его активность многократно возрастает.</w:t>
      </w:r>
    </w:p>
    <w:p w:rsidR="008A6594" w:rsidRPr="00DF73AC" w:rsidRDefault="008A6594" w:rsidP="0011677F">
      <w:pPr>
        <w:spacing w:after="0"/>
        <w:jc w:val="both"/>
        <w:rPr>
          <w:rFonts w:ascii="Times New Roman" w:hAnsi="Times New Roman"/>
          <w:sz w:val="28"/>
          <w:szCs w:val="28"/>
        </w:rPr>
      </w:pPr>
      <w:r w:rsidRPr="00DF73AC">
        <w:rPr>
          <w:rFonts w:ascii="Times New Roman" w:hAnsi="Times New Roman"/>
          <w:sz w:val="28"/>
          <w:szCs w:val="28"/>
        </w:rPr>
        <w:t xml:space="preserve">К плазменным факторам свертывания крови относятся (Алипов Н.Н., 2016):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3"/>
      </w:tblGrid>
      <w:tr w:rsidR="008A6594" w:rsidRPr="00F8321D" w:rsidTr="00F8321D">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Номер и название</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Функции</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I – фибриноген</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Превращается в фибрин, составляющий основу тромба</w:t>
            </w:r>
          </w:p>
        </w:tc>
      </w:tr>
      <w:tr w:rsidR="008A6594" w:rsidRPr="00F8321D" w:rsidTr="00F8321D">
        <w:trPr>
          <w:trHeight w:val="698"/>
        </w:trPr>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II – протромбин</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Активная форма (тромбин, фактор </w:t>
            </w:r>
            <w:r w:rsidRPr="00F8321D">
              <w:rPr>
                <w:rFonts w:ascii="Times New Roman" w:hAnsi="Times New Roman"/>
                <w:sz w:val="28"/>
                <w:szCs w:val="28"/>
                <w:lang w:val="en-US"/>
              </w:rPr>
              <w:t>IIa</w:t>
            </w:r>
            <w:r w:rsidRPr="00F8321D">
              <w:rPr>
                <w:rFonts w:ascii="Times New Roman" w:hAnsi="Times New Roman"/>
                <w:sz w:val="28"/>
                <w:szCs w:val="28"/>
              </w:rPr>
              <w:t xml:space="preserve">)  активирует факторы </w:t>
            </w:r>
            <w:r w:rsidRPr="00F8321D">
              <w:rPr>
                <w:rFonts w:ascii="Times New Roman" w:hAnsi="Times New Roman"/>
                <w:sz w:val="28"/>
                <w:szCs w:val="28"/>
                <w:lang w:val="en-US"/>
              </w:rPr>
              <w:t>V</w:t>
            </w:r>
            <w:r w:rsidRPr="00F8321D">
              <w:rPr>
                <w:rFonts w:ascii="Times New Roman" w:hAnsi="Times New Roman"/>
                <w:sz w:val="28"/>
                <w:szCs w:val="28"/>
              </w:rPr>
              <w:t xml:space="preserve">, </w:t>
            </w:r>
            <w:r w:rsidRPr="00F8321D">
              <w:rPr>
                <w:rFonts w:ascii="Times New Roman" w:hAnsi="Times New Roman"/>
                <w:sz w:val="28"/>
                <w:szCs w:val="28"/>
                <w:lang w:val="en-US"/>
              </w:rPr>
              <w:t>VII</w:t>
            </w:r>
            <w:r w:rsidRPr="00F8321D">
              <w:rPr>
                <w:rFonts w:ascii="Times New Roman" w:hAnsi="Times New Roman"/>
                <w:sz w:val="28"/>
                <w:szCs w:val="28"/>
              </w:rPr>
              <w:t xml:space="preserve">, </w:t>
            </w:r>
            <w:r w:rsidRPr="00F8321D">
              <w:rPr>
                <w:rFonts w:ascii="Times New Roman" w:hAnsi="Times New Roman"/>
                <w:sz w:val="28"/>
                <w:szCs w:val="28"/>
                <w:lang w:val="en-US"/>
              </w:rPr>
              <w:t>VIII</w:t>
            </w:r>
            <w:r w:rsidRPr="00F8321D">
              <w:rPr>
                <w:rFonts w:ascii="Times New Roman" w:hAnsi="Times New Roman"/>
                <w:sz w:val="28"/>
                <w:szCs w:val="28"/>
              </w:rPr>
              <w:t xml:space="preserve">, </w:t>
            </w:r>
            <w:r w:rsidRPr="00F8321D">
              <w:rPr>
                <w:rFonts w:ascii="Times New Roman" w:hAnsi="Times New Roman"/>
                <w:sz w:val="28"/>
                <w:szCs w:val="28"/>
                <w:lang w:val="en-US"/>
              </w:rPr>
              <w:t>XI</w:t>
            </w:r>
            <w:r w:rsidRPr="00F8321D">
              <w:rPr>
                <w:rFonts w:ascii="Times New Roman" w:hAnsi="Times New Roman"/>
                <w:sz w:val="28"/>
                <w:szCs w:val="28"/>
              </w:rPr>
              <w:t xml:space="preserve">, </w:t>
            </w:r>
            <w:r w:rsidRPr="00F8321D">
              <w:rPr>
                <w:rFonts w:ascii="Times New Roman" w:hAnsi="Times New Roman"/>
                <w:sz w:val="28"/>
                <w:szCs w:val="28"/>
                <w:lang w:val="en-US"/>
              </w:rPr>
              <w:t>XIII</w:t>
            </w:r>
            <w:r w:rsidRPr="00F8321D">
              <w:rPr>
                <w:rFonts w:ascii="Times New Roman" w:hAnsi="Times New Roman"/>
                <w:sz w:val="28"/>
                <w:szCs w:val="28"/>
              </w:rPr>
              <w:t>, протеин С и тромбоциты</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тканевойфактор</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Кофактор фактора </w:t>
            </w:r>
            <w:r w:rsidRPr="00F8321D">
              <w:rPr>
                <w:rFonts w:ascii="Times New Roman" w:hAnsi="Times New Roman"/>
                <w:sz w:val="28"/>
                <w:szCs w:val="28"/>
                <w:lang w:val="en-US"/>
              </w:rPr>
              <w:t>VIIa</w:t>
            </w:r>
            <w:r w:rsidRPr="00F8321D">
              <w:rPr>
                <w:rFonts w:ascii="Times New Roman" w:hAnsi="Times New Roman"/>
                <w:sz w:val="28"/>
                <w:szCs w:val="28"/>
              </w:rPr>
              <w:t xml:space="preserve">. Ранее ошибочно назывался фактором </w:t>
            </w:r>
            <w:r w:rsidRPr="00F8321D">
              <w:rPr>
                <w:rFonts w:ascii="Times New Roman" w:hAnsi="Times New Roman"/>
                <w:sz w:val="28"/>
                <w:szCs w:val="28"/>
                <w:lang w:val="en-US"/>
              </w:rPr>
              <w:t>III</w:t>
            </w:r>
            <w:r w:rsidRPr="00F8321D">
              <w:rPr>
                <w:rFonts w:ascii="Times New Roman" w:hAnsi="Times New Roman"/>
                <w:sz w:val="28"/>
                <w:szCs w:val="28"/>
              </w:rPr>
              <w:t xml:space="preserve"> (тромбопластином)</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ионы кальция (Са</w:t>
            </w:r>
            <w:r w:rsidRPr="00F8321D">
              <w:rPr>
                <w:rFonts w:ascii="Times New Roman" w:hAnsi="Times New Roman"/>
                <w:sz w:val="28"/>
                <w:szCs w:val="28"/>
                <w:vertAlign w:val="superscript"/>
              </w:rPr>
              <w:t>2+</w:t>
            </w:r>
            <w:r w:rsidRPr="00F8321D">
              <w:rPr>
                <w:rFonts w:ascii="Times New Roman" w:hAnsi="Times New Roman"/>
                <w:sz w:val="28"/>
                <w:szCs w:val="28"/>
              </w:rPr>
              <w:t>)</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Необходимы для связывания факторов свертывания с фосфолипидами. Ранее назывался фактором </w:t>
            </w:r>
            <w:r w:rsidRPr="00F8321D">
              <w:rPr>
                <w:rFonts w:ascii="Times New Roman" w:hAnsi="Times New Roman"/>
                <w:sz w:val="28"/>
                <w:szCs w:val="28"/>
                <w:lang w:val="en-US"/>
              </w:rPr>
              <w:t>IV</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V – проакцелерин</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Кофактор фактора Х</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VI акцелирин =Ас-глобулин (ассеlеrаnсе – ускоряющий)</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Изъят из классификации</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VII – проконвертин</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Активирует факторы</w:t>
            </w:r>
            <w:r w:rsidRPr="00F8321D">
              <w:rPr>
                <w:rFonts w:ascii="Times New Roman" w:hAnsi="Times New Roman"/>
                <w:sz w:val="28"/>
                <w:szCs w:val="28"/>
                <w:lang w:val="en-US"/>
              </w:rPr>
              <w:t>X</w:t>
            </w:r>
            <w:r w:rsidRPr="00F8321D">
              <w:rPr>
                <w:rFonts w:ascii="Times New Roman" w:hAnsi="Times New Roman"/>
                <w:sz w:val="28"/>
                <w:szCs w:val="28"/>
              </w:rPr>
              <w:t xml:space="preserve"> и</w:t>
            </w:r>
            <w:r w:rsidRPr="00F8321D">
              <w:rPr>
                <w:rFonts w:ascii="Times New Roman" w:hAnsi="Times New Roman"/>
                <w:sz w:val="28"/>
                <w:szCs w:val="28"/>
                <w:lang w:val="en-US"/>
              </w:rPr>
              <w:t>IX</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VIII – антигемофильный глобулин 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Кофактор фактора </w:t>
            </w:r>
            <w:r w:rsidRPr="00F8321D">
              <w:rPr>
                <w:rFonts w:ascii="Times New Roman" w:hAnsi="Times New Roman"/>
                <w:sz w:val="28"/>
                <w:szCs w:val="28"/>
                <w:lang w:val="en-US"/>
              </w:rPr>
              <w:t>IX</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IX – антигемофильный глобулин В, или фактор Кристмаса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Активирует фактор </w:t>
            </w:r>
            <w:r w:rsidRPr="00F8321D">
              <w:rPr>
                <w:rFonts w:ascii="Times New Roman" w:hAnsi="Times New Roman"/>
                <w:sz w:val="28"/>
                <w:szCs w:val="28"/>
                <w:lang w:val="en-US"/>
              </w:rPr>
              <w:t>X</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X – фактор Стюарта – Прауэр</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Активирует фактор </w:t>
            </w:r>
            <w:r w:rsidRPr="00F8321D">
              <w:rPr>
                <w:rFonts w:ascii="Times New Roman" w:hAnsi="Times New Roman"/>
                <w:sz w:val="28"/>
                <w:szCs w:val="28"/>
                <w:lang w:val="en-US"/>
              </w:rPr>
              <w:t>II</w:t>
            </w:r>
            <w:r w:rsidRPr="00F8321D">
              <w:rPr>
                <w:rFonts w:ascii="Times New Roman" w:hAnsi="Times New Roman"/>
                <w:sz w:val="28"/>
                <w:szCs w:val="28"/>
              </w:rPr>
              <w:t xml:space="preserve"> (протромбин)</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XI – плазменный предшественник тромбопластина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Активирует фактор </w:t>
            </w:r>
            <w:r w:rsidRPr="00F8321D">
              <w:rPr>
                <w:rFonts w:ascii="Times New Roman" w:hAnsi="Times New Roman"/>
                <w:sz w:val="28"/>
                <w:szCs w:val="28"/>
                <w:lang w:val="en-US"/>
              </w:rPr>
              <w:t>IX</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XII – контактный фактор, или фактор Хагемана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Активирует факторы </w:t>
            </w:r>
            <w:r w:rsidRPr="00F8321D">
              <w:rPr>
                <w:rFonts w:ascii="Times New Roman" w:hAnsi="Times New Roman"/>
                <w:sz w:val="28"/>
                <w:szCs w:val="28"/>
                <w:lang w:val="en-US"/>
              </w:rPr>
              <w:t>XI</w:t>
            </w:r>
            <w:r w:rsidRPr="00F8321D">
              <w:rPr>
                <w:rFonts w:ascii="Times New Roman" w:hAnsi="Times New Roman"/>
                <w:sz w:val="28"/>
                <w:szCs w:val="28"/>
              </w:rPr>
              <w:t xml:space="preserve">, </w:t>
            </w:r>
            <w:r w:rsidRPr="00F8321D">
              <w:rPr>
                <w:rFonts w:ascii="Times New Roman" w:hAnsi="Times New Roman"/>
                <w:sz w:val="28"/>
                <w:szCs w:val="28"/>
                <w:lang w:val="en-US"/>
              </w:rPr>
              <w:t>VII</w:t>
            </w:r>
            <w:r w:rsidRPr="00F8321D">
              <w:rPr>
                <w:rFonts w:ascii="Times New Roman" w:hAnsi="Times New Roman"/>
                <w:sz w:val="28"/>
                <w:szCs w:val="28"/>
              </w:rPr>
              <w:t xml:space="preserve"> и прекалликреин</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XIII – фибринстабилизирующий фактор, или фибриназа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Укрепляет полимерные связи и вызывает образование поперечных сшивок в молекуле фибрина</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Фактор фон Виллебранда</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Способствует адгезии тромбоцитов</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Фактор Флетчера (прекалликреин)</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После превращения в калликреин активирует фактор </w:t>
            </w:r>
            <w:r w:rsidRPr="00F8321D">
              <w:rPr>
                <w:rFonts w:ascii="Times New Roman" w:hAnsi="Times New Roman"/>
                <w:sz w:val="28"/>
                <w:szCs w:val="28"/>
                <w:lang w:val="en-US"/>
              </w:rPr>
              <w:t>XII</w:t>
            </w:r>
          </w:p>
        </w:tc>
      </w:tr>
      <w:tr w:rsidR="008A6594" w:rsidRPr="00F8321D" w:rsidTr="00F8321D">
        <w:tc>
          <w:tcPr>
            <w:tcW w:w="4643" w:type="dxa"/>
          </w:tcPr>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Фактор Фитцджеральда – Фложе (высокомолекулярный кининоген – ВМК).</w:t>
            </w:r>
          </w:p>
        </w:tc>
        <w:tc>
          <w:tcPr>
            <w:tcW w:w="4643" w:type="dxa"/>
          </w:tcPr>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Ускоряет взаимную активацию факторов </w:t>
            </w:r>
            <w:r w:rsidRPr="00F8321D">
              <w:rPr>
                <w:rFonts w:ascii="Times New Roman" w:hAnsi="Times New Roman"/>
                <w:sz w:val="28"/>
                <w:szCs w:val="28"/>
                <w:lang w:val="en-US"/>
              </w:rPr>
              <w:t>XII</w:t>
            </w:r>
            <w:r w:rsidRPr="00F8321D">
              <w:rPr>
                <w:rFonts w:ascii="Times New Roman" w:hAnsi="Times New Roman"/>
                <w:sz w:val="28"/>
                <w:szCs w:val="28"/>
              </w:rPr>
              <w:t xml:space="preserve"> и прекалликреина</w:t>
            </w:r>
          </w:p>
        </w:tc>
      </w:tr>
    </w:tbl>
    <w:p w:rsidR="008A6594" w:rsidRPr="00DF73AC" w:rsidRDefault="008A6594" w:rsidP="004B42C6">
      <w:pPr>
        <w:spacing w:after="0" w:line="240" w:lineRule="auto"/>
        <w:rPr>
          <w:rFonts w:ascii="Times New Roman" w:hAnsi="Times New Roman"/>
          <w:sz w:val="28"/>
          <w:szCs w:val="28"/>
        </w:rPr>
      </w:pPr>
    </w:p>
    <w:p w:rsidR="008A6594" w:rsidRDefault="008A6594" w:rsidP="0011677F">
      <w:pPr>
        <w:spacing w:after="0"/>
        <w:jc w:val="both"/>
        <w:rPr>
          <w:rFonts w:ascii="Times New Roman" w:hAnsi="Times New Roman"/>
          <w:sz w:val="28"/>
          <w:szCs w:val="28"/>
        </w:rPr>
      </w:pPr>
      <w:r w:rsidRPr="00DF73AC">
        <w:rPr>
          <w:rFonts w:ascii="Times New Roman" w:hAnsi="Times New Roman"/>
          <w:sz w:val="28"/>
          <w:szCs w:val="28"/>
        </w:rPr>
        <w:t xml:space="preserve">Аналогичные вещества открыты и в эритроцитах, и в лейкоцитах. При переливании несовместимой крови, резус-конфликте матери и плода происходит массовое разрушение эритроцитов и выход этих факторов в плазму, что является причиной интенсивного внутрисосудистого свертывания крови, При многих воспалительных и инфекционных заболеваниях также возникает диссеминированное (распространенное) внутрисосудистое свертывание крови (ДВС-синдром), причиной которого </w:t>
      </w:r>
      <w:r w:rsidRPr="002C1CB7">
        <w:rPr>
          <w:rFonts w:ascii="Times New Roman" w:hAnsi="Times New Roman"/>
          <w:sz w:val="28"/>
          <w:szCs w:val="28"/>
        </w:rPr>
        <w:t xml:space="preserve">являются лейкоцитарные факторы свертывания крови.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Вещества, находящиеся в тромбоцитах, получили название </w:t>
      </w:r>
      <w:r w:rsidRPr="000C21F2">
        <w:rPr>
          <w:rFonts w:ascii="Times New Roman" w:hAnsi="Times New Roman"/>
          <w:i/>
          <w:iCs/>
          <w:sz w:val="28"/>
          <w:szCs w:val="28"/>
        </w:rPr>
        <w:t xml:space="preserve">тромбоцитарных, </w:t>
      </w:r>
      <w:r w:rsidRPr="000C21F2">
        <w:rPr>
          <w:rFonts w:ascii="Times New Roman" w:hAnsi="Times New Roman"/>
          <w:sz w:val="28"/>
          <w:szCs w:val="28"/>
        </w:rPr>
        <w:t xml:space="preserve">или </w:t>
      </w:r>
      <w:r w:rsidRPr="000C21F2">
        <w:rPr>
          <w:rFonts w:ascii="Times New Roman" w:hAnsi="Times New Roman"/>
          <w:i/>
          <w:iCs/>
          <w:sz w:val="28"/>
          <w:szCs w:val="28"/>
        </w:rPr>
        <w:t xml:space="preserve">пластинчатых, факторов </w:t>
      </w:r>
      <w:r w:rsidRPr="000C21F2">
        <w:rPr>
          <w:rFonts w:ascii="Times New Roman" w:hAnsi="Times New Roman"/>
          <w:sz w:val="28"/>
          <w:szCs w:val="28"/>
        </w:rPr>
        <w:t xml:space="preserve">свертывания крови. Их обозначают арабскими цифрами. К наиболее важным тромбоцитарным факторам относятся: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ПФ-3 (тромбоцитарный</w:t>
      </w:r>
      <w:r>
        <w:rPr>
          <w:rFonts w:ascii="Times New Roman" w:hAnsi="Times New Roman"/>
          <w:sz w:val="28"/>
          <w:szCs w:val="28"/>
        </w:rPr>
        <w:t xml:space="preserve"> </w:t>
      </w:r>
      <w:r w:rsidRPr="000C21F2">
        <w:rPr>
          <w:rFonts w:ascii="Times New Roman" w:hAnsi="Times New Roman"/>
          <w:sz w:val="28"/>
          <w:szCs w:val="28"/>
        </w:rPr>
        <w:t xml:space="preserve">тромбопластин) – липидно-белковый комплекс, на котором как на матрице происходит гемокоагуляция,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ПФ-4 – антигепариновый фактор,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ПФ-5 – фибриноген, благодаря которому тромбоциты способны к адгезии и агрегации,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ПФ-6 (тромбостенин) – актиномиозиновый комплекс, обеспечивающий ретракцию тромба,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ПФ-10 – сосудосуживающий или серотонин, </w:t>
      </w:r>
    </w:p>
    <w:p w:rsidR="008A6594" w:rsidRPr="000C21F2" w:rsidRDefault="008A6594" w:rsidP="0011677F">
      <w:pPr>
        <w:spacing w:after="0"/>
        <w:jc w:val="both"/>
        <w:rPr>
          <w:rFonts w:ascii="Times New Roman" w:hAnsi="Times New Roman"/>
          <w:sz w:val="28"/>
          <w:szCs w:val="28"/>
        </w:rPr>
      </w:pPr>
      <w:r w:rsidRPr="000C21F2">
        <w:rPr>
          <w:rFonts w:ascii="Times New Roman" w:hAnsi="Times New Roman"/>
          <w:sz w:val="28"/>
          <w:szCs w:val="28"/>
        </w:rPr>
        <w:t xml:space="preserve">ПФ-11 – фактор агрегации </w:t>
      </w:r>
    </w:p>
    <w:p w:rsidR="008A6594" w:rsidRPr="002C1CB7" w:rsidRDefault="008A6594" w:rsidP="0011677F">
      <w:pPr>
        <w:spacing w:after="0"/>
        <w:jc w:val="both"/>
        <w:rPr>
          <w:rFonts w:ascii="Times New Roman" w:hAnsi="Times New Roman"/>
          <w:sz w:val="28"/>
          <w:szCs w:val="28"/>
        </w:rPr>
      </w:pP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Принято различать сосудисто-тромбоцитарный гемостаз и процесс свертывания крови. В первом случае речь идет об остановке кровотечения из мелких сосудов с низким кровяным давлением, диаметр которых не превышает 100 мкм, во втором — о борьбе с кровопотерей при повреждениях артерий и вен. Такое деление носит условный характер, потому что при повреждении как мелких, так и крупных кровеносных сосудов всегда наряду с образованием тромбоцитарной пробки осуществляется свертывание крови.</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u w:val="single"/>
        </w:rPr>
        <w:t>Сосудисто-тромбоцитарный гемостаз</w:t>
      </w:r>
      <w:r w:rsidRPr="002C1CB7">
        <w:rPr>
          <w:rFonts w:ascii="Times New Roman" w:hAnsi="Times New Roman"/>
          <w:sz w:val="28"/>
          <w:szCs w:val="28"/>
        </w:rPr>
        <w:t xml:space="preserve"> сводится к образованию тромбоцитарной пробки, или тромбоцитарного тромба. Условно его разделяют на три стадии: 1) временный (первичный) спазм сосудов; 2) образование тромбоцитарной пробки за счет адгезии (прикрепления к поврежденной поверхности) и агрегации (склеивания между собой) тромбоцитов; 3) ретракция (сокращение и уплотнение) тромбоцитарной пробки.</w:t>
      </w:r>
    </w:p>
    <w:p w:rsidR="008A6594" w:rsidRDefault="008A6594" w:rsidP="00D17393">
      <w:pPr>
        <w:spacing w:after="0" w:line="240" w:lineRule="auto"/>
        <w:jc w:val="center"/>
        <w:rPr>
          <w:rFonts w:ascii="Times New Roman" w:hAnsi="Times New Roman"/>
          <w:sz w:val="28"/>
          <w:szCs w:val="28"/>
        </w:rPr>
      </w:pPr>
      <w:r w:rsidRPr="00DC50AE">
        <w:rPr>
          <w:noProof/>
        </w:rPr>
        <w:pict>
          <v:shape id="Рисунок 3" o:spid="_x0000_i1038" type="#_x0000_t75" style="width:300.75pt;height:361.5pt;visibility:visible">
            <v:imagedata r:id="rId24" o:title=""/>
          </v:shape>
        </w:pict>
      </w:r>
    </w:p>
    <w:p w:rsidR="008A6594" w:rsidRDefault="008A6594" w:rsidP="00D17393">
      <w:pPr>
        <w:spacing w:after="0" w:line="240" w:lineRule="auto"/>
        <w:jc w:val="center"/>
        <w:rPr>
          <w:rFonts w:ascii="Times New Roman" w:hAnsi="Times New Roman"/>
          <w:sz w:val="28"/>
          <w:szCs w:val="28"/>
        </w:rPr>
      </w:pPr>
      <w:r>
        <w:rPr>
          <w:rFonts w:ascii="Times New Roman" w:hAnsi="Times New Roman"/>
          <w:sz w:val="28"/>
          <w:szCs w:val="28"/>
        </w:rPr>
        <w:t xml:space="preserve">Рис.6. Схема формирования и закрепления тромба </w:t>
      </w:r>
    </w:p>
    <w:p w:rsidR="008A6594" w:rsidRDefault="008A6594" w:rsidP="00D17393">
      <w:pPr>
        <w:spacing w:after="0" w:line="240" w:lineRule="auto"/>
        <w:jc w:val="center"/>
        <w:rPr>
          <w:rFonts w:ascii="Times New Roman" w:hAnsi="Times New Roman"/>
          <w:sz w:val="28"/>
          <w:szCs w:val="28"/>
        </w:rPr>
      </w:pP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 xml:space="preserve">Сразу после травмы наблюдается первичный спазм кровеносных сосудов, благодаря чему кровотечение в первые секунды может не возникнуть или носит ограниченный характер. Первичный спазм сосудов обусловлен выбросом в кровь в ответ на болевое раздражение адреналина и норадреналина и длится не более 10—15 с. В дальнейшем наступает вторичный спазм, обусловленный активацией тромбоцитов и отдачей в кровь сосудосуживающих агентов — серотонина, </w:t>
      </w:r>
      <w:r>
        <w:rPr>
          <w:rFonts w:ascii="Times New Roman" w:hAnsi="Times New Roman"/>
          <w:sz w:val="28"/>
          <w:szCs w:val="28"/>
        </w:rPr>
        <w:t>тромбоксана</w:t>
      </w:r>
      <w:r w:rsidRPr="002C1CB7">
        <w:rPr>
          <w:rFonts w:ascii="Times New Roman" w:hAnsi="Times New Roman"/>
          <w:sz w:val="28"/>
          <w:szCs w:val="28"/>
        </w:rPr>
        <w:t>А2, адреналина и др.</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Повреждение сосудов сопровождается немедленной активацией тромбоцитов, что обусловлено появлением высоких концентраций АДФ (из разрушающихся эритроцитов и травмированных сосудов), а также с обнажением субэндотелия, коллагеновых и фибриллярных структур. В результате «раскрываются» вторичные рецепторы и создаются оптимальные условия для адгезии, агрегации и образования тромбоцитарной пробки.</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Адгезия обусловлена наличием в плазме и тромбоцитах особого белка — фактора Виллебранда (FW), имеющего три активных центра, два из которых связываются с экспрессированными рецепторами тромбоцитов, а один — с рецепторами субэндотелия и коллагеновых волокон. Таким образом, тромбоцит с помощью FW оказывается «подвешенным» к травмированной поверхности сосуда.</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Одновременно с адгезией наступает агрегация тромбоцитов, осуществляемая с помощью фибриногена — белка, содержащегося в плазме и тромбоцитах и образующего между ними связующие мостики, что и приводит к появлению тромбоцитарной пробки.</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Важную роль в адгезии и агрегации играет комплекс белков и полипептидов, получивших наименование «интегрины». Последние служат связующими агентами между отдельными тромбоцитами (при склеивании друг с другом) и структурами поврежденного сосуда. Агрегация тромбоцитов может носить обратимый характер (вслед за агрегацией наступает дезагрегация, т. е. распад агрегатов), что зависит от недостаточной дозы агрегирующего (активирующего) агента.</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Из тромбоцитов, подвергшихся адгезии и агрегации, усиленно секретируются гранулы и содерж</w:t>
      </w:r>
      <w:r>
        <w:rPr>
          <w:rFonts w:ascii="Times New Roman" w:hAnsi="Times New Roman"/>
          <w:sz w:val="28"/>
          <w:szCs w:val="28"/>
        </w:rPr>
        <w:t>ащиеся в них биологически актив</w:t>
      </w:r>
      <w:r w:rsidRPr="002C1CB7">
        <w:rPr>
          <w:rFonts w:ascii="Times New Roman" w:hAnsi="Times New Roman"/>
          <w:sz w:val="28"/>
          <w:szCs w:val="28"/>
        </w:rPr>
        <w:t xml:space="preserve">ные соединения — АДФ, адреналин, норадреналин, </w:t>
      </w:r>
      <w:r>
        <w:rPr>
          <w:rFonts w:ascii="Times New Roman" w:hAnsi="Times New Roman"/>
          <w:sz w:val="28"/>
          <w:szCs w:val="28"/>
        </w:rPr>
        <w:t>тромбоксана</w:t>
      </w:r>
      <w:r w:rsidRPr="002C1CB7">
        <w:rPr>
          <w:rFonts w:ascii="Times New Roman" w:hAnsi="Times New Roman"/>
          <w:sz w:val="28"/>
          <w:szCs w:val="28"/>
        </w:rPr>
        <w:t>А2 и др. (этот процесс получил название реакции высвобождения), что приводит к вторичной, необратимой агрегации. Одновременно с высвобождением тромбоцитарных факторов происходит образованием тромбина, резко усиливающего агрегацию и приводящего к появлению сети фибрина, в которой застревают отдельные эритроциты и лейкоциты.</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 xml:space="preserve">Благодаря контрактильному белку тромбостенину тромбоциты подтягиваются друг к другу, тромбоцитарная пробка сокращается и уплотняется, т. е. наступает ее </w:t>
      </w:r>
      <w:r w:rsidRPr="00B86F76">
        <w:rPr>
          <w:rFonts w:ascii="Times New Roman" w:hAnsi="Times New Roman"/>
          <w:sz w:val="28"/>
          <w:szCs w:val="28"/>
          <w:u w:val="single"/>
        </w:rPr>
        <w:t>ретракция</w:t>
      </w:r>
      <w:r w:rsidRPr="002C1CB7">
        <w:rPr>
          <w:rFonts w:ascii="Times New Roman" w:hAnsi="Times New Roman"/>
          <w:sz w:val="28"/>
          <w:szCs w:val="28"/>
        </w:rPr>
        <w:t>.</w:t>
      </w:r>
    </w:p>
    <w:p w:rsidR="008A6594" w:rsidRPr="002C1CB7" w:rsidRDefault="008A6594" w:rsidP="0011677F">
      <w:pPr>
        <w:spacing w:after="0"/>
        <w:jc w:val="both"/>
        <w:rPr>
          <w:rFonts w:ascii="Times New Roman" w:hAnsi="Times New Roman"/>
          <w:sz w:val="28"/>
          <w:szCs w:val="28"/>
        </w:rPr>
      </w:pPr>
      <w:r w:rsidRPr="002C1CB7">
        <w:rPr>
          <w:rFonts w:ascii="Times New Roman" w:hAnsi="Times New Roman"/>
          <w:sz w:val="28"/>
          <w:szCs w:val="28"/>
        </w:rPr>
        <w:t>В норме остановка кровотечения из мелких сосудов занимает 2—4 мин.</w:t>
      </w:r>
    </w:p>
    <w:p w:rsidR="008A6594" w:rsidRDefault="008A6594" w:rsidP="0011677F">
      <w:pPr>
        <w:spacing w:after="0"/>
        <w:jc w:val="both"/>
        <w:rPr>
          <w:rFonts w:ascii="Times New Roman" w:hAnsi="Times New Roman"/>
          <w:sz w:val="28"/>
          <w:szCs w:val="28"/>
        </w:rPr>
      </w:pPr>
      <w:r w:rsidRPr="0057374E">
        <w:rPr>
          <w:rFonts w:ascii="Times New Roman" w:hAnsi="Times New Roman"/>
          <w:sz w:val="28"/>
          <w:szCs w:val="28"/>
          <w:u w:val="single"/>
        </w:rPr>
        <w:t>Коагуляционный гемостаз</w:t>
      </w:r>
      <w:r w:rsidRPr="00F950C9">
        <w:rPr>
          <w:rFonts w:ascii="Times New Roman" w:hAnsi="Times New Roman"/>
          <w:sz w:val="28"/>
          <w:szCs w:val="28"/>
        </w:rPr>
        <w:t>представляет собой преимущественно проферментно-ферментный каск</w:t>
      </w:r>
      <w:r w:rsidRPr="0057374E">
        <w:rPr>
          <w:rFonts w:ascii="Times New Roman" w:hAnsi="Times New Roman"/>
          <w:sz w:val="28"/>
          <w:szCs w:val="28"/>
        </w:rPr>
        <w:t>ад, в котором проферменты, пере</w:t>
      </w:r>
      <w:r w:rsidRPr="00F950C9">
        <w:rPr>
          <w:rFonts w:ascii="Times New Roman" w:hAnsi="Times New Roman"/>
          <w:sz w:val="28"/>
          <w:szCs w:val="28"/>
        </w:rPr>
        <w:t>ходя в активное состояние, приобретают способность активировать другие факторы свертывания крови. Подобная активация может носить последовательный и ретроградный характер.</w:t>
      </w:r>
      <w:r>
        <w:rPr>
          <w:rFonts w:ascii="Times New Roman" w:hAnsi="Times New Roman"/>
          <w:sz w:val="28"/>
          <w:szCs w:val="28"/>
        </w:rPr>
        <w:t xml:space="preserve"> </w:t>
      </w:r>
      <w:r w:rsidRPr="00F950C9">
        <w:rPr>
          <w:rFonts w:ascii="Times New Roman" w:hAnsi="Times New Roman"/>
          <w:sz w:val="28"/>
          <w:szCs w:val="28"/>
        </w:rPr>
        <w:t>Процесс свертывания крови может быть разделен на три фазы: первая включает комплекс последовательных реакций, приводящих к образованию протромбиназы, во вторую фазу осуществляется переход протромбина (фактор II) в тромбин (фактор IIа) и в третью фазу из фибриногена образуется фибрин</w:t>
      </w:r>
      <w:r>
        <w:rPr>
          <w:rFonts w:ascii="Times New Roman" w:hAnsi="Times New Roman"/>
          <w:sz w:val="28"/>
          <w:szCs w:val="28"/>
        </w:rPr>
        <w:t xml:space="preserve">. </w:t>
      </w:r>
    </w:p>
    <w:p w:rsidR="008A6594" w:rsidRDefault="008A6594" w:rsidP="0011677F">
      <w:pPr>
        <w:spacing w:after="0"/>
        <w:jc w:val="both"/>
        <w:rPr>
          <w:rFonts w:ascii="Times New Roman" w:hAnsi="Times New Roman"/>
          <w:sz w:val="28"/>
          <w:szCs w:val="28"/>
        </w:rPr>
      </w:pPr>
    </w:p>
    <w:p w:rsidR="008A6594" w:rsidRDefault="008A6594" w:rsidP="0011677F">
      <w:pPr>
        <w:spacing w:after="0"/>
        <w:jc w:val="both"/>
        <w:rPr>
          <w:rFonts w:ascii="Times New Roman" w:hAnsi="Times New Roman"/>
          <w:sz w:val="28"/>
          <w:szCs w:val="28"/>
        </w:rPr>
      </w:pPr>
    </w:p>
    <w:p w:rsidR="008A6594" w:rsidRDefault="008A6594" w:rsidP="0011677F">
      <w:pPr>
        <w:spacing w:after="0"/>
        <w:jc w:val="both"/>
        <w:rPr>
          <w:rFonts w:ascii="Times New Roman" w:hAnsi="Times New Roman"/>
          <w:sz w:val="28"/>
          <w:szCs w:val="28"/>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0" o:spid="_x0000_s1026" type="#_x0000_t80" style="position:absolute;left:0;text-align:left;margin-left:175.1pt;margin-top:4.3pt;width:96pt;height:93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" adj="14035,5569,16200,8184" strokecolor="#4bacc6" strokeweight="2pt">
            <v:textbox>
              <w:txbxContent>
                <w:p w:rsidR="008A6594" w:rsidRPr="006C5DF7" w:rsidRDefault="008A6594" w:rsidP="00A52D15">
                  <w:pPr>
                    <w:spacing w:after="0"/>
                    <w:jc w:val="center"/>
                    <w:rPr>
                      <w:rFonts w:ascii="Times New Roman" w:hAnsi="Times New Roman"/>
                      <w:sz w:val="28"/>
                      <w:szCs w:val="28"/>
                    </w:rPr>
                  </w:pPr>
                  <w:r w:rsidRPr="006C5DF7">
                    <w:rPr>
                      <w:rFonts w:ascii="Times New Roman" w:hAnsi="Times New Roman"/>
                      <w:sz w:val="28"/>
                      <w:szCs w:val="28"/>
                    </w:rPr>
                    <w:t xml:space="preserve">Фактор </w:t>
                  </w:r>
                  <w:r w:rsidRPr="006C5DF7">
                    <w:rPr>
                      <w:rFonts w:ascii="Times New Roman" w:hAnsi="Times New Roman"/>
                      <w:sz w:val="28"/>
                      <w:szCs w:val="28"/>
                      <w:lang w:val="en-US"/>
                    </w:rPr>
                    <w:t>XIIa</w:t>
                  </w:r>
                </w:p>
                <w:p w:rsidR="008A6594" w:rsidRPr="006C5DF7" w:rsidRDefault="008A6594" w:rsidP="00A52D15">
                  <w:pPr>
                    <w:spacing w:after="0"/>
                    <w:jc w:val="center"/>
                    <w:rPr>
                      <w:rFonts w:ascii="Times New Roman" w:hAnsi="Times New Roman"/>
                      <w:sz w:val="28"/>
                      <w:szCs w:val="28"/>
                    </w:rPr>
                  </w:pPr>
                  <w:r w:rsidRPr="006C5DF7">
                    <w:rPr>
                      <w:rFonts w:ascii="Times New Roman" w:hAnsi="Times New Roman"/>
                      <w:sz w:val="28"/>
                      <w:szCs w:val="28"/>
                    </w:rPr>
                    <w:t>калл</w:t>
                  </w:r>
                  <w:r>
                    <w:rPr>
                      <w:rFonts w:ascii="Times New Roman" w:hAnsi="Times New Roman"/>
                      <w:sz w:val="28"/>
                      <w:szCs w:val="28"/>
                    </w:rPr>
                    <w:t>и</w:t>
                  </w:r>
                  <w:r w:rsidRPr="006C5DF7">
                    <w:rPr>
                      <w:rFonts w:ascii="Times New Roman" w:hAnsi="Times New Roman"/>
                      <w:sz w:val="28"/>
                      <w:szCs w:val="28"/>
                    </w:rPr>
                    <w:t>креин</w:t>
                  </w:r>
                </w:p>
                <w:p w:rsidR="008A6594" w:rsidRPr="006C5DF7" w:rsidRDefault="008A6594" w:rsidP="00A52D15">
                  <w:pPr>
                    <w:jc w:val="center"/>
                    <w:rPr>
                      <w:rFonts w:ascii="Times New Roman" w:hAnsi="Times New Roman"/>
                      <w:sz w:val="28"/>
                      <w:szCs w:val="28"/>
                    </w:rPr>
                  </w:pPr>
                  <w:r w:rsidRPr="006C5DF7">
                    <w:rPr>
                      <w:rFonts w:ascii="Times New Roman" w:hAnsi="Times New Roman"/>
                      <w:sz w:val="28"/>
                      <w:szCs w:val="28"/>
                    </w:rPr>
                    <w:t>Са2+</w:t>
                  </w:r>
                </w:p>
              </w:txbxContent>
            </v:textbox>
          </v:shape>
        </w:pict>
      </w:r>
    </w:p>
    <w:p w:rsidR="008A6594" w:rsidRDefault="008A6594" w:rsidP="0011677F">
      <w:pPr>
        <w:spacing w:after="0"/>
        <w:jc w:val="both"/>
        <w:rPr>
          <w:rFonts w:ascii="Times New Roman" w:hAnsi="Times New Roman"/>
          <w:sz w:val="28"/>
          <w:szCs w:val="28"/>
        </w:rPr>
      </w:pPr>
    </w:p>
    <w:p w:rsidR="008A6594" w:rsidRDefault="008A6594" w:rsidP="0011677F">
      <w:pPr>
        <w:spacing w:after="0"/>
        <w:jc w:val="both"/>
        <w:rPr>
          <w:rFonts w:ascii="Times New Roman" w:hAnsi="Times New Roman"/>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9" o:spid="_x0000_s1027" type="#_x0000_t34" style="position:absolute;left:0;text-align:left;margin-left:280.1pt;margin-top:14.55pt;width:24pt;height:63.75pt;flip:x;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" strokeweight="2pt">
            <v:stroke endarrow="open"/>
            <v:shadow on="t" color="black" opacity="24903f" origin=",.5" offset="0,.55556mm"/>
          </v:shape>
        </w:pict>
      </w:r>
      <w:r>
        <w:rPr>
          <w:noProof/>
        </w:rPr>
        <w:pict>
          <v:shape id="Соединительная линия уступом 28" o:spid="_x0000_s1028" type="#_x0000_t34" style="position:absolute;left:0;text-align:left;margin-left:133.1pt;margin-top:14.55pt;width:31.5pt;height:59.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" strokeweight="2pt">
            <v:stroke endarrow="open"/>
            <v:shadow on="t" color="black" opacity="24903f" origin=",.5" offset="0,.55556mm"/>
          </v:shape>
        </w:pict>
      </w:r>
      <w:r>
        <w:rPr>
          <w:noProof/>
        </w:rPr>
        <w:pict>
          <v:rect id="Прямоугольник 22" o:spid="_x0000_s1029" style="position:absolute;left:0;text-align:left;margin-left:13.85pt;margin-top:.3pt;width:119.25pt;height:29.2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" strokeweight="2pt">
            <v:textbox>
              <w:txbxContent>
                <w:p w:rsidR="008A6594" w:rsidRPr="00F35EA8" w:rsidRDefault="008A6594" w:rsidP="00F35EA8">
                  <w:pPr>
                    <w:jc w:val="center"/>
                    <w:rPr>
                      <w:rFonts w:ascii="Times New Roman" w:hAnsi="Times New Roman"/>
                      <w:sz w:val="28"/>
                      <w:szCs w:val="28"/>
                    </w:rPr>
                  </w:pPr>
                  <w:r w:rsidRPr="00F35EA8">
                    <w:rPr>
                      <w:rFonts w:ascii="Times New Roman" w:hAnsi="Times New Roman"/>
                      <w:sz w:val="28"/>
                      <w:szCs w:val="28"/>
                    </w:rPr>
                    <w:t>кровь</w:t>
                  </w:r>
                </w:p>
              </w:txbxContent>
            </v:textbox>
          </v:rect>
        </w:pict>
      </w:r>
      <w:r>
        <w:rPr>
          <w:noProof/>
        </w:rPr>
        <w:pict>
          <v:rect id="Прямоугольник 23" o:spid="_x0000_s1030" style="position:absolute;left:0;text-align:left;margin-left:304.1pt;margin-top:.3pt;width:143.25pt;height:30.7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" strokeweight="2pt">
            <v:textbox>
              <w:txbxContent>
                <w:p w:rsidR="008A6594" w:rsidRPr="00F35EA8" w:rsidRDefault="008A6594" w:rsidP="00F35EA8">
                  <w:pPr>
                    <w:jc w:val="center"/>
                    <w:rPr>
                      <w:rFonts w:ascii="Times New Roman" w:hAnsi="Times New Roman"/>
                      <w:sz w:val="28"/>
                      <w:szCs w:val="28"/>
                    </w:rPr>
                  </w:pPr>
                  <w:r w:rsidRPr="00F35EA8">
                    <w:rPr>
                      <w:rFonts w:ascii="Times New Roman" w:hAnsi="Times New Roman"/>
                      <w:sz w:val="28"/>
                      <w:szCs w:val="28"/>
                    </w:rPr>
                    <w:t>ткань</w:t>
                  </w:r>
                </w:p>
              </w:txbxContent>
            </v:textbox>
          </v:rect>
        </w:pict>
      </w:r>
      <w:r>
        <w:rPr>
          <w:rFonts w:ascii="Times New Roman" w:hAnsi="Times New Roman"/>
          <w:sz w:val="28"/>
          <w:szCs w:val="28"/>
          <w:lang w:val="en-US"/>
        </w:rPr>
        <w:t>I</w:t>
      </w:r>
    </w:p>
    <w:p w:rsidR="008A6594" w:rsidRDefault="008A6594" w:rsidP="0011677F">
      <w:pPr>
        <w:spacing w:after="0"/>
        <w:jc w:val="both"/>
        <w:rPr>
          <w:rFonts w:ascii="Times New Roman" w:hAnsi="Times New Roman"/>
          <w:sz w:val="28"/>
          <w:szCs w:val="28"/>
        </w:rPr>
      </w:pPr>
    </w:p>
    <w:p w:rsidR="008A6594" w:rsidRDefault="008A6594" w:rsidP="0011677F">
      <w:pPr>
        <w:spacing w:after="0"/>
        <w:jc w:val="both"/>
        <w:rPr>
          <w:rFonts w:ascii="Times New Roman" w:hAnsi="Times New Roman"/>
          <w:sz w:val="28"/>
          <w:szCs w:val="28"/>
        </w:rPr>
      </w:pPr>
    </w:p>
    <w:p w:rsidR="008A6594" w:rsidRPr="00F950C9" w:rsidRDefault="008A6594" w:rsidP="0011677F">
      <w:pPr>
        <w:spacing w:after="0"/>
        <w:jc w:val="both"/>
        <w:rPr>
          <w:rFonts w:ascii="Times New Roman" w:hAnsi="Times New Roman"/>
          <w:sz w:val="28"/>
          <w:szCs w:val="28"/>
        </w:rPr>
      </w:pPr>
      <w:r>
        <w:rPr>
          <w:noProof/>
        </w:rPr>
        <w:pict>
          <v:rect id="Прямоугольник 27" o:spid="_x0000_s1031" style="position:absolute;left:0;text-align:left;margin-left:164.6pt;margin-top:4pt;width:115.5pt;height:30.7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ymjwIAAC8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" strokeweight="2pt">
            <v:textbox>
              <w:txbxContent>
                <w:p w:rsidR="008A6594" w:rsidRPr="00DA5EF2" w:rsidRDefault="008A6594" w:rsidP="00F35EA8">
                  <w:pPr>
                    <w:jc w:val="center"/>
                    <w:rPr>
                      <w:rFonts w:ascii="Times New Roman" w:hAnsi="Times New Roman"/>
                      <w:sz w:val="28"/>
                      <w:szCs w:val="28"/>
                    </w:rPr>
                  </w:pPr>
                  <w:r w:rsidRPr="00DA5EF2">
                    <w:rPr>
                      <w:rFonts w:ascii="Times New Roman" w:hAnsi="Times New Roman"/>
                      <w:sz w:val="28"/>
                      <w:szCs w:val="28"/>
                    </w:rPr>
                    <w:t>протромбиназа</w:t>
                  </w:r>
                </w:p>
              </w:txbxContent>
            </v:textbox>
          </v:rect>
        </w:pict>
      </w:r>
    </w:p>
    <w:p w:rsidR="008A6594" w:rsidRDefault="008A6594" w:rsidP="0057374E">
      <w:pPr>
        <w:spacing w:before="100" w:beforeAutospacing="1" w:after="100" w:afterAutospacing="1" w:line="240" w:lineRule="auto"/>
        <w:jc w:val="center"/>
        <w:rPr>
          <w:rFonts w:ascii="Times New Roman" w:hAnsi="Times New Roman"/>
          <w:sz w:val="24"/>
          <w:szCs w:val="24"/>
        </w:rPr>
      </w:pPr>
      <w:r>
        <w:rPr>
          <w:noProof/>
        </w:rPr>
        <w:pict>
          <v:shape id="Выноска со стрелкой вниз 42" o:spid="_x0000_s1032" type="#_x0000_t80" style="position:absolute;left:0;text-align:left;margin-left:174.3pt;margin-top:17.65pt;width:93.75pt;height:95.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" adj="14035,,16285" strokecolor="#4bacc6" strokeweight="2pt">
            <v:textbox>
              <w:txbxContent>
                <w:p w:rsidR="008A6594" w:rsidRPr="006C5DF7" w:rsidRDefault="008A6594" w:rsidP="00A52D15">
                  <w:pPr>
                    <w:jc w:val="center"/>
                    <w:rPr>
                      <w:rFonts w:ascii="Times New Roman" w:hAnsi="Times New Roman"/>
                      <w:sz w:val="28"/>
                      <w:szCs w:val="28"/>
                      <w:lang w:val="en-US"/>
                    </w:rPr>
                  </w:pPr>
                  <w:r w:rsidRPr="006C5DF7">
                    <w:rPr>
                      <w:rFonts w:ascii="Times New Roman" w:hAnsi="Times New Roman"/>
                      <w:sz w:val="28"/>
                      <w:szCs w:val="28"/>
                    </w:rPr>
                    <w:t xml:space="preserve">Фактор </w:t>
                  </w:r>
                  <w:r w:rsidRPr="006C5DF7">
                    <w:rPr>
                      <w:rFonts w:ascii="Times New Roman" w:hAnsi="Times New Roman"/>
                      <w:sz w:val="28"/>
                      <w:szCs w:val="28"/>
                      <w:lang w:val="en-US"/>
                    </w:rPr>
                    <w:t>V</w:t>
                  </w:r>
                </w:p>
              </w:txbxContent>
            </v:textbox>
          </v:shape>
        </w:pict>
      </w:r>
    </w:p>
    <w:p w:rsidR="008A6594" w:rsidRDefault="008A6594" w:rsidP="0057374E">
      <w:pPr>
        <w:spacing w:before="100" w:beforeAutospacing="1" w:after="100" w:afterAutospacing="1" w:line="240" w:lineRule="auto"/>
        <w:jc w:val="center"/>
        <w:rPr>
          <w:rFonts w:ascii="Times New Roman" w:hAnsi="Times New Roman"/>
          <w:sz w:val="24"/>
          <w:szCs w:val="24"/>
        </w:rPr>
      </w:pPr>
    </w:p>
    <w:p w:rsidR="008A6594" w:rsidRDefault="008A6594" w:rsidP="0057374E">
      <w:pPr>
        <w:spacing w:before="100" w:beforeAutospacing="1" w:after="100" w:afterAutospacing="1" w:line="240" w:lineRule="auto"/>
        <w:jc w:val="center"/>
        <w:rPr>
          <w:rFonts w:ascii="Times New Roman" w:hAnsi="Times New Roman"/>
          <w:sz w:val="24"/>
          <w:szCs w:val="24"/>
        </w:rPr>
      </w:pPr>
    </w:p>
    <w:p w:rsidR="008A6594" w:rsidRPr="00A52D15" w:rsidRDefault="008A6594" w:rsidP="00DA5EF2">
      <w:pPr>
        <w:spacing w:before="100" w:beforeAutospacing="1" w:after="100" w:afterAutospacing="1" w:line="240" w:lineRule="auto"/>
        <w:jc w:val="both"/>
        <w:rPr>
          <w:rFonts w:ascii="Times New Roman" w:hAnsi="Times New Roman"/>
          <w:sz w:val="24"/>
          <w:szCs w:val="24"/>
        </w:rPr>
      </w:pPr>
      <w:r>
        <w:rPr>
          <w:noProof/>
        </w:rPr>
        <w:pict>
          <v:oval id="Овал 30" o:spid="_x0000_s1033" style="position:absolute;left:0;text-align:left;margin-left:19.1pt;margin-top:-.05pt;width:129pt;height:48.7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" strokeweight="2pt">
            <v:textbox>
              <w:txbxContent>
                <w:p w:rsidR="008A6594" w:rsidRPr="00DA5EF2" w:rsidRDefault="008A6594" w:rsidP="00DA5EF2">
                  <w:pPr>
                    <w:jc w:val="center"/>
                    <w:rPr>
                      <w:rFonts w:ascii="Times New Roman" w:hAnsi="Times New Roman"/>
                      <w:sz w:val="28"/>
                      <w:szCs w:val="28"/>
                    </w:rPr>
                  </w:pPr>
                  <w:r>
                    <w:rPr>
                      <w:rFonts w:ascii="Times New Roman" w:hAnsi="Times New Roman"/>
                      <w:sz w:val="28"/>
                      <w:szCs w:val="28"/>
                    </w:rPr>
                    <w:t>протромбин</w:t>
                  </w:r>
                </w:p>
              </w:txbxContent>
            </v:textbox>
          </v:oval>
        </w:pict>
      </w:r>
      <w:r>
        <w:rPr>
          <w:noProof/>
        </w:rPr>
        <w:pict>
          <v:oval id="Овал 32" o:spid="_x0000_s1034" style="position:absolute;left:0;text-align:left;margin-left:320.6pt;margin-top:2.2pt;width:126.75pt;height:48.7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" strokeweight="2pt">
            <v:textbox>
              <w:txbxContent>
                <w:p w:rsidR="008A6594" w:rsidRPr="00DA5EF2" w:rsidRDefault="008A6594" w:rsidP="00DA5EF2">
                  <w:pPr>
                    <w:jc w:val="center"/>
                    <w:rPr>
                      <w:rFonts w:ascii="Times New Roman" w:hAnsi="Times New Roman"/>
                      <w:sz w:val="28"/>
                      <w:szCs w:val="28"/>
                    </w:rPr>
                  </w:pPr>
                  <w:r w:rsidRPr="00DA5EF2">
                    <w:rPr>
                      <w:rFonts w:ascii="Times New Roman" w:hAnsi="Times New Roman"/>
                      <w:sz w:val="28"/>
                      <w:szCs w:val="28"/>
                    </w:rPr>
                    <w:t>тромбин</w:t>
                  </w:r>
                </w:p>
              </w:txbxContent>
            </v:textbox>
          </v:oval>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5" o:spid="_x0000_s1035" type="#_x0000_t13" style="position:absolute;left:0;text-align:left;margin-left:154.1pt;margin-top:7.3pt;width:162.75pt;height:39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" adj="19012" fillcolor="#4f81bd" strokecolor="#243f60" strokeweight="2pt"/>
        </w:pict>
      </w:r>
      <w:r>
        <w:rPr>
          <w:rFonts w:ascii="Times New Roman" w:hAnsi="Times New Roman"/>
          <w:sz w:val="24"/>
          <w:szCs w:val="24"/>
          <w:lang w:val="en-US"/>
        </w:rPr>
        <w:t>II</w:t>
      </w:r>
    </w:p>
    <w:p w:rsidR="008A6594" w:rsidRDefault="008A6594" w:rsidP="0057374E">
      <w:pPr>
        <w:spacing w:before="100" w:beforeAutospacing="1" w:after="100" w:afterAutospacing="1" w:line="240" w:lineRule="auto"/>
        <w:jc w:val="center"/>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Прямая со стрелкой 39" o:spid="_x0000_s1036" type="#_x0000_t32" style="position:absolute;left:0;text-align:left;margin-left:154.1pt;margin-top:14.75pt;width:182.95pt;height:7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" strokeweight="3pt">
            <v:stroke endarrow="open"/>
            <v:shadow on="t" color="black" opacity="22937f" origin=",.5" offset="0,.63889mm"/>
          </v:shape>
        </w:pict>
      </w:r>
    </w:p>
    <w:p w:rsidR="008A6594" w:rsidRDefault="008A6594" w:rsidP="0057374E">
      <w:pPr>
        <w:spacing w:before="100" w:beforeAutospacing="1" w:after="100" w:afterAutospacing="1" w:line="240" w:lineRule="auto"/>
        <w:jc w:val="center"/>
        <w:rPr>
          <w:rFonts w:ascii="Times New Roman" w:hAnsi="Times New Roman"/>
          <w:sz w:val="24"/>
          <w:szCs w:val="24"/>
        </w:rPr>
      </w:pPr>
    </w:p>
    <w:p w:rsidR="008A6594" w:rsidRPr="00A52D15" w:rsidRDefault="008A6594" w:rsidP="00DA5EF2">
      <w:pPr>
        <w:spacing w:before="100" w:beforeAutospacing="1" w:after="100" w:afterAutospacing="1" w:line="240" w:lineRule="auto"/>
        <w:jc w:val="both"/>
        <w:rPr>
          <w:rFonts w:ascii="Times New Roman" w:hAnsi="Times New Roman"/>
          <w:sz w:val="24"/>
          <w:szCs w:val="24"/>
        </w:rPr>
      </w:pPr>
      <w:r>
        <w:rPr>
          <w:noProof/>
        </w:rPr>
        <w:pict>
          <v:roundrect id="Скругленный прямоугольник 18" o:spid="_x0000_s1037" style="position:absolute;left:0;text-align:left;margin-left:371.6pt;margin-top:20.65pt;width:81pt;height:49.5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" strokeweight="2pt">
            <v:textbox>
              <w:txbxContent>
                <w:p w:rsidR="008A6594" w:rsidRPr="004A4C7E" w:rsidRDefault="008A6594" w:rsidP="006C5DF7">
                  <w:pPr>
                    <w:jc w:val="center"/>
                    <w:rPr>
                      <w:rFonts w:ascii="Times New Roman" w:hAnsi="Times New Roman"/>
                      <w:sz w:val="24"/>
                      <w:szCs w:val="24"/>
                    </w:rPr>
                  </w:pPr>
                  <w:r w:rsidRPr="004A4C7E">
                    <w:rPr>
                      <w:rFonts w:ascii="Times New Roman" w:hAnsi="Times New Roman"/>
                      <w:sz w:val="24"/>
                      <w:szCs w:val="24"/>
                    </w:rPr>
                    <w:t>Фибрин-полимер</w:t>
                  </w:r>
                </w:p>
              </w:txbxContent>
            </v:textbox>
          </v:roundrect>
        </w:pict>
      </w:r>
      <w:r>
        <w:rPr>
          <w:noProof/>
        </w:rPr>
        <w:pict>
          <v:shape id="Стрелка вправо 15" o:spid="_x0000_s1038" type="#_x0000_t13" style="position:absolute;left:0;text-align:left;margin-left:300.35pt;margin-top:20.65pt;width:71.25pt;height:49.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" adj="14097" strokecolor="#4f81bd" strokeweight="2pt">
            <v:textbox>
              <w:txbxContent>
                <w:p w:rsidR="008A6594" w:rsidRPr="00B76D8B" w:rsidRDefault="008A6594" w:rsidP="006C5DF7">
                  <w:pPr>
                    <w:jc w:val="center"/>
                    <w:rPr>
                      <w:rFonts w:ascii="Times New Roman" w:hAnsi="Times New Roman"/>
                      <w:sz w:val="24"/>
                      <w:szCs w:val="24"/>
                    </w:rPr>
                  </w:pPr>
                  <w:r>
                    <w:rPr>
                      <w:rFonts w:ascii="Times New Roman" w:hAnsi="Times New Roman"/>
                      <w:sz w:val="24"/>
                      <w:szCs w:val="24"/>
                    </w:rPr>
                    <w:t>Са</w:t>
                  </w:r>
                  <w:r w:rsidRPr="00B76D8B">
                    <w:rPr>
                      <w:rFonts w:ascii="Times New Roman" w:hAnsi="Times New Roman"/>
                      <w:sz w:val="24"/>
                      <w:szCs w:val="24"/>
                      <w:vertAlign w:val="superscript"/>
                    </w:rPr>
                    <w:t>2+</w:t>
                  </w:r>
                </w:p>
                <w:p w:rsidR="008A6594" w:rsidRDefault="008A6594" w:rsidP="006C5DF7">
                  <w:pPr>
                    <w:jc w:val="center"/>
                  </w:pPr>
                </w:p>
              </w:txbxContent>
            </v:textbox>
          </v:shape>
        </w:pict>
      </w:r>
      <w:r>
        <w:rPr>
          <w:noProof/>
        </w:rPr>
        <w:pict>
          <v:roundrect id="Скругленный прямоугольник 37" o:spid="_x0000_s1039" style="position:absolute;left:0;text-align:left;margin-left:227.6pt;margin-top:20.65pt;width:69pt;height:49.5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" strokeweight="2pt">
            <v:textbox>
              <w:txbxContent>
                <w:p w:rsidR="008A6594" w:rsidRPr="006C5DF7" w:rsidRDefault="008A6594" w:rsidP="006C5DF7">
                  <w:pPr>
                    <w:spacing w:line="240" w:lineRule="auto"/>
                    <w:jc w:val="center"/>
                    <w:rPr>
                      <w:rFonts w:ascii="Times New Roman" w:hAnsi="Times New Roman"/>
                      <w:sz w:val="24"/>
                      <w:szCs w:val="24"/>
                    </w:rPr>
                  </w:pPr>
                  <w:r w:rsidRPr="006C5DF7">
                    <w:rPr>
                      <w:rFonts w:ascii="Times New Roman" w:hAnsi="Times New Roman"/>
                      <w:sz w:val="24"/>
                      <w:szCs w:val="24"/>
                    </w:rPr>
                    <w:t>Фибрин-мономер</w:t>
                  </w:r>
                </w:p>
              </w:txbxContent>
            </v:textbox>
          </v:roundrect>
        </w:pict>
      </w:r>
      <w:r>
        <w:rPr>
          <w:noProof/>
        </w:rPr>
        <w:pict>
          <v:shape id="Стрелка вправо 38" o:spid="_x0000_s1040" type="#_x0000_t13" style="position:absolute;left:0;text-align:left;margin-left:144.35pt;margin-top:22.9pt;width:83.25pt;height:47.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" adj="15470" strokecolor="#4f81bd" strokeweight="2pt">
            <v:textbox>
              <w:txbxContent>
                <w:p w:rsidR="008A6594" w:rsidRPr="00B76D8B" w:rsidRDefault="008A6594" w:rsidP="00B76D8B">
                  <w:pPr>
                    <w:jc w:val="center"/>
                    <w:rPr>
                      <w:rFonts w:ascii="Times New Roman" w:hAnsi="Times New Roman"/>
                      <w:sz w:val="24"/>
                      <w:szCs w:val="24"/>
                    </w:rPr>
                  </w:pPr>
                  <w:r>
                    <w:rPr>
                      <w:rFonts w:ascii="Times New Roman" w:hAnsi="Times New Roman"/>
                      <w:sz w:val="24"/>
                      <w:szCs w:val="24"/>
                    </w:rPr>
                    <w:t xml:space="preserve">Фактор </w:t>
                  </w:r>
                  <w:r>
                    <w:rPr>
                      <w:rFonts w:ascii="Times New Roman" w:hAnsi="Times New Roman"/>
                      <w:sz w:val="24"/>
                      <w:szCs w:val="24"/>
                      <w:lang w:val="en-US"/>
                    </w:rPr>
                    <w:t>IIa</w:t>
                  </w:r>
                </w:p>
              </w:txbxContent>
            </v:textbox>
          </v:shape>
        </w:pict>
      </w:r>
      <w:r>
        <w:rPr>
          <w:noProof/>
        </w:rPr>
        <w:pict>
          <v:roundrect id="Скругленный прямоугольник 36" o:spid="_x0000_s1041" style="position:absolute;left:0;text-align:left;margin-left:38.6pt;margin-top:22.15pt;width:102pt;height:42.75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" strokeweight="2pt">
            <v:textbox>
              <w:txbxContent>
                <w:p w:rsidR="008A6594" w:rsidRPr="00DA5EF2" w:rsidRDefault="008A6594" w:rsidP="00DA5EF2">
                  <w:pPr>
                    <w:jc w:val="center"/>
                    <w:rPr>
                      <w:rFonts w:ascii="Times New Roman" w:hAnsi="Times New Roman"/>
                      <w:sz w:val="28"/>
                      <w:szCs w:val="28"/>
                    </w:rPr>
                  </w:pPr>
                  <w:r w:rsidRPr="00DA5EF2">
                    <w:rPr>
                      <w:rFonts w:ascii="Times New Roman" w:hAnsi="Times New Roman"/>
                      <w:sz w:val="28"/>
                      <w:szCs w:val="28"/>
                    </w:rPr>
                    <w:t>фибриноген</w:t>
                  </w:r>
                </w:p>
              </w:txbxContent>
            </v:textbox>
          </v:roundrect>
        </w:pict>
      </w:r>
      <w:r>
        <w:rPr>
          <w:rFonts w:ascii="Times New Roman" w:hAnsi="Times New Roman"/>
          <w:sz w:val="24"/>
          <w:szCs w:val="24"/>
          <w:lang w:val="en-US"/>
        </w:rPr>
        <w:t>III</w:t>
      </w:r>
    </w:p>
    <w:p w:rsidR="008A6594" w:rsidRDefault="008A6594" w:rsidP="0057374E">
      <w:pPr>
        <w:spacing w:before="100" w:beforeAutospacing="1" w:after="100" w:afterAutospacing="1" w:line="240" w:lineRule="auto"/>
        <w:jc w:val="center"/>
        <w:rPr>
          <w:rFonts w:ascii="Times New Roman" w:hAnsi="Times New Roman"/>
          <w:sz w:val="24"/>
          <w:szCs w:val="24"/>
        </w:rPr>
      </w:pPr>
    </w:p>
    <w:p w:rsidR="008A6594" w:rsidRDefault="008A6594" w:rsidP="0057374E">
      <w:pPr>
        <w:spacing w:before="100" w:beforeAutospacing="1" w:after="100" w:afterAutospacing="1" w:line="240" w:lineRule="auto"/>
        <w:jc w:val="center"/>
        <w:rPr>
          <w:rFonts w:ascii="Times New Roman" w:hAnsi="Times New Roman"/>
          <w:sz w:val="24"/>
          <w:szCs w:val="24"/>
        </w:rPr>
      </w:pPr>
    </w:p>
    <w:p w:rsidR="008A6594" w:rsidRPr="00F950C9" w:rsidRDefault="008A6594" w:rsidP="0057374E">
      <w:pPr>
        <w:spacing w:before="100" w:beforeAutospacing="1" w:after="100" w:afterAutospacing="1" w:line="240" w:lineRule="auto"/>
        <w:jc w:val="center"/>
        <w:rPr>
          <w:rFonts w:ascii="Times New Roman" w:hAnsi="Times New Roman"/>
          <w:sz w:val="28"/>
          <w:szCs w:val="28"/>
        </w:rPr>
      </w:pPr>
      <w:r w:rsidRPr="005442EA">
        <w:rPr>
          <w:rFonts w:ascii="Times New Roman" w:hAnsi="Times New Roman"/>
          <w:sz w:val="28"/>
          <w:szCs w:val="28"/>
        </w:rPr>
        <w:t xml:space="preserve">Рис. </w:t>
      </w:r>
      <w:r>
        <w:rPr>
          <w:rFonts w:ascii="Times New Roman" w:hAnsi="Times New Roman"/>
          <w:sz w:val="28"/>
          <w:szCs w:val="28"/>
        </w:rPr>
        <w:t xml:space="preserve">7. </w:t>
      </w:r>
      <w:r w:rsidRPr="005442EA">
        <w:rPr>
          <w:rFonts w:ascii="Times New Roman" w:hAnsi="Times New Roman"/>
          <w:sz w:val="28"/>
          <w:szCs w:val="28"/>
        </w:rPr>
        <w:t>Схема формирования коагуляционного гемостаза</w:t>
      </w:r>
    </w:p>
    <w:p w:rsidR="008A6594" w:rsidRDefault="008A6594" w:rsidP="00A52D15">
      <w:pPr>
        <w:spacing w:after="0"/>
        <w:jc w:val="both"/>
        <w:rPr>
          <w:rFonts w:ascii="Times New Roman" w:hAnsi="Times New Roman"/>
          <w:sz w:val="28"/>
          <w:szCs w:val="28"/>
        </w:rPr>
      </w:pPr>
      <w:r w:rsidRPr="006C5DF7">
        <w:rPr>
          <w:rFonts w:ascii="Times New Roman" w:hAnsi="Times New Roman"/>
          <w:i/>
          <w:sz w:val="28"/>
          <w:szCs w:val="28"/>
        </w:rPr>
        <w:t>Первая фаза</w:t>
      </w:r>
      <w:r w:rsidRPr="00F950C9">
        <w:rPr>
          <w:rFonts w:ascii="Times New Roman" w:hAnsi="Times New Roman"/>
          <w:sz w:val="28"/>
          <w:szCs w:val="28"/>
        </w:rPr>
        <w:t xml:space="preserve"> — образование протромбиназы может происходить по внешнему и вн</w:t>
      </w:r>
      <w:r>
        <w:rPr>
          <w:rFonts w:ascii="Times New Roman" w:hAnsi="Times New Roman"/>
          <w:sz w:val="28"/>
          <w:szCs w:val="28"/>
        </w:rPr>
        <w:t>утреннему механизму. Внешний ме</w:t>
      </w:r>
      <w:r w:rsidRPr="00F950C9">
        <w:rPr>
          <w:rFonts w:ascii="Times New Roman" w:hAnsi="Times New Roman"/>
          <w:sz w:val="28"/>
          <w:szCs w:val="28"/>
        </w:rPr>
        <w:t>ханизм предполагает обязательное присутствие тромбопластина (фактор III), внутренний же связан с участием тромбоцитов (фактор Р3) или разрушенных эритроцитов. Вместе с тем внутренний и внешний пути образования протромбиназы имеют много общего, так как активируются одними и теми же факторами (фактор ХIIа, калликреин, ВМК и др.), а также приводят в конечном итоге к появлению одного и того же активного фермента — фактора Ха, выполняющего функции протромбиназы. При этом и полный, и частичный тромбопластин слу</w:t>
      </w:r>
      <w:r>
        <w:rPr>
          <w:rFonts w:ascii="Times New Roman" w:hAnsi="Times New Roman"/>
          <w:sz w:val="28"/>
          <w:szCs w:val="28"/>
        </w:rPr>
        <w:t>жат матрицами, на которых в при</w:t>
      </w:r>
      <w:r w:rsidRPr="00F950C9">
        <w:rPr>
          <w:rFonts w:ascii="Times New Roman" w:hAnsi="Times New Roman"/>
          <w:sz w:val="28"/>
          <w:szCs w:val="28"/>
        </w:rPr>
        <w:t>сутствии ионов Са2+ развертываются ферментативные реакции.</w:t>
      </w:r>
    </w:p>
    <w:p w:rsidR="008A6594" w:rsidRPr="00F950C9" w:rsidRDefault="008A6594" w:rsidP="006D5A85">
      <w:pPr>
        <w:spacing w:after="0"/>
        <w:jc w:val="both"/>
        <w:rPr>
          <w:rFonts w:ascii="Times New Roman" w:hAnsi="Times New Roman"/>
          <w:sz w:val="28"/>
          <w:szCs w:val="28"/>
        </w:rPr>
      </w:pPr>
      <w:r w:rsidRPr="006C5DF7">
        <w:rPr>
          <w:rFonts w:ascii="Times New Roman" w:hAnsi="Times New Roman"/>
          <w:i/>
          <w:sz w:val="28"/>
          <w:szCs w:val="28"/>
        </w:rPr>
        <w:t>Вторая фаза</w:t>
      </w:r>
      <w:r w:rsidRPr="00F950C9">
        <w:rPr>
          <w:rFonts w:ascii="Times New Roman" w:hAnsi="Times New Roman"/>
          <w:sz w:val="28"/>
          <w:szCs w:val="28"/>
        </w:rPr>
        <w:t xml:space="preserve"> процесса </w:t>
      </w:r>
      <w:r w:rsidRPr="005442EA">
        <w:rPr>
          <w:rFonts w:ascii="Times New Roman" w:hAnsi="Times New Roman"/>
          <w:sz w:val="28"/>
          <w:szCs w:val="28"/>
        </w:rPr>
        <w:t>свертывания крови — переход фак</w:t>
      </w:r>
      <w:r w:rsidRPr="00F950C9">
        <w:rPr>
          <w:rFonts w:ascii="Times New Roman" w:hAnsi="Times New Roman"/>
          <w:sz w:val="28"/>
          <w:szCs w:val="28"/>
        </w:rPr>
        <w:t>тора II в фактор IIа осущ</w:t>
      </w:r>
      <w:r w:rsidRPr="005442EA">
        <w:rPr>
          <w:rFonts w:ascii="Times New Roman" w:hAnsi="Times New Roman"/>
          <w:sz w:val="28"/>
          <w:szCs w:val="28"/>
        </w:rPr>
        <w:t>ествляется под влиянием протром</w:t>
      </w:r>
      <w:r w:rsidRPr="00F950C9">
        <w:rPr>
          <w:rFonts w:ascii="Times New Roman" w:hAnsi="Times New Roman"/>
          <w:sz w:val="28"/>
          <w:szCs w:val="28"/>
        </w:rPr>
        <w:t>биназы (фактор Ха) в присутствии фактора V (Va) и сводится к протеолитическому расщеплению</w:t>
      </w:r>
      <w:r>
        <w:rPr>
          <w:rFonts w:ascii="Times New Roman" w:hAnsi="Times New Roman"/>
          <w:sz w:val="28"/>
          <w:szCs w:val="28"/>
        </w:rPr>
        <w:t xml:space="preserve"> протромбина, благодаря чему по</w:t>
      </w:r>
      <w:r w:rsidRPr="00F950C9">
        <w:rPr>
          <w:rFonts w:ascii="Times New Roman" w:hAnsi="Times New Roman"/>
          <w:sz w:val="28"/>
          <w:szCs w:val="28"/>
        </w:rPr>
        <w:t>является фермент тромбин, обладающий</w:t>
      </w:r>
      <w:r w:rsidRPr="005442EA">
        <w:rPr>
          <w:rFonts w:ascii="Times New Roman" w:hAnsi="Times New Roman"/>
          <w:sz w:val="28"/>
          <w:szCs w:val="28"/>
        </w:rPr>
        <w:t xml:space="preserve"> свертывающей активно</w:t>
      </w:r>
      <w:r w:rsidRPr="00F950C9">
        <w:rPr>
          <w:rFonts w:ascii="Times New Roman" w:hAnsi="Times New Roman"/>
          <w:sz w:val="28"/>
          <w:szCs w:val="28"/>
        </w:rPr>
        <w:t>стью.</w:t>
      </w:r>
    </w:p>
    <w:p w:rsidR="008A6594" w:rsidRDefault="008A6594" w:rsidP="006D5A85">
      <w:pPr>
        <w:spacing w:after="0"/>
        <w:jc w:val="both"/>
        <w:rPr>
          <w:rFonts w:ascii="Times New Roman" w:hAnsi="Times New Roman"/>
          <w:sz w:val="28"/>
          <w:szCs w:val="28"/>
        </w:rPr>
      </w:pPr>
      <w:r w:rsidRPr="006C5DF7">
        <w:rPr>
          <w:rFonts w:ascii="Times New Roman" w:hAnsi="Times New Roman"/>
          <w:i/>
          <w:sz w:val="28"/>
          <w:szCs w:val="28"/>
        </w:rPr>
        <w:t>Третья стадия</w:t>
      </w:r>
      <w:r w:rsidRPr="00F950C9">
        <w:rPr>
          <w:rFonts w:ascii="Times New Roman" w:hAnsi="Times New Roman"/>
          <w:sz w:val="28"/>
          <w:szCs w:val="28"/>
        </w:rPr>
        <w:t xml:space="preserve"> процесса свертывания крови — переход фибриногена в фибрин — носит этапный характер. Под влиянием фактора IIа от фибриногена отщепляются фибринопептиды и образуется фибрин-м</w:t>
      </w:r>
      <w:r>
        <w:rPr>
          <w:rFonts w:ascii="Times New Roman" w:hAnsi="Times New Roman"/>
          <w:sz w:val="28"/>
          <w:szCs w:val="28"/>
        </w:rPr>
        <w:t>ономер (фактор Im). Из него бла</w:t>
      </w:r>
      <w:r w:rsidRPr="00F950C9">
        <w:rPr>
          <w:rFonts w:ascii="Times New Roman" w:hAnsi="Times New Roman"/>
          <w:sz w:val="28"/>
          <w:szCs w:val="28"/>
        </w:rPr>
        <w:t>годаря процессу полимеризации формируются олигомеры и димеры фибрина (фактор Iо и Id), из которых за счет продольного и поперечного связывания образ</w:t>
      </w:r>
      <w:r w:rsidRPr="005442EA">
        <w:rPr>
          <w:rFonts w:ascii="Times New Roman" w:hAnsi="Times New Roman"/>
          <w:sz w:val="28"/>
          <w:szCs w:val="28"/>
        </w:rPr>
        <w:t>уются протофибриллы — легкораст</w:t>
      </w:r>
      <w:r w:rsidRPr="00F950C9">
        <w:rPr>
          <w:rFonts w:ascii="Times New Roman" w:hAnsi="Times New Roman"/>
          <w:sz w:val="28"/>
          <w:szCs w:val="28"/>
        </w:rPr>
        <w:t>воримый фибрин, или фибрин S, быстро лизирующийся под влиянием протеаз (плазмина, трипсина). В дальнейшем в процесс образования фибрина вмешивается фактор XIII (фибриназа, фибринстабилизирующий фактор), который после</w:t>
      </w:r>
      <w:r w:rsidRPr="005442EA">
        <w:rPr>
          <w:rFonts w:ascii="Times New Roman" w:hAnsi="Times New Roman"/>
          <w:sz w:val="28"/>
          <w:szCs w:val="28"/>
        </w:rPr>
        <w:t xml:space="preserve"> активации тромбином в присутст</w:t>
      </w:r>
      <w:r w:rsidRPr="00F950C9">
        <w:rPr>
          <w:rFonts w:ascii="Times New Roman" w:hAnsi="Times New Roman"/>
          <w:sz w:val="28"/>
          <w:szCs w:val="28"/>
        </w:rPr>
        <w:t>вии ионов Са</w:t>
      </w:r>
      <w:r w:rsidRPr="00F950C9">
        <w:rPr>
          <w:rFonts w:ascii="Times New Roman" w:hAnsi="Times New Roman"/>
          <w:sz w:val="28"/>
          <w:szCs w:val="28"/>
          <w:vertAlign w:val="superscript"/>
        </w:rPr>
        <w:t>2+</w:t>
      </w:r>
      <w:r w:rsidRPr="00F950C9">
        <w:rPr>
          <w:rFonts w:ascii="Times New Roman" w:hAnsi="Times New Roman"/>
          <w:sz w:val="28"/>
          <w:szCs w:val="28"/>
        </w:rPr>
        <w:t xml:space="preserve"> «прошивает» фибринполимеры дополнительными перекрестными связями, в результат</w:t>
      </w:r>
      <w:r>
        <w:rPr>
          <w:rFonts w:ascii="Times New Roman" w:hAnsi="Times New Roman"/>
          <w:sz w:val="28"/>
          <w:szCs w:val="28"/>
        </w:rPr>
        <w:t>е чего появляется труднораст</w:t>
      </w:r>
      <w:r w:rsidRPr="00F950C9">
        <w:rPr>
          <w:rFonts w:ascii="Times New Roman" w:hAnsi="Times New Roman"/>
          <w:sz w:val="28"/>
          <w:szCs w:val="28"/>
        </w:rPr>
        <w:t>воримый фибрин, или фибрин i (i</w:t>
      </w:r>
      <w:r w:rsidRPr="005442EA">
        <w:rPr>
          <w:rFonts w:ascii="Times New Roman" w:hAnsi="Times New Roman"/>
          <w:sz w:val="28"/>
          <w:szCs w:val="28"/>
        </w:rPr>
        <w:t>nsoluble). В результате этой ре</w:t>
      </w:r>
      <w:r w:rsidRPr="00F950C9">
        <w:rPr>
          <w:rFonts w:ascii="Times New Roman" w:hAnsi="Times New Roman"/>
          <w:sz w:val="28"/>
          <w:szCs w:val="28"/>
        </w:rPr>
        <w:t>акции сгусток становится резистентным к фибринолитическим (протеолитическим) агентам и плохо поддается разрушению</w:t>
      </w:r>
      <w:r w:rsidRPr="005442EA">
        <w:rPr>
          <w:rFonts w:ascii="Times New Roman" w:hAnsi="Times New Roman"/>
          <w:sz w:val="28"/>
          <w:szCs w:val="28"/>
        </w:rPr>
        <w:t>.</w:t>
      </w:r>
    </w:p>
    <w:p w:rsidR="008A6594" w:rsidRDefault="008A6594" w:rsidP="0024559F">
      <w:pPr>
        <w:spacing w:after="0"/>
        <w:jc w:val="both"/>
        <w:rPr>
          <w:rFonts w:ascii="Times New Roman" w:hAnsi="Times New Roman"/>
          <w:sz w:val="28"/>
          <w:szCs w:val="28"/>
        </w:rPr>
      </w:pPr>
      <w:r w:rsidRPr="006D5A85">
        <w:rPr>
          <w:rFonts w:ascii="Times New Roman" w:hAnsi="Times New Roman"/>
          <w:sz w:val="28"/>
          <w:szCs w:val="28"/>
        </w:rPr>
        <w:t>Противосветывающая система постоянно находится в активированном состоянии и противодействует образованию активных форм факторов свертывания или разрушает их. К противосвертывающей системе относится ряд белков-ф</w:t>
      </w:r>
      <w:r>
        <w:rPr>
          <w:rFonts w:ascii="Times New Roman" w:hAnsi="Times New Roman"/>
          <w:sz w:val="28"/>
          <w:szCs w:val="28"/>
        </w:rPr>
        <w:t>ерментов, которые образуются ин</w:t>
      </w:r>
      <w:r w:rsidRPr="006D5A85">
        <w:rPr>
          <w:rFonts w:ascii="Times New Roman" w:hAnsi="Times New Roman"/>
          <w:sz w:val="28"/>
          <w:szCs w:val="28"/>
        </w:rPr>
        <w:t>тактным эндотелием</w:t>
      </w:r>
      <w:r>
        <w:rPr>
          <w:rFonts w:ascii="Times New Roman" w:hAnsi="Times New Roman"/>
          <w:sz w:val="28"/>
          <w:szCs w:val="28"/>
        </w:rPr>
        <w:t>, т</w:t>
      </w:r>
      <w:r w:rsidRPr="006D5A85">
        <w:rPr>
          <w:rFonts w:ascii="Times New Roman" w:hAnsi="Times New Roman"/>
          <w:sz w:val="28"/>
          <w:szCs w:val="28"/>
        </w:rPr>
        <w:t>.е. нормальное функционирование противосвертывающей системы обеспечивается в первую очередь наличием неповрежденного эндотелия сосудов.</w:t>
      </w:r>
    </w:p>
    <w:p w:rsidR="008A6594" w:rsidRPr="00642DB1" w:rsidRDefault="008A6594" w:rsidP="002257DD">
      <w:pPr>
        <w:shd w:val="clear" w:color="auto" w:fill="FFFFFF"/>
        <w:spacing w:after="0"/>
        <w:ind w:right="10"/>
        <w:jc w:val="both"/>
        <w:rPr>
          <w:rFonts w:ascii="Times New Roman" w:hAnsi="Times New Roman"/>
          <w:sz w:val="28"/>
          <w:szCs w:val="28"/>
        </w:rPr>
      </w:pPr>
      <w:r w:rsidRPr="00642DB1">
        <w:rPr>
          <w:rFonts w:ascii="Times New Roman" w:hAnsi="Times New Roman"/>
          <w:color w:val="000000"/>
          <w:spacing w:val="-6"/>
          <w:sz w:val="28"/>
          <w:szCs w:val="28"/>
        </w:rPr>
        <w:t xml:space="preserve">Противосвертывающие </w:t>
      </w:r>
      <w:r w:rsidRPr="00642DB1">
        <w:rPr>
          <w:rFonts w:ascii="Times New Roman" w:hAnsi="Times New Roman"/>
          <w:color w:val="000000"/>
          <w:spacing w:val="-7"/>
          <w:sz w:val="28"/>
          <w:szCs w:val="28"/>
        </w:rPr>
        <w:t>механизмы связаны с образованием гепарина в клетках печени и лег</w:t>
      </w:r>
      <w:r w:rsidRPr="00642DB1">
        <w:rPr>
          <w:rFonts w:ascii="Times New Roman" w:hAnsi="Times New Roman"/>
          <w:color w:val="000000"/>
          <w:spacing w:val="-8"/>
          <w:sz w:val="28"/>
          <w:szCs w:val="28"/>
        </w:rPr>
        <w:t xml:space="preserve">ких, который препятствует переходу протромбина в тромбин, а также </w:t>
      </w:r>
      <w:r w:rsidRPr="00642DB1">
        <w:rPr>
          <w:rFonts w:ascii="Times New Roman" w:hAnsi="Times New Roman"/>
          <w:color w:val="000000"/>
          <w:spacing w:val="-4"/>
          <w:sz w:val="28"/>
          <w:szCs w:val="28"/>
        </w:rPr>
        <w:t xml:space="preserve">блокирует протромбиназу тромбоцитов, плазмы крови и тканей. </w:t>
      </w:r>
      <w:r w:rsidRPr="00642DB1">
        <w:rPr>
          <w:rFonts w:ascii="Times New Roman" w:hAnsi="Times New Roman"/>
          <w:color w:val="000000"/>
          <w:spacing w:val="-5"/>
          <w:sz w:val="28"/>
          <w:szCs w:val="28"/>
        </w:rPr>
        <w:t xml:space="preserve">Фибринолизин, образующийся в тканях из профибринолизина, </w:t>
      </w:r>
      <w:r w:rsidRPr="00642DB1">
        <w:rPr>
          <w:rFonts w:ascii="Times New Roman" w:hAnsi="Times New Roman"/>
          <w:color w:val="000000"/>
          <w:spacing w:val="-4"/>
          <w:sz w:val="28"/>
          <w:szCs w:val="28"/>
        </w:rPr>
        <w:t xml:space="preserve">осуществляет фибринолизис кровяного тромба в сосудах. </w:t>
      </w:r>
      <w:r w:rsidRPr="00642DB1">
        <w:rPr>
          <w:rFonts w:ascii="Times New Roman" w:hAnsi="Times New Roman"/>
          <w:color w:val="000000"/>
          <w:spacing w:val="-6"/>
          <w:sz w:val="28"/>
          <w:szCs w:val="28"/>
        </w:rPr>
        <w:t>Удаление ионов Са</w:t>
      </w:r>
      <w:r w:rsidRPr="00642DB1">
        <w:rPr>
          <w:rFonts w:ascii="Times New Roman" w:hAnsi="Times New Roman"/>
          <w:color w:val="000000"/>
          <w:spacing w:val="-6"/>
          <w:sz w:val="28"/>
          <w:szCs w:val="28"/>
          <w:vertAlign w:val="superscript"/>
        </w:rPr>
        <w:t>2+</w:t>
      </w:r>
      <w:r w:rsidRPr="00642DB1">
        <w:rPr>
          <w:rFonts w:ascii="Times New Roman" w:hAnsi="Times New Roman"/>
          <w:color w:val="000000"/>
          <w:spacing w:val="-6"/>
          <w:sz w:val="28"/>
          <w:szCs w:val="28"/>
        </w:rPr>
        <w:t xml:space="preserve"> также препятствует свертыванию крови.</w:t>
      </w:r>
    </w:p>
    <w:p w:rsidR="008A6594" w:rsidRDefault="008A6594" w:rsidP="002257DD">
      <w:pPr>
        <w:spacing w:after="0"/>
        <w:jc w:val="center"/>
        <w:rPr>
          <w:rFonts w:ascii="Times New Roman" w:hAnsi="Times New Roman"/>
          <w:sz w:val="28"/>
          <w:szCs w:val="28"/>
        </w:rPr>
      </w:pPr>
      <w:r w:rsidRPr="00642DB1">
        <w:rPr>
          <w:rFonts w:ascii="Times New Roman" w:hAnsi="Times New Roman"/>
          <w:color w:val="000000"/>
          <w:spacing w:val="-5"/>
          <w:sz w:val="28"/>
          <w:szCs w:val="28"/>
        </w:rPr>
        <w:t>Противосвертывающие механизмы включают</w:t>
      </w:r>
      <w:r w:rsidRPr="0024559F">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3"/>
      </w:tblGrid>
      <w:tr w:rsidR="008A6594" w:rsidRPr="00F8321D" w:rsidTr="00F8321D">
        <w:tc>
          <w:tcPr>
            <w:tcW w:w="4643" w:type="dxa"/>
          </w:tcPr>
          <w:p w:rsidR="008A6594" w:rsidRPr="00F8321D" w:rsidRDefault="008A6594" w:rsidP="00F8321D">
            <w:pPr>
              <w:pStyle w:val="ListParagraph"/>
              <w:numPr>
                <w:ilvl w:val="0"/>
                <w:numId w:val="16"/>
              </w:numPr>
              <w:spacing w:after="0" w:line="240" w:lineRule="auto"/>
              <w:ind w:left="142" w:firstLine="218"/>
              <w:jc w:val="center"/>
              <w:rPr>
                <w:rFonts w:ascii="Times New Roman" w:hAnsi="Times New Roman"/>
                <w:sz w:val="28"/>
                <w:szCs w:val="28"/>
              </w:rPr>
            </w:pPr>
            <w:r w:rsidRPr="00F8321D">
              <w:rPr>
                <w:rFonts w:ascii="Times New Roman" w:hAnsi="Times New Roman"/>
                <w:sz w:val="28"/>
                <w:szCs w:val="28"/>
              </w:rPr>
              <w:t>Первичные антикоагулянты</w:t>
            </w:r>
          </w:p>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(имеются в крови до начала свертывания):</w:t>
            </w:r>
          </w:p>
          <w:p w:rsidR="008A6594" w:rsidRPr="00F8321D" w:rsidRDefault="008A6594" w:rsidP="00F8321D">
            <w:pPr>
              <w:spacing w:after="0" w:line="240" w:lineRule="auto"/>
              <w:rPr>
                <w:rFonts w:ascii="Times New Roman" w:hAnsi="Times New Roman"/>
                <w:sz w:val="28"/>
                <w:szCs w:val="28"/>
              </w:rPr>
            </w:pPr>
          </w:p>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 xml:space="preserve">Антитромбин </w:t>
            </w:r>
            <w:r w:rsidRPr="00F8321D">
              <w:rPr>
                <w:rFonts w:ascii="Times New Roman" w:hAnsi="Times New Roman"/>
                <w:sz w:val="28"/>
                <w:szCs w:val="28"/>
                <w:lang w:val="en-US"/>
              </w:rPr>
              <w:t>III</w:t>
            </w:r>
            <w:r w:rsidRPr="00F8321D">
              <w:rPr>
                <w:rFonts w:ascii="Times New Roman" w:hAnsi="Times New Roman"/>
                <w:sz w:val="28"/>
                <w:szCs w:val="28"/>
              </w:rPr>
              <w:t xml:space="preserve"> (α</w:t>
            </w:r>
            <w:r w:rsidRPr="00F8321D">
              <w:rPr>
                <w:rFonts w:ascii="Times New Roman" w:hAnsi="Times New Roman"/>
                <w:sz w:val="28"/>
                <w:szCs w:val="28"/>
                <w:vertAlign w:val="subscript"/>
              </w:rPr>
              <w:t>2</w:t>
            </w:r>
            <w:r w:rsidRPr="00F8321D">
              <w:rPr>
                <w:rFonts w:ascii="Times New Roman" w:hAnsi="Times New Roman"/>
                <w:sz w:val="28"/>
                <w:szCs w:val="28"/>
              </w:rPr>
              <w:t xml:space="preserve">-глобулин) – ингибирует тромбин, </w:t>
            </w:r>
            <w:r w:rsidRPr="00F8321D">
              <w:rPr>
                <w:rFonts w:ascii="Times New Roman" w:hAnsi="Times New Roman"/>
                <w:sz w:val="28"/>
                <w:szCs w:val="28"/>
                <w:lang w:val="en-US"/>
              </w:rPr>
              <w:t>Xa</w:t>
            </w:r>
            <w:r w:rsidRPr="00F8321D">
              <w:rPr>
                <w:rFonts w:ascii="Times New Roman" w:hAnsi="Times New Roman"/>
                <w:sz w:val="28"/>
                <w:szCs w:val="28"/>
              </w:rPr>
              <w:t xml:space="preserve">, </w:t>
            </w:r>
            <w:r w:rsidRPr="00F8321D">
              <w:rPr>
                <w:rFonts w:ascii="Times New Roman" w:hAnsi="Times New Roman"/>
                <w:sz w:val="28"/>
                <w:szCs w:val="28"/>
                <w:lang w:val="en-US"/>
              </w:rPr>
              <w:t>IXa</w:t>
            </w:r>
            <w:r w:rsidRPr="00F8321D">
              <w:rPr>
                <w:rFonts w:ascii="Times New Roman" w:hAnsi="Times New Roman"/>
                <w:sz w:val="28"/>
                <w:szCs w:val="28"/>
              </w:rPr>
              <w:t xml:space="preserve">, </w:t>
            </w:r>
            <w:r w:rsidRPr="00F8321D">
              <w:rPr>
                <w:rFonts w:ascii="Times New Roman" w:hAnsi="Times New Roman"/>
                <w:sz w:val="28"/>
                <w:szCs w:val="28"/>
                <w:lang w:val="en-US"/>
              </w:rPr>
              <w:t>VIIa</w:t>
            </w:r>
            <w:r w:rsidRPr="00F8321D">
              <w:rPr>
                <w:rFonts w:ascii="Times New Roman" w:hAnsi="Times New Roman"/>
                <w:sz w:val="28"/>
                <w:szCs w:val="28"/>
              </w:rPr>
              <w:t xml:space="preserve">, </w:t>
            </w:r>
            <w:r w:rsidRPr="00F8321D">
              <w:rPr>
                <w:rFonts w:ascii="Times New Roman" w:hAnsi="Times New Roman"/>
                <w:sz w:val="28"/>
                <w:szCs w:val="28"/>
                <w:lang w:val="en-US"/>
              </w:rPr>
              <w:t>XIIa</w:t>
            </w:r>
            <w:r w:rsidRPr="00F8321D">
              <w:rPr>
                <w:rFonts w:ascii="Times New Roman" w:hAnsi="Times New Roman"/>
                <w:sz w:val="28"/>
                <w:szCs w:val="28"/>
              </w:rPr>
              <w:t>, концентрация 240 мг/мл;</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Гепарин – сульфатированный полисахарид. Трансформирует антитромбин III из прогрессивного в антикоагулянт немедленного действия, значительно повышая его активность. Образует с тромбогеннымибелками и гормонами комплексы, обладающие антикоагулянтным и неферментным фибринолитическим действием;</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α2-Антиплазмнн – белок, ингибирует действие плазмина, трипсина, химотрипсина, калликреина, фактора Ха, урокиназы;</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α2-Макроглобулин - прогрессивный ингибитор тромбина, калликреина, плазмина и трипсина;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α2-Антитрипсин - ингибитор тромбина, трипсина и плазмина;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C1-эстеразный ингибитор (α2-нейроаминогликопротеид) -инактивирует калликреин, предотвращая его действие на кининоген, факторы ХIIа, IXa, XIa и плазмин;</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Липопротеин-ассоциированный коагуляционный ингибитор (ЛАКИ), ингибирует комплекс тромбопластин—фактор VII, инактивирует фактор Ха;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Аполипопротеин А-11 - ингибирует комплекс тромбопластин—фактор VII;</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Плацентарный антикоагулянтный протеин - образуется в плаценте. Ингибирует комплекс тромбопластин—фактор VII;</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Протеин С - витамин К-зависимый белок. Образуется в печени и в эндотелии. Обладает свойствами сериновой протеазы. Вместе с протеином S связывает факторы Va и VIIIa и активирует фибринолиз</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Протеин S - витамин К-зависимый белок, образуется эндотелиальными клетками. Усиливает действие протеина С;</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Тромбомодулин - кофактор протеина С, связывается с фактором IIa Образуется эндотелиальными клетками;</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Ингибитор самосборки фибрина - полипептид, образуется в различных тканях. Действует на фибрин-мономер и полимер;</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«Плавающие» рецепторы - гликопротеиды, связывают факторы IIа и Ха, а возможно, и другие сериновые протеазы;</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Аутоантитела к активным факторам свертывание - находятся в плазме, ингибируют факторы IIа, Ха и др.</w:t>
            </w:r>
          </w:p>
        </w:tc>
        <w:tc>
          <w:tcPr>
            <w:tcW w:w="4643" w:type="dxa"/>
          </w:tcPr>
          <w:p w:rsidR="008A6594" w:rsidRPr="00F8321D" w:rsidRDefault="008A6594" w:rsidP="00F8321D">
            <w:pPr>
              <w:pStyle w:val="ListParagraph"/>
              <w:numPr>
                <w:ilvl w:val="0"/>
                <w:numId w:val="16"/>
              </w:numPr>
              <w:spacing w:after="0" w:line="240" w:lineRule="auto"/>
              <w:jc w:val="center"/>
              <w:rPr>
                <w:rFonts w:ascii="Times New Roman" w:hAnsi="Times New Roman"/>
                <w:sz w:val="28"/>
                <w:szCs w:val="28"/>
              </w:rPr>
            </w:pPr>
            <w:r w:rsidRPr="00F8321D">
              <w:rPr>
                <w:rFonts w:ascii="Times New Roman" w:hAnsi="Times New Roman"/>
                <w:sz w:val="28"/>
                <w:szCs w:val="28"/>
              </w:rPr>
              <w:t>Вторичные антикоагулянты</w:t>
            </w:r>
          </w:p>
          <w:p w:rsidR="008A6594" w:rsidRPr="00F8321D" w:rsidRDefault="008A6594" w:rsidP="00F8321D">
            <w:pPr>
              <w:spacing w:after="0" w:line="240" w:lineRule="auto"/>
              <w:rPr>
                <w:rFonts w:ascii="Times New Roman" w:hAnsi="Times New Roman"/>
                <w:sz w:val="28"/>
                <w:szCs w:val="28"/>
              </w:rPr>
            </w:pPr>
            <w:r w:rsidRPr="00F8321D">
              <w:rPr>
                <w:rFonts w:ascii="Times New Roman" w:hAnsi="Times New Roman"/>
                <w:sz w:val="28"/>
                <w:szCs w:val="28"/>
              </w:rPr>
              <w:t>(образуются в процессе протеолиза — при свертывании крови, фибринолизе и т. д.):</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 Антитромбин I (фибрин) - адсорбирует и инактивирует тромбин;</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Дериваты (продукты деградации) протромбина Р, R, Q и др. Ингибируют факторы Ха, Va;</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МетафакторVa - ингибитор фактора Ха;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МетафакторХIa - ингибитор комплекса ХIIа+Х1а;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Фибринопептиды - продукты протеолиза фибриногена тромбином; ингибируют фактор IIа</w:t>
            </w:r>
          </w:p>
          <w:p w:rsidR="008A6594" w:rsidRPr="00F8321D" w:rsidRDefault="008A6594" w:rsidP="00F8321D">
            <w:pPr>
              <w:spacing w:before="100" w:beforeAutospacing="1" w:after="100" w:afterAutospacing="1" w:line="240" w:lineRule="auto"/>
              <w:rPr>
                <w:rFonts w:ascii="Times New Roman" w:hAnsi="Times New Roman"/>
                <w:sz w:val="28"/>
                <w:szCs w:val="28"/>
              </w:rPr>
            </w:pPr>
            <w:r w:rsidRPr="00F8321D">
              <w:rPr>
                <w:rFonts w:ascii="Times New Roman" w:hAnsi="Times New Roman"/>
                <w:sz w:val="28"/>
                <w:szCs w:val="28"/>
              </w:rPr>
              <w:t>Продукты деградации фибриногена и фибрина (чаще последнего) (ПДФ) нарушают полимеризацию фибрин-мономера, блокируют фибриноген и фибрин-мономер (образуют с ними комплексы), ингибируют факторы ХIа, IIа, фибринолиз и агрегацию тромбоцитов;</w:t>
            </w:r>
          </w:p>
          <w:p w:rsidR="008A6594" w:rsidRPr="00F8321D" w:rsidRDefault="008A6594" w:rsidP="00F8321D">
            <w:pPr>
              <w:spacing w:before="100" w:beforeAutospacing="1" w:after="100" w:afterAutospacing="1" w:line="240" w:lineRule="auto"/>
              <w:rPr>
                <w:rFonts w:ascii="Times New Roman" w:hAnsi="Times New Roman"/>
                <w:sz w:val="24"/>
                <w:szCs w:val="24"/>
              </w:rPr>
            </w:pPr>
            <w:r w:rsidRPr="00F8321D">
              <w:rPr>
                <w:rFonts w:ascii="Times New Roman" w:hAnsi="Times New Roman"/>
                <w:sz w:val="28"/>
                <w:szCs w:val="28"/>
              </w:rPr>
              <w:t>К вторичным антикоагулянтам относят «отработанные» факторы свертывания крови (принявшие участие в свертывании) и продукты деградации фибриногена и фибрина (ПДФ), обладающие мощным антиагрегационным и противосвертывающим действием, а также стимулирующие фибринолиз. Роль вторичных антикоагулянтов сводится к ограничению внутрисосудистого свертывания крови и распространения тромба по сосудам.</w:t>
            </w:r>
          </w:p>
          <w:p w:rsidR="008A6594" w:rsidRPr="00F8321D" w:rsidRDefault="008A6594" w:rsidP="00F8321D">
            <w:pPr>
              <w:spacing w:after="0" w:line="240" w:lineRule="auto"/>
              <w:ind w:left="360"/>
              <w:rPr>
                <w:rFonts w:ascii="Times New Roman" w:hAnsi="Times New Roman"/>
                <w:sz w:val="28"/>
                <w:szCs w:val="28"/>
              </w:rPr>
            </w:pPr>
          </w:p>
        </w:tc>
      </w:tr>
    </w:tbl>
    <w:p w:rsidR="008A6594" w:rsidRPr="00E86DB9" w:rsidRDefault="008A6594" w:rsidP="00502F09">
      <w:pPr>
        <w:spacing w:after="0" w:line="240" w:lineRule="auto"/>
        <w:jc w:val="center"/>
        <w:rPr>
          <w:rFonts w:ascii="Times New Roman" w:hAnsi="Times New Roman"/>
          <w:sz w:val="28"/>
          <w:szCs w:val="28"/>
        </w:rPr>
      </w:pPr>
    </w:p>
    <w:p w:rsidR="008A6594" w:rsidRPr="00642DB1" w:rsidRDefault="008A6594" w:rsidP="002257DD">
      <w:pPr>
        <w:shd w:val="clear" w:color="auto" w:fill="FFFFFF"/>
        <w:tabs>
          <w:tab w:val="left" w:pos="595"/>
        </w:tabs>
        <w:spacing w:after="0"/>
        <w:ind w:firstLine="595"/>
        <w:jc w:val="both"/>
        <w:rPr>
          <w:rFonts w:ascii="Times New Roman" w:hAnsi="Times New Roman"/>
          <w:color w:val="000000"/>
          <w:sz w:val="28"/>
          <w:szCs w:val="28"/>
        </w:rPr>
      </w:pPr>
      <w:r w:rsidRPr="00831383">
        <w:rPr>
          <w:rFonts w:ascii="Times New Roman" w:hAnsi="Times New Roman"/>
          <w:sz w:val="28"/>
          <w:szCs w:val="28"/>
          <w:shd w:val="clear" w:color="auto" w:fill="FFFFFF"/>
        </w:rPr>
        <w:t>В целом противосвертывающий механизм может быть кратко представлен таким образом. При небольших концентрациях тромбина в крови происходит его</w:t>
      </w:r>
      <w:r>
        <w:rPr>
          <w:rStyle w:val="apple-converted-space"/>
          <w:rFonts w:ascii="Times New Roman" w:hAnsi="Times New Roman"/>
          <w:sz w:val="28"/>
          <w:szCs w:val="28"/>
          <w:shd w:val="clear" w:color="auto" w:fill="FFFFFF"/>
        </w:rPr>
        <w:t xml:space="preserve"> </w:t>
      </w:r>
      <w:r w:rsidRPr="00831383">
        <w:rPr>
          <w:rStyle w:val="Emphasis"/>
          <w:rFonts w:ascii="Times New Roman" w:hAnsi="Times New Roman"/>
          <w:sz w:val="28"/>
          <w:szCs w:val="28"/>
          <w:shd w:val="clear" w:color="auto" w:fill="FFFFFF"/>
        </w:rPr>
        <w:t>инактивация антитромбинами и гепарином плазмы, поглощение клетками мононуклеарной фагоцитарной системы.</w:t>
      </w:r>
      <w:r>
        <w:rPr>
          <w:rFonts w:ascii="Times New Roman" w:hAnsi="Times New Roman"/>
          <w:color w:val="000000"/>
          <w:spacing w:val="-1"/>
          <w:sz w:val="28"/>
          <w:szCs w:val="28"/>
        </w:rPr>
        <w:t xml:space="preserve"> </w:t>
      </w:r>
      <w:r w:rsidRPr="00642DB1">
        <w:rPr>
          <w:rFonts w:ascii="Times New Roman" w:hAnsi="Times New Roman"/>
          <w:color w:val="000000"/>
          <w:spacing w:val="-1"/>
          <w:sz w:val="28"/>
          <w:szCs w:val="28"/>
        </w:rPr>
        <w:t xml:space="preserve">При быстром нарастании концентрации тромбина в крови этих механизмов уже недостаточно для предотвращения нарастающей угрозы тромбообразования и тогда включается следующая, более сложная - </w:t>
      </w:r>
      <w:r w:rsidRPr="00642DB1">
        <w:rPr>
          <w:rFonts w:ascii="Times New Roman" w:hAnsi="Times New Roman"/>
          <w:b/>
          <w:i/>
          <w:color w:val="000000"/>
          <w:spacing w:val="-1"/>
          <w:sz w:val="28"/>
          <w:szCs w:val="28"/>
        </w:rPr>
        <w:t>нейрогуморальная - противосвертывающая система</w:t>
      </w:r>
      <w:r w:rsidRPr="00642DB1">
        <w:rPr>
          <w:rFonts w:ascii="Times New Roman" w:hAnsi="Times New Roman"/>
          <w:color w:val="000000"/>
          <w:spacing w:val="-1"/>
          <w:sz w:val="28"/>
          <w:szCs w:val="28"/>
        </w:rPr>
        <w:t>.</w:t>
      </w:r>
    </w:p>
    <w:p w:rsidR="008A6594" w:rsidRPr="00642DB1" w:rsidRDefault="008A6594" w:rsidP="002257DD">
      <w:pPr>
        <w:shd w:val="clear" w:color="auto" w:fill="FFFFFF"/>
        <w:spacing w:after="0"/>
        <w:ind w:right="19" w:firstLine="404"/>
        <w:jc w:val="both"/>
        <w:rPr>
          <w:rFonts w:ascii="Times New Roman" w:hAnsi="Times New Roman"/>
          <w:sz w:val="28"/>
          <w:szCs w:val="28"/>
        </w:rPr>
      </w:pPr>
      <w:r w:rsidRPr="00642DB1">
        <w:rPr>
          <w:rFonts w:ascii="Times New Roman" w:hAnsi="Times New Roman"/>
          <w:color w:val="000000"/>
          <w:spacing w:val="-1"/>
          <w:sz w:val="28"/>
          <w:szCs w:val="28"/>
        </w:rPr>
        <w:t>При быстром нарастании количества тромбина в крови под</w:t>
      </w:r>
      <w:r w:rsidRPr="00642DB1">
        <w:rPr>
          <w:rFonts w:ascii="Times New Roman" w:hAnsi="Times New Roman"/>
          <w:color w:val="000000"/>
          <w:sz w:val="28"/>
          <w:szCs w:val="28"/>
        </w:rPr>
        <w:t xml:space="preserve">держание жидкого состояния крови в сосудах осуществляется </w:t>
      </w:r>
      <w:r w:rsidRPr="00642DB1">
        <w:rPr>
          <w:rFonts w:ascii="Times New Roman" w:hAnsi="Times New Roman"/>
          <w:color w:val="000000"/>
          <w:spacing w:val="-1"/>
          <w:sz w:val="28"/>
          <w:szCs w:val="28"/>
        </w:rPr>
        <w:t xml:space="preserve">рефлекторно-гуморальным путем. Резкое повышение концентрации тромбина в циркулирующей крови приводит к раздражению </w:t>
      </w:r>
      <w:r w:rsidRPr="00642DB1">
        <w:rPr>
          <w:rFonts w:ascii="Times New Roman" w:hAnsi="Times New Roman"/>
          <w:color w:val="000000"/>
          <w:sz w:val="28"/>
          <w:szCs w:val="28"/>
        </w:rPr>
        <w:t xml:space="preserve">сосудистых хеморецепторов каротидного клубочка. Импульсы от них поступают в гигантоклеточное ядро ретикулярной формации продолговатого мозга, а затем по эфферентным путям к </w:t>
      </w:r>
      <w:r w:rsidRPr="00642DB1">
        <w:rPr>
          <w:rFonts w:ascii="Times New Roman" w:hAnsi="Times New Roman"/>
          <w:color w:val="000000"/>
          <w:spacing w:val="-1"/>
          <w:sz w:val="28"/>
          <w:szCs w:val="28"/>
        </w:rPr>
        <w:t>ретикулоэндотелиально</w:t>
      </w:r>
      <w:r>
        <w:rPr>
          <w:rFonts w:ascii="Times New Roman" w:hAnsi="Times New Roman"/>
          <w:color w:val="000000"/>
          <w:spacing w:val="-1"/>
          <w:sz w:val="28"/>
          <w:szCs w:val="28"/>
        </w:rPr>
        <w:t>й</w:t>
      </w:r>
      <w:r w:rsidRPr="00642DB1">
        <w:rPr>
          <w:rFonts w:ascii="Times New Roman" w:hAnsi="Times New Roman"/>
          <w:color w:val="000000"/>
          <w:spacing w:val="-1"/>
          <w:sz w:val="28"/>
          <w:szCs w:val="28"/>
        </w:rPr>
        <w:t xml:space="preserve"> системе (печень, легкие и др.). В кровь </w:t>
      </w:r>
      <w:r w:rsidRPr="00642DB1">
        <w:rPr>
          <w:rFonts w:ascii="Times New Roman" w:hAnsi="Times New Roman"/>
          <w:color w:val="000000"/>
          <w:spacing w:val="-2"/>
          <w:sz w:val="28"/>
          <w:szCs w:val="28"/>
        </w:rPr>
        <w:t xml:space="preserve">выделяются в больших количествах гепарин и вещества, которые </w:t>
      </w:r>
      <w:r w:rsidRPr="00642DB1">
        <w:rPr>
          <w:rFonts w:ascii="Times New Roman" w:hAnsi="Times New Roman"/>
          <w:color w:val="000000"/>
          <w:spacing w:val="-3"/>
          <w:sz w:val="28"/>
          <w:szCs w:val="28"/>
        </w:rPr>
        <w:t xml:space="preserve">осуществляют и стимулируют фибринолиз (например, активаторы </w:t>
      </w:r>
      <w:r w:rsidRPr="00642DB1">
        <w:rPr>
          <w:rFonts w:ascii="Times New Roman" w:hAnsi="Times New Roman"/>
          <w:color w:val="000000"/>
          <w:sz w:val="28"/>
          <w:szCs w:val="28"/>
        </w:rPr>
        <w:t>плазминогена).</w:t>
      </w:r>
    </w:p>
    <w:p w:rsidR="008A6594" w:rsidRDefault="008A6594" w:rsidP="002257DD">
      <w:pPr>
        <w:spacing w:after="0"/>
        <w:ind w:firstLine="404"/>
        <w:jc w:val="both"/>
        <w:rPr>
          <w:rFonts w:ascii="Times New Roman" w:hAnsi="Times New Roman"/>
          <w:color w:val="000000"/>
          <w:sz w:val="28"/>
          <w:szCs w:val="28"/>
        </w:rPr>
      </w:pPr>
      <w:r w:rsidRPr="00642DB1">
        <w:rPr>
          <w:rFonts w:ascii="Times New Roman" w:hAnsi="Times New Roman"/>
          <w:color w:val="000000"/>
          <w:spacing w:val="-2"/>
          <w:sz w:val="28"/>
          <w:szCs w:val="28"/>
        </w:rPr>
        <w:t xml:space="preserve">Гепарин вступает в связь с веществами, которые принимают </w:t>
      </w:r>
      <w:r w:rsidRPr="00642DB1">
        <w:rPr>
          <w:rFonts w:ascii="Times New Roman" w:hAnsi="Times New Roman"/>
          <w:color w:val="000000"/>
          <w:spacing w:val="-3"/>
          <w:sz w:val="28"/>
          <w:szCs w:val="28"/>
        </w:rPr>
        <w:t xml:space="preserve">участие в свертывании крови. Образующиеся при этом комплексы </w:t>
      </w:r>
      <w:r w:rsidRPr="00642DB1">
        <w:rPr>
          <w:rFonts w:ascii="Times New Roman" w:hAnsi="Times New Roman"/>
          <w:color w:val="000000"/>
          <w:spacing w:val="-1"/>
          <w:sz w:val="28"/>
          <w:szCs w:val="28"/>
        </w:rPr>
        <w:t>с тромбином, фибриногеном, адреналином, серотонином, факто</w:t>
      </w:r>
      <w:r w:rsidRPr="00642DB1">
        <w:rPr>
          <w:rFonts w:ascii="Times New Roman" w:hAnsi="Times New Roman"/>
          <w:color w:val="000000"/>
          <w:spacing w:val="-3"/>
          <w:sz w:val="28"/>
          <w:szCs w:val="28"/>
        </w:rPr>
        <w:t xml:space="preserve">ром </w:t>
      </w:r>
      <w:r w:rsidRPr="00642DB1">
        <w:rPr>
          <w:rFonts w:ascii="Times New Roman" w:hAnsi="Times New Roman"/>
          <w:bCs/>
          <w:color w:val="000000"/>
          <w:spacing w:val="-3"/>
          <w:sz w:val="28"/>
          <w:szCs w:val="28"/>
          <w:lang w:val="en-US"/>
        </w:rPr>
        <w:t>XIII</w:t>
      </w:r>
      <w:r w:rsidRPr="00642DB1">
        <w:rPr>
          <w:rFonts w:ascii="Times New Roman" w:hAnsi="Times New Roman"/>
          <w:bCs/>
          <w:color w:val="000000"/>
          <w:spacing w:val="-3"/>
          <w:sz w:val="28"/>
          <w:szCs w:val="28"/>
        </w:rPr>
        <w:t xml:space="preserve"> </w:t>
      </w:r>
      <w:r w:rsidRPr="00642DB1">
        <w:rPr>
          <w:rFonts w:ascii="Times New Roman" w:hAnsi="Times New Roman"/>
          <w:color w:val="000000"/>
          <w:spacing w:val="-3"/>
          <w:sz w:val="28"/>
          <w:szCs w:val="28"/>
        </w:rPr>
        <w:t xml:space="preserve">обладают антикоагулянтной активностью и литическим </w:t>
      </w:r>
      <w:r w:rsidRPr="00642DB1">
        <w:rPr>
          <w:rFonts w:ascii="Times New Roman" w:hAnsi="Times New Roman"/>
          <w:color w:val="000000"/>
          <w:sz w:val="28"/>
          <w:szCs w:val="28"/>
        </w:rPr>
        <w:t>действием на дестабилизированный фибрин. Свертывающая и противосвертывающая системы находятся в организме в постоянной взаимосвязи и взаимодействии, в результате чего кровь в сосудистом русле пребывает в жидком состоянии.</w:t>
      </w:r>
    </w:p>
    <w:p w:rsidR="008A6594" w:rsidRPr="00020D76" w:rsidRDefault="008A6594" w:rsidP="000C21F2">
      <w:pPr>
        <w:spacing w:after="0"/>
        <w:jc w:val="both"/>
        <w:rPr>
          <w:rFonts w:ascii="Times New Roman" w:hAnsi="Times New Roman"/>
          <w:i/>
          <w:sz w:val="28"/>
          <w:szCs w:val="28"/>
        </w:rPr>
      </w:pPr>
      <w:r w:rsidRPr="00020D76">
        <w:rPr>
          <w:rFonts w:ascii="Times New Roman" w:hAnsi="Times New Roman"/>
          <w:i/>
          <w:sz w:val="28"/>
          <w:szCs w:val="28"/>
        </w:rPr>
        <w:t xml:space="preserve">К факторам, ускоряющим процесс свертывания крови, относятся: </w:t>
      </w:r>
    </w:p>
    <w:p w:rsidR="008A6594" w:rsidRPr="000C21F2" w:rsidRDefault="008A6594" w:rsidP="000C21F2">
      <w:pPr>
        <w:spacing w:after="0"/>
        <w:jc w:val="both"/>
        <w:rPr>
          <w:rFonts w:ascii="Times New Roman" w:hAnsi="Times New Roman"/>
          <w:sz w:val="28"/>
          <w:szCs w:val="28"/>
        </w:rPr>
      </w:pPr>
      <w:r w:rsidRPr="000C21F2">
        <w:rPr>
          <w:rFonts w:ascii="Times New Roman" w:hAnsi="Times New Roman"/>
          <w:sz w:val="28"/>
          <w:szCs w:val="28"/>
        </w:rPr>
        <w:t xml:space="preserve">1) тепло, так как свертывание крови является ферментативным процессом; </w:t>
      </w:r>
    </w:p>
    <w:p w:rsidR="008A6594" w:rsidRPr="000C21F2" w:rsidRDefault="008A6594" w:rsidP="000C21F2">
      <w:pPr>
        <w:spacing w:after="0"/>
        <w:jc w:val="both"/>
        <w:rPr>
          <w:rFonts w:ascii="Times New Roman" w:hAnsi="Times New Roman"/>
          <w:sz w:val="28"/>
          <w:szCs w:val="28"/>
        </w:rPr>
      </w:pPr>
      <w:r w:rsidRPr="000C21F2">
        <w:rPr>
          <w:rFonts w:ascii="Times New Roman" w:hAnsi="Times New Roman"/>
          <w:sz w:val="28"/>
          <w:szCs w:val="28"/>
        </w:rPr>
        <w:t xml:space="preserve">2) ионы кальция, так как они участвуют во всех фазах гемокоагуляции; </w:t>
      </w:r>
    </w:p>
    <w:p w:rsidR="008A6594" w:rsidRPr="000C21F2" w:rsidRDefault="008A6594" w:rsidP="000C21F2">
      <w:pPr>
        <w:spacing w:after="0"/>
        <w:jc w:val="both"/>
        <w:rPr>
          <w:rFonts w:ascii="Times New Roman" w:hAnsi="Times New Roman"/>
          <w:sz w:val="28"/>
          <w:szCs w:val="28"/>
        </w:rPr>
      </w:pPr>
      <w:r w:rsidRPr="000C21F2">
        <w:rPr>
          <w:rFonts w:ascii="Times New Roman" w:hAnsi="Times New Roman"/>
          <w:sz w:val="28"/>
          <w:szCs w:val="28"/>
        </w:rPr>
        <w:t xml:space="preserve">3) соприкосновение крови с шероховатой поверхностью (поражение сосудов атеросклерозом, сосудистые швы в хирургии); </w:t>
      </w:r>
    </w:p>
    <w:p w:rsidR="008A6594" w:rsidRPr="000C21F2" w:rsidRDefault="008A6594" w:rsidP="000C21F2">
      <w:pPr>
        <w:spacing w:after="0"/>
        <w:jc w:val="both"/>
        <w:rPr>
          <w:rFonts w:ascii="Times New Roman" w:hAnsi="Times New Roman"/>
          <w:sz w:val="28"/>
          <w:szCs w:val="28"/>
        </w:rPr>
      </w:pPr>
      <w:r w:rsidRPr="000C21F2">
        <w:rPr>
          <w:rFonts w:ascii="Times New Roman" w:hAnsi="Times New Roman"/>
          <w:sz w:val="28"/>
          <w:szCs w:val="28"/>
        </w:rPr>
        <w:t xml:space="preserve">4) механические воздействия (давление, раздробление тканей, встряхивание емкостей с кровью, так как это приводит к разрушению форменных элементов крови и выходу факторов, участвующих в свертывании крови). </w:t>
      </w:r>
    </w:p>
    <w:p w:rsidR="008A6594" w:rsidRPr="000C21F2" w:rsidRDefault="008A6594" w:rsidP="000C21F2">
      <w:pPr>
        <w:spacing w:after="0"/>
        <w:jc w:val="both"/>
        <w:rPr>
          <w:rFonts w:ascii="Times New Roman" w:hAnsi="Times New Roman"/>
          <w:sz w:val="28"/>
          <w:szCs w:val="28"/>
        </w:rPr>
      </w:pPr>
      <w:r w:rsidRPr="00020D76">
        <w:rPr>
          <w:rFonts w:ascii="Times New Roman" w:hAnsi="Times New Roman"/>
          <w:i/>
          <w:sz w:val="28"/>
          <w:szCs w:val="28"/>
        </w:rPr>
        <w:t>К факторам, замедляющим и предотвращающим гемокоагуляцию, относятся:</w:t>
      </w:r>
      <w:r w:rsidRPr="000C21F2">
        <w:rPr>
          <w:rFonts w:ascii="Times New Roman" w:hAnsi="Times New Roman"/>
          <w:sz w:val="28"/>
          <w:szCs w:val="28"/>
        </w:rPr>
        <w:t xml:space="preserve"> 1) понижение температуры; 2) цитрат и оксалат натрия (связывают ионы кальция); 3) гепарин (подавляет все фазы гемокоагуляции); 4) гладкая поверхность (гладкие швы при сшивании сосудов в хирургии, покрытие силиконом или парафинирование канюль и емкостей для донорской крови).</w:t>
      </w:r>
    </w:p>
    <w:p w:rsidR="008A6594" w:rsidRDefault="008A6594" w:rsidP="00502F09">
      <w:pPr>
        <w:spacing w:after="0"/>
        <w:jc w:val="both"/>
        <w:rPr>
          <w:rFonts w:ascii="Times New Roman" w:hAnsi="Times New Roman"/>
          <w:sz w:val="28"/>
          <w:szCs w:val="28"/>
        </w:rPr>
      </w:pPr>
    </w:p>
    <w:p w:rsidR="008A6594" w:rsidRDefault="008A6594" w:rsidP="00E86DB9">
      <w:pPr>
        <w:spacing w:after="0"/>
        <w:jc w:val="both"/>
        <w:rPr>
          <w:rFonts w:ascii="Times New Roman" w:hAnsi="Times New Roman"/>
          <w:sz w:val="28"/>
          <w:szCs w:val="28"/>
        </w:rPr>
      </w:pPr>
      <w:r w:rsidRPr="00502F09">
        <w:rPr>
          <w:rFonts w:ascii="Times New Roman" w:hAnsi="Times New Roman"/>
          <w:sz w:val="28"/>
          <w:szCs w:val="28"/>
          <w:u w:val="single"/>
        </w:rPr>
        <w:t>Фибринолиз</w:t>
      </w:r>
      <w:r w:rsidRPr="00E86DB9">
        <w:rPr>
          <w:rFonts w:ascii="Times New Roman" w:hAnsi="Times New Roman"/>
          <w:sz w:val="28"/>
          <w:szCs w:val="28"/>
        </w:rPr>
        <w:t xml:space="preserve"> является неотъемлемой частью системы гемостаза, всегда сопровождает процесс свертывания крови и активируется факторами, принимающими участие в этом процессе. Являясь важной защитной реакцией, фибринолиз предотвращает закупорку кровеносных сосудов фибриновыми сгустками. Кроме того, фибринолиз ведет к реканализации сосудов после остановки кровотечения.</w:t>
      </w:r>
    </w:p>
    <w:p w:rsidR="008A6594" w:rsidRDefault="008A6594" w:rsidP="005E0BBD">
      <w:pPr>
        <w:spacing w:after="0"/>
        <w:jc w:val="center"/>
        <w:rPr>
          <w:rFonts w:ascii="Times New Roman" w:hAnsi="Times New Roman"/>
          <w:sz w:val="28"/>
          <w:szCs w:val="28"/>
        </w:rPr>
      </w:pPr>
      <w:r w:rsidRPr="00DC50AE">
        <w:rPr>
          <w:noProof/>
        </w:rPr>
        <w:pict>
          <v:shape id="Рисунок 17" o:spid="_x0000_i1039" type="#_x0000_t75" style="width:273pt;height:189pt;visibility:visible">
            <v:imagedata r:id="rId25" o:title=""/>
          </v:shape>
        </w:pict>
      </w:r>
    </w:p>
    <w:p w:rsidR="008A6594" w:rsidRPr="00E86DB9" w:rsidRDefault="008A6594" w:rsidP="009928BC">
      <w:pPr>
        <w:spacing w:after="0"/>
        <w:jc w:val="center"/>
        <w:rPr>
          <w:rFonts w:ascii="Times New Roman" w:hAnsi="Times New Roman"/>
          <w:sz w:val="28"/>
          <w:szCs w:val="28"/>
        </w:rPr>
      </w:pPr>
      <w:r>
        <w:rPr>
          <w:rFonts w:ascii="Times New Roman" w:hAnsi="Times New Roman"/>
          <w:sz w:val="28"/>
          <w:szCs w:val="28"/>
        </w:rPr>
        <w:t>Рис. 8. Фибринолитическая и антифибринолитическая системы.</w:t>
      </w:r>
    </w:p>
    <w:p w:rsidR="008A6594" w:rsidRDefault="008A6594" w:rsidP="009928BC">
      <w:pPr>
        <w:spacing w:after="0"/>
        <w:jc w:val="both"/>
        <w:rPr>
          <w:rFonts w:ascii="Times New Roman" w:hAnsi="Times New Roman"/>
          <w:sz w:val="28"/>
          <w:szCs w:val="28"/>
        </w:rPr>
      </w:pPr>
    </w:p>
    <w:p w:rsidR="008A6594" w:rsidRPr="00E86DB9" w:rsidRDefault="008A6594" w:rsidP="009928BC">
      <w:pPr>
        <w:spacing w:after="0"/>
        <w:jc w:val="both"/>
        <w:rPr>
          <w:rFonts w:ascii="Times New Roman" w:hAnsi="Times New Roman"/>
          <w:sz w:val="28"/>
          <w:szCs w:val="28"/>
        </w:rPr>
      </w:pPr>
      <w:r w:rsidRPr="00E86DB9">
        <w:rPr>
          <w:rFonts w:ascii="Times New Roman" w:hAnsi="Times New Roman"/>
          <w:sz w:val="28"/>
          <w:szCs w:val="28"/>
        </w:rPr>
        <w:t>Ферментом, разрушающим фибрин, является плазмин (иногда его называют «фибринолизин»), который в циркуляции находится в неактивном состоянии в виде профермента плазминогена.</w:t>
      </w:r>
    </w:p>
    <w:p w:rsidR="008A6594" w:rsidRDefault="008A6594" w:rsidP="009928BC">
      <w:pPr>
        <w:spacing w:after="0"/>
        <w:jc w:val="both"/>
        <w:rPr>
          <w:rFonts w:ascii="Times New Roman" w:hAnsi="Times New Roman"/>
          <w:sz w:val="28"/>
          <w:szCs w:val="28"/>
        </w:rPr>
      </w:pPr>
      <w:r>
        <w:rPr>
          <w:rFonts w:ascii="Times New Roman" w:hAnsi="Times New Roman"/>
          <w:sz w:val="28"/>
          <w:szCs w:val="28"/>
        </w:rPr>
        <w:t xml:space="preserve">Существуют несколько  протеаз, переводящих плазминоген в плазмин, но главная из них – тканевой активатор плазминогена, выделяющийся из поврежденных тканей. </w:t>
      </w:r>
    </w:p>
    <w:p w:rsidR="008A6594" w:rsidRDefault="008A6594" w:rsidP="009928BC">
      <w:pPr>
        <w:spacing w:after="0"/>
        <w:jc w:val="both"/>
        <w:rPr>
          <w:rFonts w:ascii="Times New Roman" w:hAnsi="Times New Roman"/>
          <w:sz w:val="28"/>
          <w:szCs w:val="28"/>
        </w:rPr>
      </w:pPr>
      <w:r>
        <w:rPr>
          <w:rFonts w:ascii="Times New Roman" w:hAnsi="Times New Roman"/>
          <w:sz w:val="28"/>
          <w:szCs w:val="28"/>
        </w:rPr>
        <w:t>Таким образом, фибринолиз включает три фазы:</w:t>
      </w:r>
    </w:p>
    <w:p w:rsidR="008A6594" w:rsidRDefault="008A6594" w:rsidP="009928BC">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Выделение из поврежденных тканей тканевого активатора плазминогена.</w:t>
      </w:r>
    </w:p>
    <w:p w:rsidR="008A6594" w:rsidRDefault="008A6594" w:rsidP="009928BC">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Превращение плазминогена в плазмин под действием тканевого активатора плазминогена.</w:t>
      </w:r>
    </w:p>
    <w:p w:rsidR="008A6594" w:rsidRDefault="008A6594" w:rsidP="009928BC">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Разрушение фибрина под действием плазмина.</w:t>
      </w:r>
    </w:p>
    <w:p w:rsidR="008A6594" w:rsidRPr="00E86DB9" w:rsidRDefault="008A6594" w:rsidP="009928BC">
      <w:pPr>
        <w:spacing w:after="0"/>
        <w:jc w:val="both"/>
        <w:rPr>
          <w:rFonts w:ascii="Times New Roman" w:hAnsi="Times New Roman"/>
          <w:sz w:val="28"/>
          <w:szCs w:val="28"/>
        </w:rPr>
      </w:pPr>
      <w:r w:rsidRPr="00E86DB9">
        <w:rPr>
          <w:rFonts w:ascii="Times New Roman" w:hAnsi="Times New Roman"/>
          <w:sz w:val="28"/>
          <w:szCs w:val="28"/>
        </w:rPr>
        <w:t>В плазме находятся и ингибиторы фибринолиза. Важнейшими из них являются α2-антиплазмин, связывающий плазмин, трипсин, калликреин, урокиназу, ТАП и, следовательно, вмешивающийся в процесс фибринолиза как на ранних, так и на поздних стадиях. Сильным ингибитором плазмина служит α1-протеазный ингибитор. Кроме того, фибринолиз тормозится α2-макроглобулином, C1-протеазным ингибитором, а также рядом ингибиторов активатора плазминогена, синтезируемых эндотелием, макрофагами, моноцитами и фибробластами.</w:t>
      </w:r>
    </w:p>
    <w:p w:rsidR="008A6594" w:rsidRPr="00E86DB9" w:rsidRDefault="008A6594" w:rsidP="009928BC">
      <w:pPr>
        <w:spacing w:after="0"/>
        <w:jc w:val="both"/>
        <w:rPr>
          <w:rFonts w:ascii="Times New Roman" w:hAnsi="Times New Roman"/>
          <w:sz w:val="28"/>
          <w:szCs w:val="28"/>
        </w:rPr>
      </w:pPr>
      <w:r w:rsidRPr="00E86DB9">
        <w:rPr>
          <w:rFonts w:ascii="Times New Roman" w:hAnsi="Times New Roman"/>
          <w:sz w:val="28"/>
          <w:szCs w:val="28"/>
        </w:rPr>
        <w:t>Фибринолитическая активность крови во многом определяется соотношением активаторов и ингибиторов фибринолиза.</w:t>
      </w:r>
      <w:r>
        <w:rPr>
          <w:rFonts w:ascii="Times New Roman" w:hAnsi="Times New Roman"/>
          <w:sz w:val="28"/>
          <w:szCs w:val="28"/>
        </w:rPr>
        <w:t xml:space="preserve"> </w:t>
      </w:r>
      <w:r w:rsidRPr="00E86DB9">
        <w:rPr>
          <w:rFonts w:ascii="Times New Roman" w:hAnsi="Times New Roman"/>
          <w:sz w:val="28"/>
          <w:szCs w:val="28"/>
        </w:rPr>
        <w:t>При ускорении свертывания крови и одновременном торможении фибринолиза создаются благоприятные условия для развития тромбозов, эмболии и ДВС-синдрома.</w:t>
      </w:r>
    </w:p>
    <w:p w:rsidR="008A6594" w:rsidRPr="00E86DB9" w:rsidRDefault="008A6594" w:rsidP="009928BC">
      <w:pPr>
        <w:spacing w:after="0"/>
        <w:jc w:val="both"/>
        <w:rPr>
          <w:rFonts w:ascii="Times New Roman" w:hAnsi="Times New Roman"/>
          <w:sz w:val="28"/>
          <w:szCs w:val="28"/>
        </w:rPr>
      </w:pPr>
      <w:r w:rsidRPr="00E86DB9">
        <w:rPr>
          <w:rFonts w:ascii="Times New Roman" w:hAnsi="Times New Roman"/>
          <w:sz w:val="28"/>
          <w:szCs w:val="28"/>
        </w:rPr>
        <w:t>Наряду с ферментативным фибринолизом, по мнению профессора Б. А. Кудряшова, существует так называемый неферментативный</w:t>
      </w:r>
      <w:r>
        <w:rPr>
          <w:rFonts w:ascii="Times New Roman" w:hAnsi="Times New Roman"/>
          <w:sz w:val="28"/>
          <w:szCs w:val="28"/>
        </w:rPr>
        <w:t xml:space="preserve"> </w:t>
      </w:r>
      <w:r w:rsidRPr="00E86DB9">
        <w:rPr>
          <w:rFonts w:ascii="Times New Roman" w:hAnsi="Times New Roman"/>
          <w:sz w:val="28"/>
          <w:szCs w:val="28"/>
        </w:rPr>
        <w:t>фибринолиз, который обусловлен комплексными соединениями естественного антикоагулянта гепарина с ферментами и гормонами. Неферментативный</w:t>
      </w:r>
      <w:r>
        <w:rPr>
          <w:rFonts w:ascii="Times New Roman" w:hAnsi="Times New Roman"/>
          <w:sz w:val="28"/>
          <w:szCs w:val="28"/>
        </w:rPr>
        <w:t xml:space="preserve"> </w:t>
      </w:r>
      <w:r w:rsidRPr="00E86DB9">
        <w:rPr>
          <w:rFonts w:ascii="Times New Roman" w:hAnsi="Times New Roman"/>
          <w:sz w:val="28"/>
          <w:szCs w:val="28"/>
        </w:rPr>
        <w:t>фибринолиз приводит к расщеплению нестабилизированного фибрина, очищая сосудистое русло от фибрин-мономеров и фибрина s.</w:t>
      </w:r>
    </w:p>
    <w:p w:rsidR="008A6594" w:rsidRDefault="008A6594" w:rsidP="009928BC">
      <w:pPr>
        <w:spacing w:after="0"/>
        <w:jc w:val="both"/>
        <w:rPr>
          <w:rFonts w:ascii="Times New Roman" w:hAnsi="Times New Roman"/>
          <w:sz w:val="28"/>
          <w:szCs w:val="28"/>
        </w:rPr>
      </w:pPr>
      <w:r>
        <w:rPr>
          <w:rFonts w:ascii="Times New Roman" w:hAnsi="Times New Roman"/>
          <w:sz w:val="28"/>
          <w:szCs w:val="28"/>
        </w:rPr>
        <w:t>Показатели гемостаза:</w:t>
      </w:r>
    </w:p>
    <w:p w:rsidR="008A6594" w:rsidRDefault="008A6594" w:rsidP="009928BC">
      <w:pPr>
        <w:pStyle w:val="ListParagraph"/>
        <w:numPr>
          <w:ilvl w:val="0"/>
          <w:numId w:val="13"/>
        </w:numPr>
        <w:spacing w:after="0"/>
        <w:jc w:val="both"/>
        <w:rPr>
          <w:rFonts w:ascii="Times New Roman" w:hAnsi="Times New Roman"/>
          <w:sz w:val="28"/>
          <w:szCs w:val="28"/>
        </w:rPr>
      </w:pPr>
      <w:r>
        <w:rPr>
          <w:rFonts w:ascii="Times New Roman" w:hAnsi="Times New Roman"/>
          <w:sz w:val="28"/>
          <w:szCs w:val="28"/>
        </w:rPr>
        <w:t>Время кровотечения – отражает состояние сосудисто-тромбоцитарного гемостаза. Это время, в течение которого идет кровь при проколе мягких тканей. Нормальное значение не более 4 мин.</w:t>
      </w:r>
    </w:p>
    <w:p w:rsidR="008A6594" w:rsidRDefault="008A6594" w:rsidP="009928BC">
      <w:pPr>
        <w:pStyle w:val="ListParagraph"/>
        <w:numPr>
          <w:ilvl w:val="0"/>
          <w:numId w:val="13"/>
        </w:numPr>
        <w:jc w:val="both"/>
        <w:rPr>
          <w:rFonts w:ascii="Times New Roman" w:hAnsi="Times New Roman"/>
          <w:sz w:val="28"/>
          <w:szCs w:val="28"/>
        </w:rPr>
      </w:pPr>
      <w:r>
        <w:rPr>
          <w:rFonts w:ascii="Times New Roman" w:hAnsi="Times New Roman"/>
          <w:sz w:val="28"/>
          <w:szCs w:val="28"/>
        </w:rPr>
        <w:t>Время свертывания –отражает состояние коагуляционного гемостаза. Время, в течение которого свежевыпущенная кровь сворачивается в пробирке. Нормальные значения: 4-8 мин.</w:t>
      </w:r>
    </w:p>
    <w:p w:rsidR="008A6594" w:rsidRDefault="008A6594" w:rsidP="009928BC">
      <w:pPr>
        <w:pStyle w:val="ListParagraph"/>
        <w:numPr>
          <w:ilvl w:val="0"/>
          <w:numId w:val="13"/>
        </w:numPr>
        <w:jc w:val="both"/>
        <w:rPr>
          <w:rFonts w:ascii="Times New Roman" w:hAnsi="Times New Roman"/>
          <w:sz w:val="28"/>
          <w:szCs w:val="28"/>
        </w:rPr>
      </w:pPr>
      <w:r>
        <w:rPr>
          <w:rFonts w:ascii="Times New Roman" w:hAnsi="Times New Roman"/>
          <w:sz w:val="28"/>
          <w:szCs w:val="28"/>
        </w:rPr>
        <w:t xml:space="preserve">Протромбиновое время – тест на внешний путь свертывания крови. Это время, в течение которого сворачивается цитратная кровь после добавления кальция и тканевого фактора. Нормальное значение: 12-14 с. Применяют показатели: - </w:t>
      </w:r>
      <w:r w:rsidRPr="00ED027F">
        <w:rPr>
          <w:rFonts w:ascii="Times New Roman" w:hAnsi="Times New Roman"/>
          <w:sz w:val="28"/>
          <w:szCs w:val="28"/>
          <w:u w:val="single"/>
        </w:rPr>
        <w:t>протромбиновый индекс</w:t>
      </w:r>
      <w:r>
        <w:rPr>
          <w:rFonts w:ascii="Times New Roman" w:hAnsi="Times New Roman"/>
          <w:sz w:val="28"/>
          <w:szCs w:val="28"/>
        </w:rPr>
        <w:t xml:space="preserve"> – отношение стандартного протромбинового времени к протромбиновому времени у обследуемого, выраженное в процентах.</w:t>
      </w:r>
    </w:p>
    <w:p w:rsidR="008A6594" w:rsidRDefault="008A6594" w:rsidP="009928BC">
      <w:pPr>
        <w:pStyle w:val="ListParagraph"/>
        <w:jc w:val="both"/>
        <w:rPr>
          <w:rFonts w:ascii="Times New Roman" w:hAnsi="Times New Roman"/>
          <w:sz w:val="28"/>
          <w:szCs w:val="28"/>
        </w:rPr>
      </w:pPr>
      <w:r>
        <w:rPr>
          <w:rFonts w:ascii="Times New Roman" w:hAnsi="Times New Roman"/>
          <w:sz w:val="28"/>
          <w:szCs w:val="28"/>
        </w:rPr>
        <w:t xml:space="preserve">- </w:t>
      </w:r>
      <w:r w:rsidRPr="00ED027F">
        <w:rPr>
          <w:rFonts w:ascii="Times New Roman" w:hAnsi="Times New Roman"/>
          <w:sz w:val="28"/>
          <w:szCs w:val="28"/>
          <w:u w:val="single"/>
        </w:rPr>
        <w:t>международное нормализованное отношение (МНО)</w:t>
      </w:r>
      <w:r>
        <w:rPr>
          <w:rFonts w:ascii="Times New Roman" w:hAnsi="Times New Roman"/>
          <w:sz w:val="28"/>
          <w:szCs w:val="28"/>
        </w:rPr>
        <w:t xml:space="preserve"> – показатель представляет собой отношение протромбинового времени у обследуемого к стандартному протромбиновому времени, скорректированное с учетом особенностей применяемых в данной лаборатории реагентов.</w:t>
      </w:r>
    </w:p>
    <w:p w:rsidR="008A6594" w:rsidRDefault="008A6594" w:rsidP="009928BC">
      <w:pPr>
        <w:pStyle w:val="ListParagraph"/>
        <w:numPr>
          <w:ilvl w:val="0"/>
          <w:numId w:val="13"/>
        </w:numPr>
        <w:jc w:val="both"/>
        <w:rPr>
          <w:rFonts w:ascii="Times New Roman" w:hAnsi="Times New Roman"/>
          <w:sz w:val="28"/>
          <w:szCs w:val="28"/>
        </w:rPr>
      </w:pPr>
      <w:r>
        <w:rPr>
          <w:rFonts w:ascii="Times New Roman" w:hAnsi="Times New Roman"/>
          <w:sz w:val="28"/>
          <w:szCs w:val="28"/>
        </w:rPr>
        <w:t>Активированное частичное тромбопластиновое время – тест на внутренний путь свертывания крови. Это время, в течение которого сворачивается цитратная кровь после добавления кальция, фосфолипидов. Нормальные значения: 26-33 с.</w:t>
      </w:r>
    </w:p>
    <w:p w:rsidR="008A6594" w:rsidRDefault="008A6594" w:rsidP="009928BC">
      <w:pPr>
        <w:pStyle w:val="ListParagraph"/>
        <w:numPr>
          <w:ilvl w:val="0"/>
          <w:numId w:val="13"/>
        </w:numPr>
        <w:jc w:val="both"/>
        <w:rPr>
          <w:rFonts w:ascii="Times New Roman" w:hAnsi="Times New Roman"/>
          <w:sz w:val="28"/>
          <w:szCs w:val="28"/>
        </w:rPr>
      </w:pPr>
      <w:r>
        <w:rPr>
          <w:rFonts w:ascii="Times New Roman" w:hAnsi="Times New Roman"/>
          <w:sz w:val="28"/>
          <w:szCs w:val="28"/>
        </w:rPr>
        <w:t>Число тромбоцитов.</w:t>
      </w:r>
    </w:p>
    <w:p w:rsidR="008A6594" w:rsidRPr="00B86F76" w:rsidRDefault="008A6594" w:rsidP="009928BC">
      <w:pPr>
        <w:pStyle w:val="ListParagraph"/>
        <w:jc w:val="both"/>
        <w:rPr>
          <w:rFonts w:ascii="Times New Roman" w:hAnsi="Times New Roman"/>
          <w:sz w:val="28"/>
          <w:szCs w:val="28"/>
        </w:rPr>
      </w:pPr>
    </w:p>
    <w:p w:rsidR="008A6594" w:rsidRPr="00020D76" w:rsidRDefault="008A6594" w:rsidP="00831383">
      <w:pPr>
        <w:pStyle w:val="ListParagraph"/>
        <w:numPr>
          <w:ilvl w:val="0"/>
          <w:numId w:val="4"/>
        </w:numPr>
        <w:shd w:val="clear" w:color="auto" w:fill="FFFFFF"/>
        <w:autoSpaceDE w:val="0"/>
        <w:autoSpaceDN w:val="0"/>
        <w:adjustRightInd w:val="0"/>
        <w:spacing w:after="0"/>
        <w:ind w:left="709" w:firstLine="0"/>
        <w:jc w:val="both"/>
        <w:rPr>
          <w:rFonts w:ascii="Times New Roman" w:hAnsi="Times New Roman"/>
          <w:b/>
          <w:color w:val="000000"/>
          <w:sz w:val="28"/>
          <w:szCs w:val="28"/>
        </w:rPr>
      </w:pPr>
      <w:r w:rsidRPr="00020D76">
        <w:rPr>
          <w:rFonts w:ascii="Times New Roman" w:hAnsi="Times New Roman"/>
          <w:b/>
          <w:sz w:val="28"/>
          <w:szCs w:val="28"/>
        </w:rPr>
        <w:t>Группы крови.</w:t>
      </w:r>
    </w:p>
    <w:p w:rsidR="008A6594" w:rsidRDefault="008A6594" w:rsidP="009928BC">
      <w:pPr>
        <w:pStyle w:val="txt"/>
        <w:spacing w:before="0" w:beforeAutospacing="0" w:after="0" w:afterAutospacing="0" w:line="276" w:lineRule="auto"/>
        <w:jc w:val="both"/>
        <w:rPr>
          <w:sz w:val="28"/>
          <w:szCs w:val="28"/>
        </w:rPr>
      </w:pPr>
      <w:r w:rsidRPr="00B777E8">
        <w:rPr>
          <w:sz w:val="28"/>
          <w:szCs w:val="28"/>
        </w:rPr>
        <w:t>Гематологи выделяют наиболее важные антигенные системы: ABO, Rh, MNSs, P, Лютеран (Lu), Келл-Келлано (Kk), Льюис (Le), Даффи (Fy) и Кид (Jk). Эти системы антигенов учитываются в судебной медицине для установления отцовства и иногда при транс</w:t>
      </w:r>
      <w:r w:rsidRPr="00B777E8">
        <w:rPr>
          <w:sz w:val="28"/>
          <w:szCs w:val="28"/>
        </w:rPr>
        <w:softHyphen/>
        <w:t xml:space="preserve">плантации органов и тканей. На поверхности мембраны эритроцитов находятся гликолипиды, обладающие антигенными свойствами. Они называются антигенами, так как они побуждают иммунную систему чужого организма к образованию антител. </w:t>
      </w:r>
      <w:r w:rsidRPr="00B777E8">
        <w:rPr>
          <w:b/>
          <w:bCs/>
          <w:sz w:val="28"/>
          <w:szCs w:val="28"/>
        </w:rPr>
        <w:t xml:space="preserve">Антигены групп крови </w:t>
      </w:r>
      <w:r w:rsidRPr="00B777E8">
        <w:rPr>
          <w:sz w:val="28"/>
          <w:szCs w:val="28"/>
        </w:rPr>
        <w:t xml:space="preserve">узнаются антителами сыворотки, что приводит к </w:t>
      </w:r>
      <w:r w:rsidRPr="00B777E8">
        <w:rPr>
          <w:b/>
          <w:bCs/>
          <w:sz w:val="28"/>
          <w:szCs w:val="28"/>
        </w:rPr>
        <w:t xml:space="preserve">агглютинации </w:t>
      </w:r>
      <w:r w:rsidRPr="00B777E8">
        <w:rPr>
          <w:sz w:val="28"/>
          <w:szCs w:val="28"/>
        </w:rPr>
        <w:t xml:space="preserve">(склеиванию) эритроцитов с последующим их гемолизом. Антигены групп крови встречаются не только на мембранах эритроцитов, но и на мембранах других клеток организма (эндотелиальных клетках, эпителиальных клетках, тромбоцитах, лейкоцитах). Они являются в своем строении генетически зафиксированными и, таким образом, представляют часть </w:t>
      </w:r>
      <w:r w:rsidRPr="00B777E8">
        <w:rPr>
          <w:b/>
          <w:bCs/>
          <w:sz w:val="28"/>
          <w:szCs w:val="28"/>
        </w:rPr>
        <w:t xml:space="preserve">иммунологической индивидуальности </w:t>
      </w:r>
      <w:r w:rsidRPr="00B777E8">
        <w:rPr>
          <w:sz w:val="28"/>
          <w:szCs w:val="28"/>
        </w:rPr>
        <w:t xml:space="preserve">человека. Лишь однояйцевые близнецы обладают полностью идентичными образцами антигенов клеточной поверхности и, вследствие этого, одинаковыми группами крови. Поскольку группы крови обусловлены специфическими компонентами мембраны, которые вызывают у чужих организмов реакцию иммунной системы в виде образования антител, их необходимо учитывать при переливании крови и при любых условиях определять совместимость групп крови. В практике переливания крови особое значение имеют </w:t>
      </w:r>
      <w:r w:rsidRPr="00B777E8">
        <w:rPr>
          <w:b/>
          <w:bCs/>
          <w:sz w:val="28"/>
          <w:szCs w:val="28"/>
        </w:rPr>
        <w:t xml:space="preserve">AB0-система </w:t>
      </w:r>
      <w:r w:rsidRPr="00B777E8">
        <w:rPr>
          <w:sz w:val="28"/>
          <w:szCs w:val="28"/>
        </w:rPr>
        <w:t xml:space="preserve">и </w:t>
      </w:r>
      <w:r w:rsidRPr="00B777E8">
        <w:rPr>
          <w:b/>
          <w:bCs/>
          <w:sz w:val="28"/>
          <w:szCs w:val="28"/>
        </w:rPr>
        <w:t>Rhesus-система.</w:t>
      </w:r>
      <w:r>
        <w:rPr>
          <w:b/>
          <w:bCs/>
          <w:sz w:val="28"/>
          <w:szCs w:val="28"/>
        </w:rPr>
        <w:t xml:space="preserve"> </w:t>
      </w:r>
      <w:r w:rsidRPr="00B777E8">
        <w:rPr>
          <w:sz w:val="28"/>
          <w:szCs w:val="28"/>
        </w:rPr>
        <w:t>АВ0-система групп крови наследуется в соответствии с законом Менделя. Гены А и В кодируют группы крови А и В, которым соответствует специфический углеводный компонент на конце молекулы гликолипида. Таким образом, люди различаются между собой наличием на мембране эритроцитов антигенов А, В или обоих, АВ. У людей с группой крови 0 (группа крови H) в молекуле гликолипида отсутствует углеводный компонент, определяющий группы крови А или В. Эта основная структура является антигенно «немой» и получила поэтому наглядное обозначение - группа крови «0», хотя, собственно, не имеется никакого «0-антигена».</w:t>
      </w:r>
    </w:p>
    <w:p w:rsidR="008A6594" w:rsidRDefault="008A6594" w:rsidP="009928BC">
      <w:pPr>
        <w:spacing w:after="0"/>
        <w:jc w:val="both"/>
        <w:rPr>
          <w:rFonts w:ascii="Times New Roman" w:hAnsi="Times New Roman"/>
          <w:sz w:val="28"/>
          <w:szCs w:val="28"/>
        </w:rPr>
      </w:pPr>
      <w:r w:rsidRPr="00B777E8">
        <w:rPr>
          <w:rFonts w:ascii="Times New Roman" w:hAnsi="Times New Roman"/>
          <w:sz w:val="28"/>
          <w:szCs w:val="28"/>
        </w:rPr>
        <w:t xml:space="preserve">В плазме крови людей содержатся антитела (агглютинины) к </w:t>
      </w:r>
      <w:r w:rsidRPr="00B777E8">
        <w:rPr>
          <w:rFonts w:ascii="Times New Roman" w:hAnsi="Times New Roman"/>
          <w:b/>
          <w:bCs/>
          <w:sz w:val="28"/>
          <w:szCs w:val="28"/>
        </w:rPr>
        <w:t xml:space="preserve">соответственно отсутствующему антигену, </w:t>
      </w:r>
      <w:r w:rsidRPr="00B777E8">
        <w:rPr>
          <w:rFonts w:ascii="Times New Roman" w:hAnsi="Times New Roman"/>
          <w:sz w:val="28"/>
          <w:szCs w:val="28"/>
        </w:rPr>
        <w:t xml:space="preserve">итак: анти-В (β-агглютинин) у лиц с группой крови А, анти-А (α-агглютинин) у людей с группой крови В, анти-А и анти-В (α-агглютинин и β-агглютинин) у лиц с группой крови 0, и у людей с группой крови АВ в плазме крови нет α-агглютинина и β-агглютинина. Антитела системы АВ0 относятся к иммуноглобулинам класса М (IgM). </w:t>
      </w:r>
      <w:r w:rsidRPr="00B777E8">
        <w:rPr>
          <w:rFonts w:ascii="Times New Roman" w:hAnsi="Times New Roman"/>
          <w:b/>
          <w:bCs/>
          <w:sz w:val="28"/>
          <w:szCs w:val="28"/>
        </w:rPr>
        <w:t xml:space="preserve">Антиген D </w:t>
      </w:r>
      <w:r w:rsidRPr="00B777E8">
        <w:rPr>
          <w:rFonts w:ascii="Times New Roman" w:hAnsi="Times New Roman"/>
          <w:sz w:val="28"/>
          <w:szCs w:val="28"/>
        </w:rPr>
        <w:t xml:space="preserve">имеет наиболее сильное антигенное действие, так что люди, эритроциты которых обладают антигеном D, называются </w:t>
      </w:r>
      <w:r w:rsidRPr="00B777E8">
        <w:rPr>
          <w:rFonts w:ascii="Times New Roman" w:hAnsi="Times New Roman"/>
          <w:b/>
          <w:bCs/>
          <w:sz w:val="28"/>
          <w:szCs w:val="28"/>
        </w:rPr>
        <w:t>резус</w:t>
      </w:r>
      <w:r>
        <w:rPr>
          <w:rFonts w:ascii="Times New Roman" w:hAnsi="Times New Roman"/>
          <w:b/>
          <w:bCs/>
          <w:sz w:val="28"/>
          <w:szCs w:val="28"/>
        </w:rPr>
        <w:t>-</w:t>
      </w:r>
      <w:r w:rsidRPr="00B777E8">
        <w:rPr>
          <w:rFonts w:ascii="Times New Roman" w:hAnsi="Times New Roman"/>
          <w:b/>
          <w:bCs/>
          <w:sz w:val="28"/>
          <w:szCs w:val="28"/>
        </w:rPr>
        <w:t xml:space="preserve">положительными. </w:t>
      </w:r>
      <w:r w:rsidRPr="00B777E8">
        <w:rPr>
          <w:rFonts w:ascii="Times New Roman" w:hAnsi="Times New Roman"/>
          <w:sz w:val="28"/>
          <w:szCs w:val="28"/>
        </w:rPr>
        <w:t xml:space="preserve">У </w:t>
      </w:r>
      <w:r w:rsidRPr="00B777E8">
        <w:rPr>
          <w:rFonts w:ascii="Times New Roman" w:hAnsi="Times New Roman"/>
          <w:b/>
          <w:bCs/>
          <w:sz w:val="28"/>
          <w:szCs w:val="28"/>
        </w:rPr>
        <w:t xml:space="preserve">резус-отрицательных </w:t>
      </w:r>
      <w:r w:rsidRPr="00B777E8">
        <w:rPr>
          <w:rFonts w:ascii="Times New Roman" w:hAnsi="Times New Roman"/>
          <w:sz w:val="28"/>
          <w:szCs w:val="28"/>
        </w:rPr>
        <w:t xml:space="preserve">людей отсутствует антиген D на поверхности мембраны эритроцитов. В Европе Rh-положительные свойства обнаруживаются у 85% и Rh-отрицательные у 15% населения. В отличие от АВ0-системы нет врожденных антител против резус-антигенов, и они обычно не встречаются в плазме крови. Эти антитела возникают лишь тогда, когда кровь от донора, который является резус-положительным, переливается резус-отрицательному реципиенту. Иммунная система реципиента будет в таком случае </w:t>
      </w:r>
      <w:r w:rsidRPr="00B777E8">
        <w:rPr>
          <w:rFonts w:ascii="Times New Roman" w:hAnsi="Times New Roman"/>
          <w:b/>
          <w:bCs/>
          <w:sz w:val="28"/>
          <w:szCs w:val="28"/>
        </w:rPr>
        <w:t xml:space="preserve">сенсибилизирована </w:t>
      </w:r>
      <w:r w:rsidRPr="00B777E8">
        <w:rPr>
          <w:rFonts w:ascii="Times New Roman" w:hAnsi="Times New Roman"/>
          <w:sz w:val="28"/>
          <w:szCs w:val="28"/>
        </w:rPr>
        <w:t>против резус</w:t>
      </w:r>
      <w:r>
        <w:rPr>
          <w:rFonts w:ascii="Times New Roman" w:hAnsi="Times New Roman"/>
          <w:sz w:val="28"/>
          <w:szCs w:val="28"/>
        </w:rPr>
        <w:t>-</w:t>
      </w:r>
      <w:r w:rsidRPr="00B777E8">
        <w:rPr>
          <w:rFonts w:ascii="Times New Roman" w:hAnsi="Times New Roman"/>
          <w:sz w:val="28"/>
          <w:szCs w:val="28"/>
        </w:rPr>
        <w:t>антигенов, это означает, что она формирует антитела против резус-антигенов.</w:t>
      </w:r>
    </w:p>
    <w:p w:rsidR="008A6594" w:rsidRPr="00B777E8" w:rsidRDefault="008A6594" w:rsidP="009928BC">
      <w:pPr>
        <w:spacing w:after="0"/>
        <w:jc w:val="both"/>
        <w:rPr>
          <w:rFonts w:ascii="Times New Roman" w:hAnsi="Times New Roman"/>
          <w:sz w:val="28"/>
          <w:szCs w:val="28"/>
        </w:rPr>
      </w:pPr>
      <w:r w:rsidRPr="0050307E">
        <w:rPr>
          <w:rFonts w:ascii="Times New Roman" w:hAnsi="Times New Roman"/>
          <w:sz w:val="28"/>
          <w:szCs w:val="28"/>
        </w:rPr>
        <w:t xml:space="preserve">Кроме агглютининов, в плазме, или сыворотке, крови содержатся </w:t>
      </w:r>
      <w:r w:rsidRPr="0050307E">
        <w:rPr>
          <w:rFonts w:ascii="Times New Roman" w:hAnsi="Times New Roman"/>
          <w:i/>
          <w:iCs/>
          <w:sz w:val="28"/>
          <w:szCs w:val="28"/>
        </w:rPr>
        <w:t xml:space="preserve">гемолизины: </w:t>
      </w:r>
      <w:r w:rsidRPr="0050307E">
        <w:rPr>
          <w:rFonts w:ascii="Times New Roman" w:hAnsi="Times New Roman"/>
          <w:sz w:val="28"/>
          <w:szCs w:val="28"/>
        </w:rPr>
        <w:t xml:space="preserve">их также два вида и они обозначаются, как и агглютинины, буквами </w:t>
      </w:r>
      <w:r w:rsidRPr="0050307E">
        <w:rPr>
          <w:rFonts w:ascii="Times New Roman" w:hAnsi="Times New Roman"/>
          <w:i/>
          <w:iCs/>
          <w:sz w:val="28"/>
          <w:szCs w:val="28"/>
        </w:rPr>
        <w:t xml:space="preserve">α </w:t>
      </w:r>
      <w:r w:rsidRPr="0050307E">
        <w:rPr>
          <w:rFonts w:ascii="Times New Roman" w:hAnsi="Times New Roman"/>
          <w:sz w:val="28"/>
          <w:szCs w:val="28"/>
        </w:rPr>
        <w:t xml:space="preserve">и </w:t>
      </w:r>
      <w:r w:rsidRPr="0050307E">
        <w:rPr>
          <w:rFonts w:ascii="Times New Roman" w:hAnsi="Times New Roman"/>
          <w:i/>
          <w:iCs/>
          <w:sz w:val="28"/>
          <w:szCs w:val="28"/>
        </w:rPr>
        <w:t>β</w:t>
      </w:r>
      <w:r w:rsidRPr="0050307E">
        <w:rPr>
          <w:rFonts w:ascii="Times New Roman" w:hAnsi="Times New Roman"/>
          <w:sz w:val="28"/>
          <w:szCs w:val="28"/>
        </w:rPr>
        <w:t>. При встрече одноименных агглютиногена и гемолизина наступает гемолиз эритроцитов. Действие гемолизинов пр</w:t>
      </w:r>
      <w:r>
        <w:rPr>
          <w:rFonts w:ascii="Times New Roman" w:hAnsi="Times New Roman"/>
          <w:sz w:val="28"/>
          <w:szCs w:val="28"/>
        </w:rPr>
        <w:t>оявляется при температуре 37—40</w:t>
      </w:r>
      <w:r w:rsidRPr="004962ED">
        <w:rPr>
          <w:rFonts w:ascii="Times New Roman" w:hAnsi="Times New Roman"/>
          <w:sz w:val="28"/>
          <w:szCs w:val="28"/>
          <w:vertAlign w:val="superscript"/>
        </w:rPr>
        <w:t>ο</w:t>
      </w:r>
      <w:r w:rsidRPr="004962ED">
        <w:rPr>
          <w:rFonts w:ascii="Times New Roman" w:hAnsi="Times New Roman"/>
          <w:iCs/>
          <w:sz w:val="28"/>
          <w:szCs w:val="28"/>
        </w:rPr>
        <w:t>С</w:t>
      </w:r>
      <w:r w:rsidRPr="0050307E">
        <w:rPr>
          <w:rFonts w:ascii="Times New Roman" w:hAnsi="Times New Roman"/>
          <w:i/>
          <w:iCs/>
          <w:sz w:val="28"/>
          <w:szCs w:val="28"/>
        </w:rPr>
        <w:t xml:space="preserve">. </w:t>
      </w:r>
      <w:r w:rsidRPr="0050307E">
        <w:rPr>
          <w:rFonts w:ascii="Times New Roman" w:hAnsi="Times New Roman"/>
          <w:sz w:val="28"/>
          <w:szCs w:val="28"/>
        </w:rPr>
        <w:t>Вот почему при переливании несовместимой крови у человека уже через 30—40 с. наступает гемолиз эритроцитов. При комнатной температуре, если встречаются одноименные агглютиногены и агглютинины, происходит агглютинация, но не наблюдается гемолиз.</w:t>
      </w:r>
    </w:p>
    <w:p w:rsidR="008A6594" w:rsidRPr="0050307E" w:rsidRDefault="008A6594" w:rsidP="009928BC">
      <w:pPr>
        <w:pStyle w:val="ListParagraph"/>
        <w:shd w:val="clear" w:color="auto" w:fill="FFFFFF"/>
        <w:autoSpaceDE w:val="0"/>
        <w:autoSpaceDN w:val="0"/>
        <w:adjustRightInd w:val="0"/>
        <w:spacing w:after="0"/>
        <w:ind w:left="0"/>
        <w:jc w:val="both"/>
        <w:rPr>
          <w:rFonts w:ascii="Times New Roman" w:hAnsi="Times New Roman"/>
          <w:sz w:val="28"/>
          <w:szCs w:val="28"/>
        </w:rPr>
      </w:pPr>
      <w:r w:rsidRPr="0050307E">
        <w:rPr>
          <w:rFonts w:ascii="Times New Roman" w:hAnsi="Times New Roman"/>
          <w:sz w:val="28"/>
          <w:szCs w:val="28"/>
        </w:rPr>
        <w:t xml:space="preserve">Человеку, имеющему I группу крови, можно переливать кровь только первой группы. В то же время, благодаря тому, что она не содержит агглютиногенов, ее можно переливать человеку, имеющему кровь любой группы. Людям с IV группой крови можно перелить кровь любой группы. В то же время кровь этой группы можно перелить только людям, имеющим ту же группу. В связи вэтим людей, имеющих первую группу крови, называют универсальными донорами, а четвертую - универсальными реципиентами. В крови II и III групп не возникает при переливании агглютинации только в том случае, если вливаемая кровь будет либо той же группы, либо I. Перелить кровь этих групп можно людям с той же группой крови и с IV. </w:t>
      </w:r>
    </w:p>
    <w:p w:rsidR="008A6594" w:rsidRPr="0050307E" w:rsidRDefault="008A6594" w:rsidP="009928BC">
      <w:pPr>
        <w:pStyle w:val="ListParagraph"/>
        <w:shd w:val="clear" w:color="auto" w:fill="FFFFFF"/>
        <w:autoSpaceDE w:val="0"/>
        <w:autoSpaceDN w:val="0"/>
        <w:adjustRightInd w:val="0"/>
        <w:spacing w:after="0"/>
        <w:ind w:left="0"/>
        <w:jc w:val="both"/>
        <w:rPr>
          <w:rFonts w:ascii="Times New Roman" w:hAnsi="Times New Roman"/>
          <w:color w:val="000000"/>
          <w:sz w:val="28"/>
          <w:szCs w:val="28"/>
        </w:rPr>
      </w:pPr>
      <w:r w:rsidRPr="0050307E">
        <w:rPr>
          <w:rFonts w:ascii="Times New Roman" w:hAnsi="Times New Roman"/>
          <w:sz w:val="28"/>
          <w:szCs w:val="28"/>
        </w:rPr>
        <w:t>Показания к назначению переливания любой трансфузионной среды, а также ее дозировка и выбор метода трансфузии определяются лечащим врачом на основании клинических и лабораторных данных. Допускается переливание цельной крови и ее компонентов только той группы и резус-принадлежности, которая имеется у реципиента. В исключительных случаях допускается переливание резус-отрицательной крови группы О(I) («универсальный донор») реципиенту с любой группой крови в количестве до 500 мл (за исключением детей). Кровь резус-отрицательных доноров А (II) или В (III) можно переливать не только совпадающим по группе реципиентам, но и реципиенту с АВ (IV) группой независимо от его резус принадлежности. Больной с АВ (IV) группой резус-положительной крови может считаться «универсальным реципиентом».</w:t>
      </w:r>
    </w:p>
    <w:p w:rsidR="008A6594" w:rsidRPr="00C51927" w:rsidRDefault="008A6594" w:rsidP="009928BC">
      <w:pPr>
        <w:shd w:val="clear" w:color="auto" w:fill="FFFFFF"/>
        <w:autoSpaceDE w:val="0"/>
        <w:autoSpaceDN w:val="0"/>
        <w:adjustRightInd w:val="0"/>
        <w:spacing w:after="0"/>
        <w:jc w:val="both"/>
        <w:rPr>
          <w:rFonts w:ascii="Times New Roman" w:hAnsi="Times New Roman"/>
          <w:color w:val="000000"/>
          <w:sz w:val="28"/>
          <w:szCs w:val="28"/>
        </w:rPr>
      </w:pPr>
      <w:r w:rsidRPr="0050307E">
        <w:rPr>
          <w:rFonts w:ascii="Times New Roman" w:hAnsi="Times New Roman"/>
          <w:sz w:val="28"/>
          <w:szCs w:val="28"/>
        </w:rPr>
        <w:t xml:space="preserve">Запрещается переливание донорской крови и ее компонентов, не исследованных на СПИД, поверхностный антиген гепатита В и сифилис. Переливание крови и ее компонентов производится с соблюдением правил асептики одноразовыми пластиковыми системами. Полученная от донора кровь (обычно в объеме 450 мл) после добавления консервирующего раствора может храниться в холодильнике при температуре 4-8°С не более 21 дня. Замороженные при температуре жидкого азота (-196°С) </w:t>
      </w:r>
      <w:r w:rsidRPr="00C51927">
        <w:rPr>
          <w:rFonts w:ascii="Times New Roman" w:hAnsi="Times New Roman"/>
          <w:sz w:val="28"/>
          <w:szCs w:val="28"/>
        </w:rPr>
        <w:t>эритроциты могут храниться годами.</w:t>
      </w:r>
    </w:p>
    <w:p w:rsidR="008A6594" w:rsidRPr="00C51927" w:rsidRDefault="008A6594" w:rsidP="009928BC">
      <w:pPr>
        <w:pStyle w:val="NormalWeb"/>
        <w:spacing w:before="0" w:beforeAutospacing="0" w:after="0" w:afterAutospacing="0" w:line="276" w:lineRule="auto"/>
        <w:jc w:val="both"/>
        <w:rPr>
          <w:sz w:val="28"/>
          <w:szCs w:val="28"/>
        </w:rPr>
      </w:pPr>
      <w:r w:rsidRPr="00C51927">
        <w:rPr>
          <w:sz w:val="28"/>
          <w:szCs w:val="28"/>
        </w:rPr>
        <w:t>Приблизительно 1,5% от всех беременностей у резус-отрицательных женщин осложняется эритроцитарной сенсибилизацией. Эта частота существенно снижается при широком использовании анти-Rhо(D) иммуноглобулина. Первичным ответом матери на воздействие инородного антигена является выработка IgM. Последующее воздействие (реакция в анамнезе) приводит к продукции материнского</w:t>
      </w:r>
      <w:r>
        <w:rPr>
          <w:sz w:val="28"/>
          <w:szCs w:val="28"/>
        </w:rPr>
        <w:t xml:space="preserve"> </w:t>
      </w:r>
      <w:r w:rsidRPr="00C51927">
        <w:rPr>
          <w:sz w:val="28"/>
          <w:szCs w:val="28"/>
        </w:rPr>
        <w:t>IgG, который является единственным из иммуноглобулинов, способных проникать через плаценту, благодаря малому размеру. Повторное попадание в кровоток матери даже небольшого количества эритроцитов плода приводит к быстрой и массивной выработке антирезусных IgG. В половине случаев для развития первичного иммунного ответа достаточно попадания 50-75 мл.эритроцитов, а для вторичного – 0,1 мл. Точное время между попаданием крови плода к матери и началом первичного иммунного ответа неизвестно, однако, как правило, проходит несколько недель (8-9 недель, иногда – вплоть до 6 мес.), прежде чем в сыворотке крови матери появляются поддающиеся определению антирезус-антитела. Этим объясняется возможность профилактического введения анти-Rhо(D) иммуноглобулина (антирезус-глобулина) матери вскоре после родов с целью блокирования иммунного ответа. Даже при введении анти-Rhо(D) иммуноглобулина с запаздыванием до 2-х недель с момента попадания к матери резус- положительных клеток плода, его защитное действие проявляется в 50% случаев. Чаще всего изоиммунизация матери является следствием попадания крови плода к матери во время родов, что является скорее правилом, чем исключением. Однако и после родов изоиммунизация развивается лишь у 10-15% Rh(-) матерей, имеющих Rh(+) мужей. Такой низкий показатель изоиммунизации связан с несколькими факторами, влияющими на возможность развития первичной</w:t>
      </w:r>
      <w:r>
        <w:rPr>
          <w:sz w:val="28"/>
          <w:szCs w:val="28"/>
        </w:rPr>
        <w:t xml:space="preserve"> </w:t>
      </w:r>
      <w:r w:rsidRPr="00C51927">
        <w:rPr>
          <w:sz w:val="28"/>
          <w:szCs w:val="28"/>
        </w:rPr>
        <w:t>изоиммунизации: Объем поступающей крови плода. Чем большее число эритроцитов плода поступает в систему кровообращения матери, тем выше вероятность изоиммунизации. Тем не менее</w:t>
      </w:r>
      <w:r>
        <w:rPr>
          <w:sz w:val="28"/>
          <w:szCs w:val="28"/>
        </w:rPr>
        <w:t xml:space="preserve">, </w:t>
      </w:r>
      <w:r w:rsidRPr="00C51927">
        <w:rPr>
          <w:sz w:val="28"/>
          <w:szCs w:val="28"/>
        </w:rPr>
        <w:t>изоиммунизация наступает даже при попадании всего 0,25 мл Rh(+) клеток плода. Фетоматеринская трансфузия в объеме более 30 мл может встречаться в 0,5% физиологических родов. Риск иммунизации возрастает вследствие увеличения объема фето-материнской трансфузии при самопроизвольном или искусственном аборте, кровотечениях во время беременности, при ручном отделении и выделении плаценты, кесаревом сечении (при амниоцентезе, если повреждается плацента). Несовместимость между матерью и плодом по системе АВО снижает риск изоиммунизации. Если мать имеет группу крови 0, а отец А, В или АВ, то частота изоиммунизации снижается на 50-75%, что связано с разрушением эритроцитов плода материнскими анти-А или анти-В антителами до того, как появится иммунный ответ. Примерно 30-35% Rh(-) женщин не могут быть иммунизированы</w:t>
      </w:r>
      <w:r>
        <w:rPr>
          <w:sz w:val="28"/>
          <w:szCs w:val="28"/>
        </w:rPr>
        <w:t xml:space="preserve"> </w:t>
      </w:r>
      <w:bookmarkStart w:id="0" w:name="_GoBack"/>
      <w:bookmarkEnd w:id="0"/>
      <w:r w:rsidRPr="00C51927">
        <w:rPr>
          <w:sz w:val="28"/>
          <w:szCs w:val="28"/>
        </w:rPr>
        <w:t>Rh(+) антигеном, что, вероятно, находится под генетическим контролем.</w:t>
      </w:r>
    </w:p>
    <w:p w:rsidR="008A6594" w:rsidRPr="00C51927" w:rsidRDefault="008A6594" w:rsidP="00C51927">
      <w:pPr>
        <w:pStyle w:val="NormalWeb"/>
      </w:pPr>
    </w:p>
    <w:p w:rsidR="008A6594" w:rsidRDefault="008A6594" w:rsidP="004962ED">
      <w:pPr>
        <w:shd w:val="clear" w:color="auto" w:fill="FFFFFF"/>
        <w:autoSpaceDE w:val="0"/>
        <w:autoSpaceDN w:val="0"/>
        <w:adjustRightInd w:val="0"/>
        <w:spacing w:after="0"/>
        <w:jc w:val="center"/>
        <w:rPr>
          <w:rFonts w:ascii="Times New Roman" w:hAnsi="Times New Roman"/>
          <w:b/>
          <w:caps/>
          <w:color w:val="000000"/>
          <w:sz w:val="28"/>
          <w:szCs w:val="28"/>
        </w:rPr>
      </w:pPr>
    </w:p>
    <w:p w:rsidR="008A6594" w:rsidRDefault="008A6594" w:rsidP="004962ED">
      <w:pPr>
        <w:shd w:val="clear" w:color="auto" w:fill="FFFFFF"/>
        <w:autoSpaceDE w:val="0"/>
        <w:autoSpaceDN w:val="0"/>
        <w:adjustRightInd w:val="0"/>
        <w:spacing w:after="0"/>
        <w:jc w:val="center"/>
        <w:rPr>
          <w:rFonts w:ascii="Times New Roman" w:hAnsi="Times New Roman"/>
          <w:b/>
          <w:caps/>
          <w:color w:val="000000"/>
          <w:sz w:val="28"/>
          <w:szCs w:val="28"/>
        </w:rPr>
      </w:pPr>
    </w:p>
    <w:p w:rsidR="008A6594" w:rsidRPr="00C51927" w:rsidRDefault="008A6594" w:rsidP="004962ED">
      <w:pPr>
        <w:shd w:val="clear" w:color="auto" w:fill="FFFFFF"/>
        <w:autoSpaceDE w:val="0"/>
        <w:autoSpaceDN w:val="0"/>
        <w:adjustRightInd w:val="0"/>
        <w:spacing w:after="0"/>
        <w:jc w:val="center"/>
        <w:rPr>
          <w:rFonts w:ascii="Times New Roman" w:hAnsi="Times New Roman"/>
          <w:b/>
          <w:caps/>
          <w:color w:val="000000"/>
          <w:sz w:val="28"/>
          <w:szCs w:val="28"/>
        </w:rPr>
      </w:pPr>
      <w:r w:rsidRPr="00C51927">
        <w:rPr>
          <w:rFonts w:ascii="Times New Roman" w:hAnsi="Times New Roman"/>
          <w:b/>
          <w:caps/>
          <w:color w:val="000000"/>
          <w:sz w:val="28"/>
          <w:szCs w:val="28"/>
        </w:rPr>
        <w:t>Практические  работы</w:t>
      </w:r>
    </w:p>
    <w:p w:rsidR="008A6594" w:rsidRPr="00842DB8" w:rsidRDefault="008A6594" w:rsidP="004962ED">
      <w:pPr>
        <w:pStyle w:val="Heading2"/>
        <w:spacing w:before="0"/>
        <w:jc w:val="center"/>
        <w:rPr>
          <w:rFonts w:ascii="Times New Roman" w:hAnsi="Times New Roman"/>
          <w:color w:val="auto"/>
          <w:sz w:val="28"/>
          <w:szCs w:val="28"/>
        </w:rPr>
      </w:pPr>
      <w:r w:rsidRPr="00842DB8">
        <w:rPr>
          <w:rFonts w:ascii="Times New Roman" w:hAnsi="Times New Roman"/>
          <w:color w:val="auto"/>
          <w:sz w:val="28"/>
          <w:szCs w:val="28"/>
        </w:rPr>
        <w:t>Работа № 1. Забор крови из пальца.</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Правильное получение капиллярной крови является одним из решающих условий, обеспечивающих точность и воспроизводимость результатов. Общее время, затрачиваемое на взятие крови, не должно превышать 2 - 3 мин. Во взятой крови должны отсутствовать признаки свертывания.</w:t>
      </w:r>
    </w:p>
    <w:p w:rsidR="008A6594" w:rsidRPr="00842DB8" w:rsidRDefault="008A6594" w:rsidP="004962ED">
      <w:pPr>
        <w:pStyle w:val="NormalWeb"/>
        <w:spacing w:before="0" w:beforeAutospacing="0" w:after="0" w:afterAutospacing="0" w:line="276" w:lineRule="auto"/>
        <w:jc w:val="both"/>
        <w:rPr>
          <w:sz w:val="28"/>
          <w:szCs w:val="28"/>
        </w:rPr>
      </w:pPr>
      <w:r w:rsidRPr="00842DB8">
        <w:rPr>
          <w:b/>
          <w:bCs/>
          <w:sz w:val="28"/>
          <w:szCs w:val="28"/>
        </w:rPr>
        <w:t xml:space="preserve">Оборудование: </w:t>
      </w:r>
      <w:r w:rsidRPr="00842DB8">
        <w:rPr>
          <w:sz w:val="28"/>
          <w:szCs w:val="28"/>
        </w:rPr>
        <w:t xml:space="preserve">спирт, вата, стерильный скарификатор, Камера Горяева, покровное стекло, 3,0% раствор NaCl, пипетки на объем не менее 5 мл, капилляры Сали, раствор цитрата натрия, линейка, трансформирующий раствор, стандартный раствор гемоглобина с известной концентрацией гемоглобина (120г/л), спектрофотометр, кюветы. </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 xml:space="preserve">Вымойте руки с мылом в проточной воде, высушите их. Забор крови производите из большого или безымянного пальца левой руки (допустимо получать кровь из любого другого пальца). Берущий кровь должен пользоваться резиновыми перчатками. Кожу подушечки пальца протрите ватным тампоном, смоченным 70 % спиртом, и дождитесь ее высыхания. Левой рукой слегка сдавите мякоть пальца в области предполагаемого укола. В правую руку возьмите стерильный скарификатор, ориентируя его строго перпендикулярно к поверхности кожи в месте укола. Наиболее удобным местом прокола кожи является точка слева от срединной линии на некотором расстоянии от ногтя. Укол производите на всю глубину острия иглы, рассекая при этом кожу поперек дактилоскопических линий. Первую каплю крови удалите, потому что она содержит случайные примеси, лимфу и поврежденные форменные элементы. Далее забирайте кровь на необходимые анализы. После окончания забора крови к месту прокола приложите ватный тампон, смоченный спиртом или раствором йода. Забор крови из пальца осуществляйте в специальные в каждом случае стеклянные капилляры для стандартизации процесса взятия крови. При этом капилляры предварительно обработайте антикоагулянтом - веществом, препятствующим свертыванию крови - гепарином или раствором лимоннокислого натрия (цитрата натрия). </w:t>
      </w:r>
    </w:p>
    <w:p w:rsidR="008A6594" w:rsidRDefault="008A6594" w:rsidP="004962ED">
      <w:pPr>
        <w:pStyle w:val="Heading2"/>
        <w:spacing w:before="0"/>
        <w:jc w:val="center"/>
        <w:rPr>
          <w:rFonts w:ascii="Times New Roman" w:hAnsi="Times New Roman"/>
          <w:color w:val="auto"/>
          <w:sz w:val="28"/>
          <w:szCs w:val="28"/>
        </w:rPr>
      </w:pPr>
    </w:p>
    <w:p w:rsidR="008A6594" w:rsidRPr="00842DB8" w:rsidRDefault="008A6594" w:rsidP="004962ED">
      <w:pPr>
        <w:pStyle w:val="Heading2"/>
        <w:spacing w:before="0"/>
        <w:jc w:val="center"/>
        <w:rPr>
          <w:rFonts w:ascii="Times New Roman" w:hAnsi="Times New Roman"/>
          <w:color w:val="auto"/>
          <w:sz w:val="28"/>
          <w:szCs w:val="28"/>
        </w:rPr>
      </w:pPr>
      <w:r w:rsidRPr="00842DB8">
        <w:rPr>
          <w:rFonts w:ascii="Times New Roman" w:hAnsi="Times New Roman"/>
          <w:color w:val="auto"/>
          <w:sz w:val="28"/>
          <w:szCs w:val="28"/>
        </w:rPr>
        <w:t>Работа №2. Подсчет количества эритроцитов в камере Горяева</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Принцип метода состоит в подсчете эритроцитов в камере Горяева. Для уменьшения концентрации форменных элементов и создания удобной для подсчета их концентрации кровь предварительно разводится стандартным образом.</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Разводят исследуемую кровь в 200 раз. Для этого в сухую пробирку отмеривают 4 мл 3,0% раствор NaCl. Пипеткой набирают 0,02 мл крови. Или с использованием меланжера (смесителя). После тщательного перемешивания раствора крови небольшой каплей заполните подготовленную - с притертым стеклом камеру Горяева. Камеру перед заполнением промойте водой и насухо вытрите. На участок камеры, где нанесены сетки, уложите обезжиренное покровное стекло, при этом нижняя поверхность камеры должна находиться на третьих пальцах обеих рук, двумя вторыми пальцами придерживайте ее спереди. Двумя пальцами притрите покровное стекло, плавно продвигая его по поверхности прямоугольных пластинок до появления цветных колец Ньютона в местах соприкосновения покровного стекла с поверхностью пластинок камеры.</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 xml:space="preserve">Каплю исследуемой жидкости пипеткой поместите перед щелью, образованной покровным стеклом и пластинкой камеры Горяева с нанесенной сеткой. Капля должна заполнить камеру самотеком (под действием капиллярных сил). Следите, чтобы в пространстве над сеткой не было пузырьков воздуха и избытка жидкости. </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 xml:space="preserve">До начала подсчета оставьте счетную камеру на 1 - 2 мин для осаждения форменных элементов. Камеру положите на столик микроскопа и настройте его на малое увеличение (объектив 8 - 9, окуляр 10 или 15). Подсчет производите при несколько опущенном конденсоре. Хорошую контрастность обеспечивает фазово-контрастное устройство. Эритроциты считайте в пяти больших квадратах, состоящих из 16 малых (5 </w:t>
      </w:r>
      <w:r w:rsidRPr="00842DB8">
        <w:rPr>
          <w:sz w:val="28"/>
          <w:szCs w:val="28"/>
        </w:rPr>
        <w:sym w:font="Symbol" w:char="F0B4"/>
      </w:r>
      <w:r w:rsidRPr="00842DB8">
        <w:rPr>
          <w:sz w:val="28"/>
          <w:szCs w:val="28"/>
        </w:rPr>
        <w:t xml:space="preserve"> 16 = 80 малых), расположенных по диагонали. Для записи результатов рекомендуется предварительно расчертить на листе 5 больших квадратов, разлинованных 4х4 и записывать найденное число эритроцитов в каждую клеточку. При подсчете необходимо помнить правило буквы «Г».</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Подсчитав число эритроцитов в 80 маленьких квадратах (N) рассчитывают число клеток в 1 мкл (мм</w:t>
      </w:r>
      <w:r w:rsidRPr="00842DB8">
        <w:rPr>
          <w:sz w:val="28"/>
          <w:szCs w:val="28"/>
          <w:vertAlign w:val="superscript"/>
        </w:rPr>
        <w:t>3</w:t>
      </w:r>
      <w:r w:rsidRPr="00842DB8">
        <w:rPr>
          <w:sz w:val="28"/>
          <w:szCs w:val="28"/>
        </w:rPr>
        <w:t xml:space="preserve">) крови (X). Для этого учитывается разведение в 200 раз, объем камеры над одним маленьким квадратиком 1/4000 мкл и то, что клетки подсчитывались в 80 таких квадратах. Таким образом, формула для вычисления количества эритроцитов следующая: </w:t>
      </w:r>
    </w:p>
    <w:p w:rsidR="008A6594" w:rsidRPr="00842DB8" w:rsidRDefault="008A6594" w:rsidP="004962ED">
      <w:pPr>
        <w:pStyle w:val="Heading2"/>
        <w:spacing w:before="0"/>
        <w:jc w:val="center"/>
        <w:rPr>
          <w:rFonts w:ascii="Times New Roman" w:hAnsi="Times New Roman"/>
          <w:sz w:val="28"/>
          <w:szCs w:val="28"/>
        </w:rPr>
      </w:pPr>
      <w:r w:rsidRPr="00842DB8">
        <w:rPr>
          <w:rFonts w:ascii="Times New Roman" w:hAnsi="Times New Roman"/>
          <w:sz w:val="28"/>
          <w:szCs w:val="28"/>
        </w:rPr>
        <w:t>Х=(Nх4000х200)/80</w:t>
      </w:r>
    </w:p>
    <w:p w:rsidR="008A6594" w:rsidRPr="00210B03" w:rsidRDefault="008A6594" w:rsidP="004962ED">
      <w:pPr>
        <w:pStyle w:val="NormalWeb"/>
        <w:spacing w:before="0" w:beforeAutospacing="0" w:after="0" w:afterAutospacing="0" w:line="276" w:lineRule="auto"/>
        <w:jc w:val="both"/>
        <w:rPr>
          <w:b/>
          <w:sz w:val="28"/>
          <w:szCs w:val="28"/>
        </w:rPr>
      </w:pPr>
      <w:r w:rsidRPr="00082EDC">
        <w:rPr>
          <w:sz w:val="28"/>
          <w:szCs w:val="28"/>
        </w:rPr>
        <w:t>где N/</w:t>
      </w:r>
      <w:r>
        <w:rPr>
          <w:sz w:val="28"/>
          <w:szCs w:val="28"/>
        </w:rPr>
        <w:t>8</w:t>
      </w:r>
      <w:r w:rsidRPr="00082EDC">
        <w:rPr>
          <w:sz w:val="28"/>
          <w:szCs w:val="28"/>
        </w:rPr>
        <w:t>0 — среднее число клеток в 1 малом квадрате; 1/4000 — объем</w:t>
      </w:r>
      <w:r>
        <w:rPr>
          <w:sz w:val="28"/>
          <w:szCs w:val="28"/>
        </w:rPr>
        <w:t xml:space="preserve"> камеры под малым квадратом; 20</w:t>
      </w:r>
      <w:r w:rsidRPr="00082EDC">
        <w:rPr>
          <w:sz w:val="28"/>
          <w:szCs w:val="28"/>
        </w:rPr>
        <w:t xml:space="preserve">0 - степень разведения крови. </w:t>
      </w:r>
      <w:r w:rsidRPr="00082EDC">
        <w:rPr>
          <w:b/>
        </w:rPr>
        <w:t>Внимание! Счет количества клеток в квадратах камеры Горяева проводится по правилу Егорова: к данному квадрату относятся только те клетки, которые находятся внутри квадрата или на его верхней и левой границе.</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Полученное количество эритроцитов можно также выразить в количестве на 1л крови (умножением полученного количества на 10</w:t>
      </w:r>
      <w:r w:rsidRPr="00842DB8">
        <w:rPr>
          <w:sz w:val="28"/>
          <w:szCs w:val="28"/>
          <w:vertAlign w:val="superscript"/>
        </w:rPr>
        <w:t>6</w:t>
      </w:r>
      <w:r w:rsidRPr="00842DB8">
        <w:rPr>
          <w:sz w:val="28"/>
          <w:szCs w:val="28"/>
        </w:rPr>
        <w:t xml:space="preserve">), что является стандартной размерностью этого показателя. </w:t>
      </w:r>
    </w:p>
    <w:p w:rsidR="008A6594" w:rsidRPr="00842DB8" w:rsidRDefault="008A6594" w:rsidP="004962ED">
      <w:pPr>
        <w:pStyle w:val="Heading2"/>
        <w:spacing w:before="0"/>
        <w:jc w:val="both"/>
        <w:rPr>
          <w:rFonts w:ascii="Times New Roman" w:hAnsi="Times New Roman"/>
          <w:color w:val="auto"/>
          <w:sz w:val="28"/>
          <w:szCs w:val="28"/>
        </w:rPr>
      </w:pPr>
    </w:p>
    <w:p w:rsidR="008A6594" w:rsidRPr="00842DB8" w:rsidRDefault="008A6594" w:rsidP="004962ED">
      <w:pPr>
        <w:pStyle w:val="Heading2"/>
        <w:spacing w:before="0"/>
        <w:jc w:val="center"/>
        <w:rPr>
          <w:rFonts w:ascii="Times New Roman" w:hAnsi="Times New Roman"/>
          <w:color w:val="auto"/>
          <w:sz w:val="28"/>
          <w:szCs w:val="28"/>
        </w:rPr>
      </w:pPr>
      <w:r w:rsidRPr="00842DB8">
        <w:rPr>
          <w:rFonts w:ascii="Times New Roman" w:hAnsi="Times New Roman"/>
          <w:color w:val="auto"/>
          <w:sz w:val="28"/>
          <w:szCs w:val="28"/>
        </w:rPr>
        <w:t>Работа №3. Определение гемоглобина методом Сали.</w:t>
      </w:r>
    </w:p>
    <w:p w:rsidR="008A6594" w:rsidRPr="00542089" w:rsidRDefault="008A6594" w:rsidP="004962ED">
      <w:pPr>
        <w:spacing w:after="0"/>
        <w:jc w:val="both"/>
        <w:rPr>
          <w:rFonts w:ascii="Times New Roman" w:hAnsi="Times New Roman"/>
          <w:sz w:val="28"/>
          <w:szCs w:val="28"/>
        </w:rPr>
      </w:pPr>
      <w:r w:rsidRPr="00542089">
        <w:rPr>
          <w:rFonts w:ascii="Times New Roman" w:hAnsi="Times New Roman"/>
          <w:sz w:val="28"/>
          <w:szCs w:val="28"/>
        </w:rPr>
        <w:t>Гематиновый метод Сали</w:t>
      </w:r>
      <w:r w:rsidRPr="00842DB8">
        <w:rPr>
          <w:rFonts w:ascii="Times New Roman" w:hAnsi="Times New Roman"/>
          <w:sz w:val="28"/>
          <w:szCs w:val="28"/>
        </w:rPr>
        <w:t xml:space="preserve"> основан на образовании устойчи</w:t>
      </w:r>
      <w:r w:rsidRPr="00542089">
        <w:rPr>
          <w:rFonts w:ascii="Times New Roman" w:hAnsi="Times New Roman"/>
          <w:sz w:val="28"/>
          <w:szCs w:val="28"/>
        </w:rPr>
        <w:t>вого раствора коричневого ц</w:t>
      </w:r>
      <w:r w:rsidRPr="00842DB8">
        <w:rPr>
          <w:rFonts w:ascii="Times New Roman" w:hAnsi="Times New Roman"/>
          <w:sz w:val="28"/>
          <w:szCs w:val="28"/>
        </w:rPr>
        <w:t>вета при взаимодействии гемогло</w:t>
      </w:r>
      <w:r w:rsidRPr="00542089">
        <w:rPr>
          <w:rFonts w:ascii="Times New Roman" w:hAnsi="Times New Roman"/>
          <w:sz w:val="28"/>
          <w:szCs w:val="28"/>
        </w:rPr>
        <w:t>бина с НС1.</w:t>
      </w:r>
    </w:p>
    <w:p w:rsidR="008A6594" w:rsidRPr="00542089" w:rsidRDefault="008A6594" w:rsidP="004962ED">
      <w:pPr>
        <w:spacing w:after="0"/>
        <w:jc w:val="both"/>
        <w:rPr>
          <w:rFonts w:ascii="Times New Roman" w:hAnsi="Times New Roman"/>
          <w:sz w:val="28"/>
          <w:szCs w:val="28"/>
        </w:rPr>
      </w:pPr>
      <w:r w:rsidRPr="00542089">
        <w:rPr>
          <w:rFonts w:ascii="Times New Roman" w:hAnsi="Times New Roman"/>
          <w:sz w:val="28"/>
          <w:szCs w:val="28"/>
        </w:rPr>
        <w:t>Гемометр Сали представляет собой штатив, задняя стенка которого сделана из матового стекла. В штатив вставлены 3 пробирки одинакового ди</w:t>
      </w:r>
      <w:r w:rsidRPr="00842DB8">
        <w:rPr>
          <w:rFonts w:ascii="Times New Roman" w:hAnsi="Times New Roman"/>
          <w:sz w:val="28"/>
          <w:szCs w:val="28"/>
        </w:rPr>
        <w:t>аметра. Две крайние пробирки за</w:t>
      </w:r>
      <w:r w:rsidRPr="00542089">
        <w:rPr>
          <w:rFonts w:ascii="Times New Roman" w:hAnsi="Times New Roman"/>
          <w:sz w:val="28"/>
          <w:szCs w:val="28"/>
        </w:rPr>
        <w:t>паяны и содержат стандартный раствор солянокислого гематина; средняя – градуирова</w:t>
      </w:r>
      <w:r w:rsidRPr="00842DB8">
        <w:rPr>
          <w:rFonts w:ascii="Times New Roman" w:hAnsi="Times New Roman"/>
          <w:sz w:val="28"/>
          <w:szCs w:val="28"/>
        </w:rPr>
        <w:t>на. Она предназначена для прове</w:t>
      </w:r>
      <w:r w:rsidRPr="00542089">
        <w:rPr>
          <w:rFonts w:ascii="Times New Roman" w:hAnsi="Times New Roman"/>
          <w:sz w:val="28"/>
          <w:szCs w:val="28"/>
        </w:rPr>
        <w:t>дения исследования. Стандартный раствор солянокислого гематина по цвету соответствует 167 г/л гемоглобина.</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542089" w:rsidRDefault="008A6594" w:rsidP="004962ED">
      <w:pPr>
        <w:spacing w:after="0"/>
        <w:jc w:val="both"/>
        <w:rPr>
          <w:rFonts w:ascii="Times New Roman" w:hAnsi="Times New Roman"/>
          <w:sz w:val="28"/>
          <w:szCs w:val="28"/>
        </w:rPr>
      </w:pPr>
      <w:r w:rsidRPr="00542089">
        <w:rPr>
          <w:rFonts w:ascii="Times New Roman" w:hAnsi="Times New Roman"/>
          <w:sz w:val="28"/>
          <w:szCs w:val="28"/>
        </w:rPr>
        <w:t xml:space="preserve">в среднюю пробирку наливают 0,1 Н р-р НСl до нижней метки. Пипеткой берут </w:t>
      </w:r>
      <w:r w:rsidRPr="00842DB8">
        <w:rPr>
          <w:rFonts w:ascii="Times New Roman" w:hAnsi="Times New Roman"/>
          <w:sz w:val="28"/>
          <w:szCs w:val="28"/>
        </w:rPr>
        <w:t>0,02 мл</w:t>
      </w:r>
      <w:r w:rsidRPr="00542089">
        <w:rPr>
          <w:rFonts w:ascii="Times New Roman" w:hAnsi="Times New Roman"/>
          <w:sz w:val="28"/>
          <w:szCs w:val="28"/>
        </w:rPr>
        <w:t xml:space="preserve"> кровиизпальца до метки, обтирают ее кончик ватой и выдувают кровь на дно пробирки так, чтобы верхний слой кислоты оставался неокрашенным. Не вынимая пипетку, споласкивают ее кислотой. После этого содержимое пробирки перемешивают и ставят в штатив на 5–10 мин. Это время необходимо для полного превращения Нb в солянокислый гематин. Затем к содержимому пробирки добавляют по каплям дистил. воду до тех пор, пока цвет полученного р</w:t>
      </w:r>
      <w:r w:rsidRPr="00842DB8">
        <w:rPr>
          <w:rFonts w:ascii="Times New Roman" w:hAnsi="Times New Roman"/>
          <w:sz w:val="28"/>
          <w:szCs w:val="28"/>
        </w:rPr>
        <w:t>аство</w:t>
      </w:r>
      <w:r w:rsidRPr="00542089">
        <w:rPr>
          <w:rFonts w:ascii="Times New Roman" w:hAnsi="Times New Roman"/>
          <w:sz w:val="28"/>
          <w:szCs w:val="28"/>
        </w:rPr>
        <w:t>ра не будет совершенно одинаков с цветом стандарта (добавляя воду, раствор перемешивают стеклянной палочкой).</w:t>
      </w:r>
    </w:p>
    <w:p w:rsidR="008A6594" w:rsidRPr="00842DB8" w:rsidRDefault="008A6594" w:rsidP="004962ED">
      <w:pPr>
        <w:spacing w:after="0"/>
        <w:jc w:val="both"/>
        <w:rPr>
          <w:rFonts w:ascii="Times New Roman" w:hAnsi="Times New Roman"/>
          <w:sz w:val="28"/>
          <w:szCs w:val="28"/>
        </w:rPr>
      </w:pPr>
      <w:r w:rsidRPr="00B56751">
        <w:rPr>
          <w:rFonts w:ascii="Times New Roman" w:hAnsi="Times New Roman"/>
          <w:b/>
          <w:sz w:val="28"/>
          <w:szCs w:val="28"/>
        </w:rPr>
        <w:t>Рекомендации к оформлению работы.</w:t>
      </w:r>
      <w:r>
        <w:rPr>
          <w:rFonts w:ascii="Times New Roman" w:hAnsi="Times New Roman"/>
          <w:b/>
          <w:sz w:val="28"/>
          <w:szCs w:val="28"/>
        </w:rPr>
        <w:t xml:space="preserve"> </w:t>
      </w:r>
      <w:r w:rsidRPr="00542089">
        <w:rPr>
          <w:rFonts w:ascii="Times New Roman" w:hAnsi="Times New Roman"/>
          <w:sz w:val="28"/>
          <w:szCs w:val="28"/>
        </w:rPr>
        <w:t>Цифра на уровн</w:t>
      </w:r>
      <w:r w:rsidRPr="00842DB8">
        <w:rPr>
          <w:rFonts w:ascii="Times New Roman" w:hAnsi="Times New Roman"/>
          <w:sz w:val="28"/>
          <w:szCs w:val="28"/>
        </w:rPr>
        <w:t>е верхней границы полученного раствора, пока</w:t>
      </w:r>
      <w:r w:rsidRPr="00542089">
        <w:rPr>
          <w:rFonts w:ascii="Times New Roman" w:hAnsi="Times New Roman"/>
          <w:sz w:val="28"/>
          <w:szCs w:val="28"/>
        </w:rPr>
        <w:t>зывает абсолютное содер</w:t>
      </w:r>
      <w:r w:rsidRPr="00842DB8">
        <w:rPr>
          <w:rFonts w:ascii="Times New Roman" w:hAnsi="Times New Roman"/>
          <w:sz w:val="28"/>
          <w:szCs w:val="28"/>
        </w:rPr>
        <w:t>жание Hb в испытуемой крови, вы</w:t>
      </w:r>
      <w:r>
        <w:rPr>
          <w:rFonts w:ascii="Times New Roman" w:hAnsi="Times New Roman"/>
          <w:sz w:val="28"/>
          <w:szCs w:val="28"/>
        </w:rPr>
        <w:t>раженное в г-</w:t>
      </w:r>
      <w:r w:rsidRPr="00542089">
        <w:rPr>
          <w:rFonts w:ascii="Times New Roman" w:hAnsi="Times New Roman"/>
          <w:sz w:val="28"/>
          <w:szCs w:val="28"/>
        </w:rPr>
        <w:t>%. Значение сл</w:t>
      </w:r>
      <w:r w:rsidRPr="00842DB8">
        <w:rPr>
          <w:rFonts w:ascii="Times New Roman" w:hAnsi="Times New Roman"/>
          <w:sz w:val="28"/>
          <w:szCs w:val="28"/>
        </w:rPr>
        <w:t>едует перевести в г/л, т. е. ум</w:t>
      </w:r>
      <w:r w:rsidRPr="00542089">
        <w:rPr>
          <w:rFonts w:ascii="Times New Roman" w:hAnsi="Times New Roman"/>
          <w:sz w:val="28"/>
          <w:szCs w:val="28"/>
        </w:rPr>
        <w:t>ножить на 10.</w:t>
      </w:r>
    </w:p>
    <w:p w:rsidR="008A6594" w:rsidRPr="00542089" w:rsidRDefault="008A6594" w:rsidP="004962ED">
      <w:pPr>
        <w:spacing w:after="0"/>
        <w:jc w:val="both"/>
        <w:rPr>
          <w:rFonts w:ascii="Times New Roman" w:hAnsi="Times New Roman"/>
          <w:sz w:val="28"/>
          <w:szCs w:val="28"/>
        </w:rPr>
      </w:pPr>
    </w:p>
    <w:p w:rsidR="008A6594" w:rsidRPr="00842DB8" w:rsidRDefault="008A6594" w:rsidP="004962ED">
      <w:pPr>
        <w:pStyle w:val="Heading2"/>
        <w:spacing w:before="0"/>
        <w:jc w:val="center"/>
        <w:rPr>
          <w:rFonts w:ascii="Times New Roman" w:hAnsi="Times New Roman"/>
          <w:color w:val="auto"/>
          <w:sz w:val="28"/>
          <w:szCs w:val="28"/>
        </w:rPr>
      </w:pPr>
      <w:r w:rsidRPr="00842DB8">
        <w:rPr>
          <w:rFonts w:ascii="Times New Roman" w:hAnsi="Times New Roman"/>
          <w:color w:val="auto"/>
          <w:sz w:val="28"/>
          <w:szCs w:val="28"/>
        </w:rPr>
        <w:t>Работа № 4. Определение содержания гемоглобина</w:t>
      </w:r>
      <w:r>
        <w:rPr>
          <w:rFonts w:ascii="Times New Roman" w:hAnsi="Times New Roman"/>
          <w:color w:val="auto"/>
          <w:sz w:val="28"/>
          <w:szCs w:val="28"/>
        </w:rPr>
        <w:t xml:space="preserve"> спектрофотометрически</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Для определения гемоглобина используется гемоглобинцианидный метод. Принцип метода состоит в том, что к крови добавляется специальный трансформирующий раствор, содержащий сильный окислитель (цианид), при взаимодействии с которым эритроциты разрушаются, гемоглобин выходит в раствор и образует окрашенное соединение гемоглобинцианид. Интенсивность окраски пропорциональна количеству гемоглобина и фиксируется на спектрофотометре.</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В пробирку пипеткой перенесите 5 мл трансформирующего раствора. Выпустить 0,02 мл крови в трансформирующий раствор. Раствор крови в трансформирующем растворе аккуратно, но тщательно перемешайте и оставьте на 10-15 мин при комнатной для полного развития окраски (раствор остается стабильным в течение более 24 ч). Таким же образом подготовьте пробу со стандартным раствором гемоглобина: 5 мл трансформирующего раствора и один капилляр стандартного раствора гемоглобина (120 г/л).</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Далее производят измерение оптической плотности на спектрофотометре опытной и стандартной проб при длине волны 520-560нм (зеленый светофильтр) в кювете толщиной 10мм. Предварительно выставляется ноль по трансформирующему раствору.</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Рассчитывают коэффициент по формуле:</w:t>
      </w:r>
    </w:p>
    <w:p w:rsidR="008A6594" w:rsidRPr="00842DB8" w:rsidRDefault="008A6594" w:rsidP="004962ED">
      <w:pPr>
        <w:pStyle w:val="NormalWeb"/>
        <w:spacing w:before="0" w:beforeAutospacing="0" w:after="0" w:afterAutospacing="0" w:line="276" w:lineRule="auto"/>
        <w:jc w:val="both"/>
        <w:rPr>
          <w:sz w:val="28"/>
          <w:szCs w:val="28"/>
        </w:rPr>
      </w:pPr>
      <w:r w:rsidRPr="00842DB8">
        <w:rPr>
          <w:b/>
          <w:sz w:val="28"/>
          <w:szCs w:val="28"/>
          <w:lang w:val="en-US"/>
        </w:rPr>
        <w:t>K</w:t>
      </w:r>
      <w:r w:rsidRPr="00842DB8">
        <w:rPr>
          <w:b/>
          <w:sz w:val="28"/>
          <w:szCs w:val="28"/>
        </w:rPr>
        <w:t>=130/</w:t>
      </w:r>
      <w:r w:rsidRPr="00842DB8">
        <w:rPr>
          <w:b/>
          <w:sz w:val="28"/>
          <w:szCs w:val="28"/>
          <w:lang w:val="en-US"/>
        </w:rPr>
        <w:t>E</w:t>
      </w:r>
      <w:r w:rsidRPr="00842DB8">
        <w:rPr>
          <w:sz w:val="28"/>
          <w:szCs w:val="28"/>
        </w:rPr>
        <w:t>, где</w:t>
      </w:r>
    </w:p>
    <w:p w:rsidR="008A6594" w:rsidRPr="00842DB8" w:rsidRDefault="008A6594" w:rsidP="004962ED">
      <w:pPr>
        <w:pStyle w:val="NormalWeb"/>
        <w:spacing w:before="0" w:beforeAutospacing="0" w:after="0" w:afterAutospacing="0" w:line="276" w:lineRule="auto"/>
        <w:jc w:val="both"/>
        <w:rPr>
          <w:sz w:val="28"/>
          <w:szCs w:val="28"/>
        </w:rPr>
      </w:pPr>
      <w:r w:rsidRPr="00842DB8">
        <w:rPr>
          <w:b/>
          <w:sz w:val="28"/>
          <w:szCs w:val="28"/>
        </w:rPr>
        <w:t>130</w:t>
      </w:r>
      <w:r w:rsidRPr="00842DB8">
        <w:rPr>
          <w:sz w:val="28"/>
          <w:szCs w:val="28"/>
        </w:rPr>
        <w:t xml:space="preserve"> – концентрация гемоглобинцианида в калибраторе в пересчете на гемоглобин, </w:t>
      </w:r>
      <w:r w:rsidRPr="00842DB8">
        <w:rPr>
          <w:b/>
          <w:sz w:val="28"/>
          <w:szCs w:val="28"/>
          <w:lang w:val="en-US"/>
        </w:rPr>
        <w:t>E</w:t>
      </w:r>
      <w:r w:rsidRPr="00842DB8">
        <w:rPr>
          <w:sz w:val="28"/>
          <w:szCs w:val="28"/>
        </w:rPr>
        <w:t xml:space="preserve"> – оптическая плотность калибратора гемоглобинцианида</w:t>
      </w:r>
      <w:r>
        <w:rPr>
          <w:sz w:val="28"/>
          <w:szCs w:val="28"/>
        </w:rPr>
        <w:t xml:space="preserve">. </w:t>
      </w:r>
      <w:r w:rsidRPr="00842DB8">
        <w:rPr>
          <w:sz w:val="28"/>
          <w:szCs w:val="28"/>
        </w:rPr>
        <w:t>При использовании спектрофотометра определение оптической плотности проводят при длине волны 540 нм в кювете толщиной 10мм. Содержание гемоглобина рассчитывают по формуле:</w:t>
      </w:r>
    </w:p>
    <w:p w:rsidR="008A6594" w:rsidRPr="00842DB8" w:rsidRDefault="008A6594" w:rsidP="004962ED">
      <w:pPr>
        <w:pStyle w:val="Heading2"/>
        <w:spacing w:before="0"/>
        <w:jc w:val="both"/>
        <w:rPr>
          <w:rFonts w:ascii="Times New Roman" w:hAnsi="Times New Roman"/>
          <w:color w:val="auto"/>
          <w:sz w:val="28"/>
          <w:szCs w:val="28"/>
        </w:rPr>
      </w:pPr>
      <w:r w:rsidRPr="00842DB8">
        <w:rPr>
          <w:rFonts w:ascii="Times New Roman" w:hAnsi="Times New Roman"/>
          <w:color w:val="auto"/>
          <w:sz w:val="28"/>
          <w:szCs w:val="28"/>
        </w:rPr>
        <w:t xml:space="preserve">Hb (г/л) = </w:t>
      </w:r>
      <w:r w:rsidRPr="00842DB8">
        <w:rPr>
          <w:rFonts w:ascii="Times New Roman" w:hAnsi="Times New Roman"/>
          <w:color w:val="auto"/>
          <w:sz w:val="28"/>
          <w:szCs w:val="28"/>
          <w:lang w:val="en-US"/>
        </w:rPr>
        <w:t>E</w:t>
      </w:r>
      <w:r w:rsidRPr="00842DB8">
        <w:rPr>
          <w:rFonts w:ascii="Times New Roman" w:hAnsi="Times New Roman"/>
          <w:color w:val="auto"/>
          <w:sz w:val="28"/>
          <w:szCs w:val="28"/>
        </w:rPr>
        <w:t xml:space="preserve"> опыт хК, </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 xml:space="preserve">где </w:t>
      </w:r>
      <w:r w:rsidRPr="00842DB8">
        <w:rPr>
          <w:b/>
          <w:sz w:val="28"/>
          <w:szCs w:val="28"/>
          <w:lang w:val="en-US"/>
        </w:rPr>
        <w:t>E</w:t>
      </w:r>
      <w:r w:rsidRPr="00842DB8">
        <w:rPr>
          <w:b/>
          <w:sz w:val="28"/>
          <w:szCs w:val="28"/>
        </w:rPr>
        <w:t xml:space="preserve"> опыт</w:t>
      </w:r>
      <w:r w:rsidRPr="00842DB8">
        <w:rPr>
          <w:sz w:val="28"/>
          <w:szCs w:val="28"/>
        </w:rPr>
        <w:t xml:space="preserve"> – оптическая плотность раствора.</w:t>
      </w:r>
    </w:p>
    <w:p w:rsidR="008A6594" w:rsidRDefault="008A6594" w:rsidP="004962ED">
      <w:pPr>
        <w:pStyle w:val="NormalWeb"/>
        <w:spacing w:before="0" w:beforeAutospacing="0" w:after="0" w:afterAutospacing="0" w:line="276" w:lineRule="auto"/>
        <w:jc w:val="both"/>
        <w:rPr>
          <w:b/>
          <w:sz w:val="28"/>
          <w:szCs w:val="28"/>
        </w:rPr>
      </w:pPr>
      <w:r w:rsidRPr="00B56751">
        <w:rPr>
          <w:b/>
          <w:sz w:val="28"/>
          <w:szCs w:val="28"/>
        </w:rPr>
        <w:t>Рекомендации к оформлению работы.</w:t>
      </w:r>
      <w:r w:rsidRPr="00C443C7">
        <w:rPr>
          <w:sz w:val="28"/>
          <w:szCs w:val="28"/>
        </w:rPr>
        <w:t>Рассчитать содержание гемоглобина в крови. Сравнить с нормой.</w:t>
      </w:r>
    </w:p>
    <w:p w:rsidR="008A6594" w:rsidRPr="00842DB8" w:rsidRDefault="008A6594" w:rsidP="004962ED">
      <w:pPr>
        <w:pStyle w:val="NormalWeb"/>
        <w:spacing w:before="0" w:beforeAutospacing="0" w:after="0" w:afterAutospacing="0" w:line="276" w:lineRule="auto"/>
        <w:jc w:val="both"/>
        <w:rPr>
          <w:sz w:val="28"/>
          <w:szCs w:val="28"/>
        </w:rPr>
      </w:pPr>
    </w:p>
    <w:p w:rsidR="008A6594" w:rsidRPr="00842DB8" w:rsidRDefault="008A6594" w:rsidP="004962ED">
      <w:pPr>
        <w:pStyle w:val="Heading2"/>
        <w:spacing w:before="0"/>
        <w:jc w:val="center"/>
        <w:rPr>
          <w:rFonts w:ascii="Times New Roman" w:hAnsi="Times New Roman"/>
          <w:color w:val="auto"/>
          <w:sz w:val="28"/>
          <w:szCs w:val="28"/>
        </w:rPr>
      </w:pPr>
      <w:r w:rsidRPr="00842DB8">
        <w:rPr>
          <w:rFonts w:ascii="Times New Roman" w:hAnsi="Times New Roman"/>
          <w:color w:val="auto"/>
          <w:sz w:val="28"/>
          <w:szCs w:val="28"/>
        </w:rPr>
        <w:t>Работа № 5</w:t>
      </w:r>
      <w:r w:rsidRPr="00842DB8">
        <w:rPr>
          <w:rFonts w:ascii="Times New Roman" w:hAnsi="Times New Roman"/>
          <w:sz w:val="28"/>
          <w:szCs w:val="28"/>
        </w:rPr>
        <w:t xml:space="preserve">. </w:t>
      </w:r>
      <w:r w:rsidRPr="00842DB8">
        <w:rPr>
          <w:rFonts w:ascii="Times New Roman" w:hAnsi="Times New Roman"/>
          <w:color w:val="auto"/>
          <w:sz w:val="28"/>
          <w:szCs w:val="28"/>
        </w:rPr>
        <w:t>Расчёт цветового показателя.</w:t>
      </w:r>
    </w:p>
    <w:p w:rsidR="008A6594" w:rsidRPr="00842DB8" w:rsidRDefault="008A6594" w:rsidP="004962ED">
      <w:pPr>
        <w:pStyle w:val="NormalWeb"/>
        <w:spacing w:before="0" w:beforeAutospacing="0" w:after="0" w:afterAutospacing="0" w:line="276" w:lineRule="auto"/>
        <w:jc w:val="both"/>
        <w:rPr>
          <w:sz w:val="28"/>
          <w:szCs w:val="28"/>
        </w:rPr>
      </w:pPr>
      <w:r w:rsidRPr="00842DB8">
        <w:rPr>
          <w:b/>
          <w:bCs/>
          <w:sz w:val="28"/>
          <w:szCs w:val="28"/>
        </w:rPr>
        <w:t xml:space="preserve">Цветовым показателем (ЦП) </w:t>
      </w:r>
      <w:r w:rsidRPr="00842DB8">
        <w:rPr>
          <w:sz w:val="28"/>
          <w:szCs w:val="28"/>
        </w:rPr>
        <w:t>называютусловную величину, характеризующую степень насыщения гемоглобином каждого эритроцита. Этот показатель можно вычислить, зная содержание гемоглобина в исследуемой крови и количество эритроцитов в 1 мкл этой же крови.</w:t>
      </w:r>
    </w:p>
    <w:p w:rsidR="008A6594" w:rsidRPr="00842DB8" w:rsidRDefault="008A6594" w:rsidP="004962ED">
      <w:pPr>
        <w:pStyle w:val="NormalWeb"/>
        <w:spacing w:before="0" w:beforeAutospacing="0" w:after="0" w:afterAutospacing="0" w:line="276" w:lineRule="auto"/>
        <w:jc w:val="both"/>
        <w:rPr>
          <w:b/>
          <w:sz w:val="28"/>
          <w:szCs w:val="28"/>
        </w:rPr>
      </w:pPr>
      <w:r w:rsidRPr="00842DB8">
        <w:rPr>
          <w:b/>
          <w:sz w:val="28"/>
          <w:szCs w:val="28"/>
        </w:rPr>
        <w:t xml:space="preserve">ЦП = Нв (г/л) * 3 / (три первых цифры от числа эритроцитов) </w:t>
      </w:r>
    </w:p>
    <w:p w:rsidR="008A6594" w:rsidRPr="00842DB8" w:rsidRDefault="008A6594" w:rsidP="004962ED">
      <w:pPr>
        <w:pStyle w:val="NormalWeb"/>
        <w:spacing w:before="0" w:beforeAutospacing="0" w:after="0" w:afterAutospacing="0" w:line="276" w:lineRule="auto"/>
        <w:jc w:val="both"/>
        <w:rPr>
          <w:sz w:val="28"/>
          <w:szCs w:val="28"/>
        </w:rPr>
      </w:pPr>
      <w:r w:rsidRPr="00B56751">
        <w:rPr>
          <w:b/>
          <w:sz w:val="28"/>
          <w:szCs w:val="28"/>
        </w:rPr>
        <w:t>Рекомендации к оформлению работы.</w:t>
      </w:r>
      <w:r w:rsidRPr="00842DB8">
        <w:rPr>
          <w:sz w:val="28"/>
          <w:szCs w:val="28"/>
        </w:rPr>
        <w:t xml:space="preserve">В норме цветовой показатель равен 0,85 - 1,15 - </w:t>
      </w:r>
      <w:r w:rsidRPr="00842DB8">
        <w:rPr>
          <w:b/>
          <w:bCs/>
          <w:i/>
          <w:iCs/>
          <w:sz w:val="28"/>
          <w:szCs w:val="28"/>
        </w:rPr>
        <w:t>нормохромазия</w:t>
      </w:r>
      <w:r w:rsidRPr="00842DB8">
        <w:rPr>
          <w:sz w:val="28"/>
          <w:szCs w:val="28"/>
        </w:rPr>
        <w:t>.</w:t>
      </w:r>
    </w:p>
    <w:p w:rsidR="008A6594" w:rsidRPr="00842DB8" w:rsidRDefault="008A6594" w:rsidP="004962ED">
      <w:pPr>
        <w:pStyle w:val="NormalWeb"/>
        <w:spacing w:before="0" w:beforeAutospacing="0" w:after="0" w:afterAutospacing="0" w:line="276" w:lineRule="auto"/>
        <w:jc w:val="both"/>
        <w:rPr>
          <w:sz w:val="28"/>
          <w:szCs w:val="28"/>
        </w:rPr>
      </w:pPr>
      <w:r w:rsidRPr="00842DB8">
        <w:rPr>
          <w:sz w:val="28"/>
          <w:szCs w:val="28"/>
        </w:rPr>
        <w:t xml:space="preserve">Превышение ЦП верхнего предела нормы называют </w:t>
      </w:r>
      <w:r w:rsidRPr="00842DB8">
        <w:rPr>
          <w:b/>
          <w:bCs/>
          <w:i/>
          <w:iCs/>
          <w:sz w:val="28"/>
          <w:szCs w:val="28"/>
        </w:rPr>
        <w:t>гиперхромазией</w:t>
      </w:r>
      <w:r w:rsidRPr="00842DB8">
        <w:rPr>
          <w:sz w:val="28"/>
          <w:szCs w:val="28"/>
        </w:rPr>
        <w:t xml:space="preserve">, уменьшение за предел нижнего уровня нормы - </w:t>
      </w:r>
      <w:r w:rsidRPr="00842DB8">
        <w:rPr>
          <w:b/>
          <w:bCs/>
          <w:i/>
          <w:iCs/>
          <w:sz w:val="28"/>
          <w:szCs w:val="28"/>
        </w:rPr>
        <w:t>гипохромазией</w:t>
      </w:r>
      <w:r w:rsidRPr="00842DB8">
        <w:rPr>
          <w:sz w:val="28"/>
          <w:szCs w:val="28"/>
        </w:rPr>
        <w:t>.</w:t>
      </w:r>
    </w:p>
    <w:p w:rsidR="008A6594" w:rsidRDefault="008A6594" w:rsidP="004962ED">
      <w:pPr>
        <w:spacing w:after="0"/>
        <w:jc w:val="both"/>
        <w:rPr>
          <w:rFonts w:ascii="Times New Roman" w:hAnsi="Times New Roman"/>
          <w:sz w:val="28"/>
          <w:szCs w:val="28"/>
        </w:rPr>
      </w:pPr>
    </w:p>
    <w:p w:rsidR="008A6594" w:rsidRPr="00842DB8" w:rsidRDefault="008A6594" w:rsidP="004962ED">
      <w:pPr>
        <w:spacing w:after="0"/>
        <w:jc w:val="center"/>
        <w:rPr>
          <w:rFonts w:ascii="Times New Roman" w:hAnsi="Times New Roman"/>
          <w:sz w:val="28"/>
          <w:szCs w:val="28"/>
        </w:rPr>
      </w:pPr>
      <w:r w:rsidRPr="00842DB8">
        <w:rPr>
          <w:rFonts w:ascii="Times New Roman" w:hAnsi="Times New Roman"/>
          <w:b/>
          <w:sz w:val="28"/>
          <w:szCs w:val="28"/>
        </w:rPr>
        <w:t>Работа № 6.</w:t>
      </w:r>
      <w:r w:rsidRPr="00842DB8">
        <w:rPr>
          <w:rFonts w:ascii="Times New Roman" w:hAnsi="Times New Roman"/>
          <w:b/>
          <w:bCs/>
          <w:sz w:val="28"/>
          <w:szCs w:val="28"/>
        </w:rPr>
        <w:t>Определение скорости оседания эритроцитов (СОЭ).</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842DB8" w:rsidRDefault="008A6594" w:rsidP="004962ED">
      <w:pPr>
        <w:spacing w:after="0"/>
        <w:jc w:val="both"/>
        <w:rPr>
          <w:rFonts w:ascii="Times New Roman" w:hAnsi="Times New Roman"/>
          <w:sz w:val="28"/>
          <w:szCs w:val="28"/>
        </w:rPr>
      </w:pPr>
      <w:r w:rsidRPr="00842DB8">
        <w:rPr>
          <w:rFonts w:ascii="Times New Roman" w:hAnsi="Times New Roman"/>
          <w:sz w:val="28"/>
          <w:szCs w:val="28"/>
        </w:rPr>
        <w:t>капилляром из прибора Панченкова набрать из флакона 5,0%-ный раствор цитрата натрия до метки 50 (Р) и выпустить раствор на часовое стекло.</w:t>
      </w:r>
    </w:p>
    <w:p w:rsidR="008A6594" w:rsidRPr="00842DB8" w:rsidRDefault="008A6594" w:rsidP="004962ED">
      <w:pPr>
        <w:spacing w:after="0"/>
        <w:jc w:val="both"/>
        <w:rPr>
          <w:rFonts w:ascii="Times New Roman" w:hAnsi="Times New Roman"/>
          <w:sz w:val="28"/>
          <w:szCs w:val="28"/>
        </w:rPr>
      </w:pPr>
      <w:r w:rsidRPr="00842DB8">
        <w:rPr>
          <w:rFonts w:ascii="Times New Roman" w:hAnsi="Times New Roman"/>
          <w:sz w:val="28"/>
          <w:szCs w:val="28"/>
        </w:rPr>
        <w:t>Погрузить во флакон с кровью кончик капилляра и, наклоняя капилляр, набрать в него (без пузырьков воздуха) кровь до метки О (К). Затем выпустить кровь в раствор цитрата натрия на часовое стекло. Повторить забор крови из флакона до метки О (К) и эту порцию тоже выпустить на часовое стекло. Таким образом, соотношение цитрата натрия и крови на часовом стекле равно 1:4. Быстро перемешать кровь стеклянной палочкой на часовом стекле. Наклоняя капилляр, набрать в него смесь крови с цитратом натрия до метки О (К), закрыть пальцем верхний конец капилляра, чтобы раствор крови не вытек. Упереть нижний конец капилляра в нижнее резиновое кольцо прибора Панченкова и затем вставить верхний конец капилляра в резиновое кольцо сверху.</w:t>
      </w:r>
    </w:p>
    <w:p w:rsidR="008A6594" w:rsidRDefault="008A6594" w:rsidP="004962ED">
      <w:pPr>
        <w:spacing w:after="0"/>
        <w:jc w:val="both"/>
        <w:rPr>
          <w:rFonts w:ascii="Times New Roman" w:hAnsi="Times New Roman"/>
          <w:sz w:val="28"/>
          <w:szCs w:val="28"/>
        </w:rPr>
      </w:pPr>
      <w:r w:rsidRPr="00B56751">
        <w:rPr>
          <w:rFonts w:ascii="Times New Roman" w:hAnsi="Times New Roman"/>
          <w:b/>
          <w:sz w:val="28"/>
          <w:szCs w:val="28"/>
        </w:rPr>
        <w:t>Рекомендации к оформлению работы.</w:t>
      </w:r>
      <w:r w:rsidRPr="00842DB8">
        <w:rPr>
          <w:rFonts w:ascii="Times New Roman" w:hAnsi="Times New Roman"/>
          <w:sz w:val="28"/>
          <w:szCs w:val="28"/>
        </w:rPr>
        <w:t>Отметить время и ровно через час посмотреть, какова высота</w:t>
      </w:r>
      <w:r>
        <w:rPr>
          <w:rFonts w:ascii="Times New Roman" w:hAnsi="Times New Roman"/>
          <w:sz w:val="28"/>
          <w:szCs w:val="28"/>
        </w:rPr>
        <w:t xml:space="preserve"> столбика прозрачной плазмы, т.</w:t>
      </w:r>
      <w:r w:rsidRPr="00842DB8">
        <w:rPr>
          <w:rFonts w:ascii="Times New Roman" w:hAnsi="Times New Roman"/>
          <w:sz w:val="28"/>
          <w:szCs w:val="28"/>
        </w:rPr>
        <w:t>е. на сколько миллиметров за 1 час осели эритроциты.</w:t>
      </w:r>
    </w:p>
    <w:p w:rsidR="008A6594" w:rsidRPr="00842DB8" w:rsidRDefault="008A6594" w:rsidP="004962ED">
      <w:pPr>
        <w:spacing w:after="0"/>
        <w:jc w:val="both"/>
        <w:rPr>
          <w:rFonts w:ascii="Times New Roman" w:hAnsi="Times New Roman"/>
          <w:sz w:val="28"/>
          <w:szCs w:val="28"/>
        </w:rPr>
      </w:pPr>
    </w:p>
    <w:p w:rsidR="008A6594" w:rsidRPr="00151E24" w:rsidRDefault="008A6594" w:rsidP="004962ED">
      <w:pPr>
        <w:spacing w:after="0"/>
        <w:jc w:val="center"/>
        <w:rPr>
          <w:rFonts w:ascii="Times New Roman" w:hAnsi="Times New Roman"/>
          <w:sz w:val="28"/>
          <w:szCs w:val="28"/>
        </w:rPr>
      </w:pPr>
      <w:r w:rsidRPr="00151E24">
        <w:rPr>
          <w:rFonts w:ascii="Times New Roman" w:hAnsi="Times New Roman"/>
          <w:b/>
          <w:sz w:val="28"/>
          <w:szCs w:val="28"/>
        </w:rPr>
        <w:t>Работа № 7.</w:t>
      </w:r>
      <w:r w:rsidRPr="00151E24">
        <w:rPr>
          <w:rFonts w:ascii="Times New Roman" w:hAnsi="Times New Roman"/>
          <w:b/>
          <w:bCs/>
          <w:sz w:val="28"/>
          <w:szCs w:val="28"/>
        </w:rPr>
        <w:t>Определение осмотической резистентности эритроцитов.</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151E24" w:rsidRDefault="008A6594" w:rsidP="004962ED">
      <w:pPr>
        <w:pStyle w:val="NormalWeb"/>
        <w:spacing w:before="0" w:beforeAutospacing="0" w:after="0" w:afterAutospacing="0" w:line="276" w:lineRule="auto"/>
        <w:jc w:val="both"/>
        <w:rPr>
          <w:sz w:val="28"/>
          <w:szCs w:val="28"/>
        </w:rPr>
      </w:pPr>
      <w:r>
        <w:rPr>
          <w:sz w:val="28"/>
          <w:szCs w:val="28"/>
        </w:rPr>
        <w:t>В</w:t>
      </w:r>
      <w:r w:rsidRPr="00151E24">
        <w:rPr>
          <w:sz w:val="28"/>
          <w:szCs w:val="28"/>
        </w:rPr>
        <w:t xml:space="preserve"> штатив поместить 10 пробирок и пронумеровать их маркером. В каждую пробирку налить 1,0% раствор хлорида натрия (NаCl) в убывающем количестве от 1,2 до 0,3 мл. Для приготовления растворов различной концентрации в каждую пробирку добавить дистиллированную воду согласно таблице, а затем по две капли консервированной крови.</w:t>
      </w:r>
    </w:p>
    <w:p w:rsidR="008A6594" w:rsidRPr="00151E24" w:rsidRDefault="008A6594" w:rsidP="004962ED">
      <w:pPr>
        <w:spacing w:after="0"/>
        <w:jc w:val="both"/>
        <w:rPr>
          <w:rFonts w:ascii="Times New Roman" w:hAnsi="Times New Roman"/>
          <w:sz w:val="28"/>
          <w:szCs w:val="28"/>
        </w:rPr>
      </w:pPr>
      <w:r w:rsidRPr="00151E24">
        <w:rPr>
          <w:rFonts w:ascii="Times New Roman" w:hAnsi="Times New Roman"/>
          <w:sz w:val="28"/>
          <w:szCs w:val="28"/>
        </w:rPr>
        <w:t>Содержимое пробирок осторожно перемешать и оставить стоять в течение 1 час при комнатной температуре. После этого отметить, в какой пробирке обнаруживается начальный и конечный гемолиз эритроцитов. О начале гемолиза свидетельствует прозрачность раствора, об его окончании – отсутствие осадка эритроцитов. Концентрации растворов в этих пробирках и является показателем осмотической резистентности эритроцитов.</w:t>
      </w:r>
    </w:p>
    <w:p w:rsidR="008A6594" w:rsidRPr="00151E24" w:rsidRDefault="008A6594" w:rsidP="004962ED">
      <w:pPr>
        <w:spacing w:after="0"/>
        <w:jc w:val="both"/>
        <w:rPr>
          <w:rFonts w:ascii="Times New Roman" w:hAnsi="Times New Roman"/>
          <w:sz w:val="28"/>
          <w:szCs w:val="28"/>
        </w:rPr>
      </w:pPr>
      <w:r w:rsidRPr="00151E24">
        <w:rPr>
          <w:rFonts w:ascii="Times New Roman" w:hAnsi="Times New Roman"/>
          <w:sz w:val="28"/>
          <w:szCs w:val="28"/>
        </w:rPr>
        <w:t>Максимальная стойкость эритроцитов или нижнее значение осмотической резистентности находится в пределах 0,30 – 0,25</w:t>
      </w:r>
    </w:p>
    <w:p w:rsidR="008A6594" w:rsidRPr="00151E24" w:rsidRDefault="008A6594" w:rsidP="004962ED">
      <w:pPr>
        <w:spacing w:after="0"/>
        <w:jc w:val="both"/>
        <w:rPr>
          <w:rFonts w:ascii="Times New Roman" w:hAnsi="Times New Roman"/>
          <w:sz w:val="28"/>
          <w:szCs w:val="28"/>
        </w:rPr>
      </w:pPr>
      <w:r w:rsidRPr="00151E24">
        <w:rPr>
          <w:rFonts w:ascii="Times New Roman" w:hAnsi="Times New Roman"/>
          <w:sz w:val="28"/>
          <w:szCs w:val="28"/>
        </w:rPr>
        <w:t>Минимальная стойкость эритроцитов или верхнее значение осмотической резистентности колеблется в пределах 0,45- 0,40.</w:t>
      </w:r>
    </w:p>
    <w:p w:rsidR="008A6594" w:rsidRPr="00151E24" w:rsidRDefault="008A6594" w:rsidP="004962ED">
      <w:pPr>
        <w:spacing w:after="0"/>
        <w:jc w:val="both"/>
        <w:rPr>
          <w:rFonts w:ascii="Times New Roman" w:hAnsi="Times New Roman"/>
          <w:sz w:val="28"/>
          <w:szCs w:val="28"/>
        </w:rPr>
      </w:pPr>
      <w:r w:rsidRPr="00151E24">
        <w:rPr>
          <w:rFonts w:ascii="Times New Roman" w:hAnsi="Times New Roman"/>
          <w:sz w:val="28"/>
          <w:szCs w:val="28"/>
        </w:rPr>
        <w:t>Полученные результаты в виде условных обозначений («-» - гемолиз отсутствует; «+» - гемолиз полный; « + -» - гемолиз частичный) разместить в таблице.</w:t>
      </w:r>
    </w:p>
    <w:tbl>
      <w:tblPr>
        <w:tblW w:w="0" w:type="auto"/>
        <w:jc w:val="center"/>
        <w:tblCellSpacing w:w="15" w:type="dxa"/>
        <w:tblInd w:w="-86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tblPr>
      <w:tblGrid>
        <w:gridCol w:w="3080"/>
        <w:gridCol w:w="567"/>
        <w:gridCol w:w="616"/>
        <w:gridCol w:w="482"/>
        <w:gridCol w:w="709"/>
        <w:gridCol w:w="565"/>
        <w:gridCol w:w="602"/>
        <w:gridCol w:w="521"/>
        <w:gridCol w:w="672"/>
        <w:gridCol w:w="616"/>
        <w:gridCol w:w="660"/>
      </w:tblGrid>
      <w:tr w:rsidR="008A6594" w:rsidRPr="00F8321D" w:rsidTr="00082EDC">
        <w:trPr>
          <w:tblCellSpacing w:w="15" w:type="dxa"/>
          <w:jc w:val="center"/>
        </w:trPr>
        <w:tc>
          <w:tcPr>
            <w:tcW w:w="3035" w:type="dxa"/>
            <w:tcBorders>
              <w:top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пробирок </w:t>
            </w:r>
          </w:p>
        </w:tc>
        <w:tc>
          <w:tcPr>
            <w:tcW w:w="537"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1</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2</w:t>
            </w:r>
          </w:p>
        </w:tc>
        <w:tc>
          <w:tcPr>
            <w:tcW w:w="45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3</w:t>
            </w:r>
          </w:p>
        </w:tc>
        <w:tc>
          <w:tcPr>
            <w:tcW w:w="679"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4</w:t>
            </w:r>
          </w:p>
        </w:tc>
        <w:tc>
          <w:tcPr>
            <w:tcW w:w="535"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5</w:t>
            </w:r>
          </w:p>
        </w:tc>
        <w:tc>
          <w:tcPr>
            <w:tcW w:w="57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6</w:t>
            </w:r>
          </w:p>
        </w:tc>
        <w:tc>
          <w:tcPr>
            <w:tcW w:w="491"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7</w:t>
            </w:r>
          </w:p>
        </w:tc>
        <w:tc>
          <w:tcPr>
            <w:tcW w:w="64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8</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9</w:t>
            </w:r>
          </w:p>
        </w:tc>
        <w:tc>
          <w:tcPr>
            <w:tcW w:w="615" w:type="dxa"/>
            <w:tcBorders>
              <w:top w:val="outset" w:sz="6" w:space="0" w:color="auto"/>
              <w:left w:val="outset" w:sz="6" w:space="0" w:color="auto"/>
              <w:bottom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10</w:t>
            </w:r>
          </w:p>
        </w:tc>
      </w:tr>
      <w:tr w:rsidR="008A6594" w:rsidRPr="00F8321D" w:rsidTr="00082EDC">
        <w:trPr>
          <w:tblCellSpacing w:w="15" w:type="dxa"/>
          <w:jc w:val="center"/>
        </w:trPr>
        <w:tc>
          <w:tcPr>
            <w:tcW w:w="3035" w:type="dxa"/>
            <w:tcBorders>
              <w:top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Концентрация растворов </w:t>
            </w:r>
          </w:p>
        </w:tc>
        <w:tc>
          <w:tcPr>
            <w:tcW w:w="537"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0,6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0,55 </w:t>
            </w:r>
          </w:p>
        </w:tc>
        <w:tc>
          <w:tcPr>
            <w:tcW w:w="45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0,5 </w:t>
            </w:r>
          </w:p>
        </w:tc>
        <w:tc>
          <w:tcPr>
            <w:tcW w:w="679"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0,45 </w:t>
            </w:r>
          </w:p>
        </w:tc>
        <w:tc>
          <w:tcPr>
            <w:tcW w:w="535"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0,4 </w:t>
            </w:r>
          </w:p>
        </w:tc>
        <w:tc>
          <w:tcPr>
            <w:tcW w:w="57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0,35 </w:t>
            </w:r>
          </w:p>
        </w:tc>
        <w:tc>
          <w:tcPr>
            <w:tcW w:w="491"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0,3 </w:t>
            </w:r>
          </w:p>
        </w:tc>
        <w:tc>
          <w:tcPr>
            <w:tcW w:w="64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0,25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0,2 </w:t>
            </w:r>
          </w:p>
        </w:tc>
        <w:tc>
          <w:tcPr>
            <w:tcW w:w="615" w:type="dxa"/>
            <w:tcBorders>
              <w:top w:val="outset" w:sz="6" w:space="0" w:color="auto"/>
              <w:left w:val="outset" w:sz="6" w:space="0" w:color="auto"/>
              <w:bottom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0,15 </w:t>
            </w:r>
          </w:p>
        </w:tc>
      </w:tr>
      <w:tr w:rsidR="008A6594" w:rsidRPr="00F8321D" w:rsidTr="00082EDC">
        <w:trPr>
          <w:tblCellSpacing w:w="15" w:type="dxa"/>
          <w:jc w:val="center"/>
        </w:trPr>
        <w:tc>
          <w:tcPr>
            <w:tcW w:w="3035" w:type="dxa"/>
            <w:tcBorders>
              <w:top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1,0% NaCl, мл </w:t>
            </w:r>
          </w:p>
        </w:tc>
        <w:tc>
          <w:tcPr>
            <w:tcW w:w="537"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1,2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1,1 </w:t>
            </w:r>
          </w:p>
        </w:tc>
        <w:tc>
          <w:tcPr>
            <w:tcW w:w="45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1,0 </w:t>
            </w:r>
          </w:p>
        </w:tc>
        <w:tc>
          <w:tcPr>
            <w:tcW w:w="679"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0,9 </w:t>
            </w:r>
          </w:p>
        </w:tc>
        <w:tc>
          <w:tcPr>
            <w:tcW w:w="535"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0,8 </w:t>
            </w:r>
          </w:p>
        </w:tc>
        <w:tc>
          <w:tcPr>
            <w:tcW w:w="57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0,7 </w:t>
            </w:r>
          </w:p>
        </w:tc>
        <w:tc>
          <w:tcPr>
            <w:tcW w:w="491"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0,6 </w:t>
            </w:r>
          </w:p>
        </w:tc>
        <w:tc>
          <w:tcPr>
            <w:tcW w:w="64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0,5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0,4 </w:t>
            </w:r>
          </w:p>
        </w:tc>
        <w:tc>
          <w:tcPr>
            <w:tcW w:w="615" w:type="dxa"/>
            <w:tcBorders>
              <w:top w:val="outset" w:sz="6" w:space="0" w:color="auto"/>
              <w:left w:val="outset" w:sz="6" w:space="0" w:color="auto"/>
              <w:bottom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0,3 </w:t>
            </w:r>
          </w:p>
        </w:tc>
      </w:tr>
      <w:tr w:rsidR="008A6594" w:rsidRPr="00F8321D" w:rsidTr="00082EDC">
        <w:trPr>
          <w:tblCellSpacing w:w="15" w:type="dxa"/>
          <w:jc w:val="center"/>
        </w:trPr>
        <w:tc>
          <w:tcPr>
            <w:tcW w:w="3035" w:type="dxa"/>
            <w:tcBorders>
              <w:top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Дист. </w:t>
            </w:r>
            <w:r>
              <w:rPr>
                <w:rFonts w:ascii="Times New Roman" w:hAnsi="Times New Roman"/>
                <w:sz w:val="28"/>
                <w:szCs w:val="28"/>
              </w:rPr>
              <w:t>в</w:t>
            </w:r>
            <w:r w:rsidRPr="00151E24">
              <w:rPr>
                <w:rFonts w:ascii="Times New Roman" w:hAnsi="Times New Roman"/>
                <w:sz w:val="28"/>
                <w:szCs w:val="28"/>
              </w:rPr>
              <w:t xml:space="preserve">ода, мл </w:t>
            </w:r>
          </w:p>
        </w:tc>
        <w:tc>
          <w:tcPr>
            <w:tcW w:w="537"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0,8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0,9 </w:t>
            </w:r>
          </w:p>
        </w:tc>
        <w:tc>
          <w:tcPr>
            <w:tcW w:w="45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1,0 </w:t>
            </w:r>
          </w:p>
        </w:tc>
        <w:tc>
          <w:tcPr>
            <w:tcW w:w="679"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1,1 </w:t>
            </w:r>
          </w:p>
        </w:tc>
        <w:tc>
          <w:tcPr>
            <w:tcW w:w="535"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1,2 </w:t>
            </w:r>
          </w:p>
        </w:tc>
        <w:tc>
          <w:tcPr>
            <w:tcW w:w="57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1,3 </w:t>
            </w:r>
          </w:p>
        </w:tc>
        <w:tc>
          <w:tcPr>
            <w:tcW w:w="491"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1,4 </w:t>
            </w:r>
          </w:p>
        </w:tc>
        <w:tc>
          <w:tcPr>
            <w:tcW w:w="64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1,5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1,6 </w:t>
            </w:r>
          </w:p>
        </w:tc>
        <w:tc>
          <w:tcPr>
            <w:tcW w:w="615" w:type="dxa"/>
            <w:tcBorders>
              <w:top w:val="outset" w:sz="6" w:space="0" w:color="auto"/>
              <w:left w:val="outset" w:sz="6" w:space="0" w:color="auto"/>
              <w:bottom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1,7 </w:t>
            </w:r>
          </w:p>
        </w:tc>
      </w:tr>
      <w:tr w:rsidR="008A6594" w:rsidRPr="00F8321D" w:rsidTr="00082EDC">
        <w:trPr>
          <w:tblCellSpacing w:w="15" w:type="dxa"/>
          <w:jc w:val="center"/>
        </w:trPr>
        <w:tc>
          <w:tcPr>
            <w:tcW w:w="3035" w:type="dxa"/>
            <w:tcBorders>
              <w:top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РЕЗУЛЬТАТЫ: </w:t>
            </w:r>
          </w:p>
        </w:tc>
        <w:tc>
          <w:tcPr>
            <w:tcW w:w="537"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45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679"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535"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57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491"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642"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586" w:type="dxa"/>
            <w:tcBorders>
              <w:top w:val="outset" w:sz="6" w:space="0" w:color="auto"/>
              <w:left w:val="outset" w:sz="6" w:space="0" w:color="auto"/>
              <w:bottom w:val="outset" w:sz="6" w:space="0" w:color="auto"/>
              <w:right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c>
          <w:tcPr>
            <w:tcW w:w="615" w:type="dxa"/>
            <w:tcBorders>
              <w:top w:val="outset" w:sz="6" w:space="0" w:color="auto"/>
              <w:left w:val="outset" w:sz="6" w:space="0" w:color="auto"/>
              <w:bottom w:val="outset" w:sz="6" w:space="0" w:color="auto"/>
            </w:tcBorders>
            <w:vAlign w:val="center"/>
          </w:tcPr>
          <w:p w:rsidR="008A6594" w:rsidRPr="00151E24" w:rsidRDefault="008A6594" w:rsidP="004962ED">
            <w:pPr>
              <w:spacing w:after="0"/>
              <w:rPr>
                <w:rFonts w:ascii="Times New Roman" w:hAnsi="Times New Roman"/>
                <w:sz w:val="28"/>
                <w:szCs w:val="28"/>
              </w:rPr>
            </w:pPr>
            <w:r w:rsidRPr="00151E24">
              <w:rPr>
                <w:rFonts w:ascii="Times New Roman" w:hAnsi="Times New Roman"/>
                <w:sz w:val="28"/>
                <w:szCs w:val="28"/>
              </w:rPr>
              <w:t xml:space="preserve">  </w:t>
            </w:r>
          </w:p>
        </w:tc>
      </w:tr>
    </w:tbl>
    <w:p w:rsidR="008A6594" w:rsidRDefault="008A6594" w:rsidP="004962ED">
      <w:pPr>
        <w:pStyle w:val="NormalWeb"/>
        <w:spacing w:before="0" w:beforeAutospacing="0" w:after="0" w:afterAutospacing="0" w:line="276" w:lineRule="auto"/>
        <w:jc w:val="both"/>
        <w:rPr>
          <w:b/>
          <w:sz w:val="28"/>
          <w:szCs w:val="28"/>
        </w:rPr>
      </w:pPr>
    </w:p>
    <w:p w:rsidR="008A6594" w:rsidRPr="00210B03" w:rsidRDefault="008A6594" w:rsidP="004962ED">
      <w:pPr>
        <w:pStyle w:val="NormalWeb"/>
        <w:spacing w:before="0" w:beforeAutospacing="0" w:after="0" w:afterAutospacing="0" w:line="276" w:lineRule="auto"/>
        <w:jc w:val="center"/>
        <w:rPr>
          <w:sz w:val="28"/>
          <w:szCs w:val="28"/>
        </w:rPr>
      </w:pPr>
      <w:r w:rsidRPr="00210B03">
        <w:rPr>
          <w:b/>
          <w:sz w:val="28"/>
          <w:szCs w:val="28"/>
        </w:rPr>
        <w:t>Работа № 7. Подсчет лейкоцитов камерным методом</w:t>
      </w:r>
    </w:p>
    <w:p w:rsidR="008A6594" w:rsidRPr="00842DB8" w:rsidRDefault="008A6594" w:rsidP="004962ED">
      <w:pPr>
        <w:pStyle w:val="Heading2"/>
        <w:spacing w:before="0"/>
        <w:jc w:val="both"/>
        <w:rPr>
          <w:rFonts w:ascii="Times New Roman" w:hAnsi="Times New Roman"/>
          <w:sz w:val="28"/>
          <w:szCs w:val="28"/>
        </w:rPr>
      </w:pPr>
      <w:r w:rsidRPr="00842DB8">
        <w:rPr>
          <w:rFonts w:ascii="Times New Roman" w:hAnsi="Times New Roman"/>
          <w:sz w:val="28"/>
          <w:szCs w:val="28"/>
        </w:rPr>
        <w:t>Ход работы</w:t>
      </w:r>
    </w:p>
    <w:p w:rsidR="008A6594" w:rsidRPr="00082EDC" w:rsidRDefault="008A6594" w:rsidP="004962ED">
      <w:pPr>
        <w:spacing w:after="0"/>
        <w:jc w:val="both"/>
        <w:rPr>
          <w:rFonts w:ascii="Times New Roman" w:hAnsi="Times New Roman"/>
          <w:sz w:val="28"/>
          <w:szCs w:val="28"/>
        </w:rPr>
      </w:pPr>
      <w:r w:rsidRPr="00082EDC">
        <w:rPr>
          <w:rFonts w:ascii="Times New Roman" w:hAnsi="Times New Roman"/>
          <w:sz w:val="28"/>
          <w:szCs w:val="28"/>
        </w:rPr>
        <w:t xml:space="preserve">Кровь </w:t>
      </w:r>
      <w:r w:rsidRPr="00210B03">
        <w:rPr>
          <w:rFonts w:ascii="Times New Roman" w:hAnsi="Times New Roman"/>
          <w:sz w:val="28"/>
          <w:szCs w:val="28"/>
        </w:rPr>
        <w:t xml:space="preserve">в </w:t>
      </w:r>
      <w:r w:rsidRPr="00082EDC">
        <w:rPr>
          <w:rFonts w:ascii="Times New Roman" w:hAnsi="Times New Roman"/>
          <w:sz w:val="28"/>
          <w:szCs w:val="28"/>
        </w:rPr>
        <w:t xml:space="preserve">количестве 0,02 мл и вводят в пробирку, в которую налито 0,4 мл раствора </w:t>
      </w:r>
      <w:r w:rsidRPr="00210B03">
        <w:rPr>
          <w:rFonts w:ascii="Times New Roman" w:hAnsi="Times New Roman"/>
          <w:sz w:val="28"/>
          <w:szCs w:val="28"/>
        </w:rPr>
        <w:t xml:space="preserve">Тюрка (5% раствор </w:t>
      </w:r>
      <w:r w:rsidRPr="00082EDC">
        <w:rPr>
          <w:rFonts w:ascii="Times New Roman" w:hAnsi="Times New Roman"/>
          <w:sz w:val="28"/>
          <w:szCs w:val="28"/>
        </w:rPr>
        <w:t>уксусной кислоты с метиленовой синькой</w:t>
      </w:r>
      <w:r w:rsidRPr="00210B03">
        <w:rPr>
          <w:rFonts w:ascii="Times New Roman" w:hAnsi="Times New Roman"/>
          <w:sz w:val="28"/>
          <w:szCs w:val="28"/>
        </w:rPr>
        <w:t>)</w:t>
      </w:r>
      <w:r w:rsidRPr="00082EDC">
        <w:rPr>
          <w:rFonts w:ascii="Times New Roman" w:hAnsi="Times New Roman"/>
          <w:sz w:val="28"/>
          <w:szCs w:val="28"/>
        </w:rPr>
        <w:t xml:space="preserve"> (разведение в 20 раз)</w:t>
      </w:r>
      <w:r w:rsidRPr="00210B03">
        <w:rPr>
          <w:rFonts w:ascii="Times New Roman" w:hAnsi="Times New Roman"/>
          <w:sz w:val="28"/>
          <w:szCs w:val="28"/>
        </w:rPr>
        <w:t>, либо с использованием меланжера</w:t>
      </w:r>
      <w:r w:rsidRPr="00082EDC">
        <w:rPr>
          <w:rFonts w:ascii="Times New Roman" w:hAnsi="Times New Roman"/>
          <w:sz w:val="28"/>
          <w:szCs w:val="28"/>
        </w:rPr>
        <w:t>. Уксусная кислота вызывает разрушение оболочки эритроцитов и лейкоцитов, а метиленовая синька окрашивает ядра лейкоцитов.</w:t>
      </w:r>
    </w:p>
    <w:p w:rsidR="008A6594" w:rsidRPr="00082EDC" w:rsidRDefault="008A6594" w:rsidP="004962ED">
      <w:pPr>
        <w:spacing w:after="0"/>
        <w:jc w:val="both"/>
        <w:rPr>
          <w:rFonts w:ascii="Times New Roman" w:hAnsi="Times New Roman"/>
          <w:sz w:val="28"/>
          <w:szCs w:val="28"/>
        </w:rPr>
      </w:pPr>
      <w:r w:rsidRPr="00082EDC">
        <w:rPr>
          <w:rFonts w:ascii="Times New Roman" w:hAnsi="Times New Roman"/>
          <w:sz w:val="28"/>
          <w:szCs w:val="28"/>
        </w:rPr>
        <w:t>Заранее притирают покровное стекло к боковым площадкам счетной камеры Горяева до появления радужных колец. Заполняют камеру раствором с помощью капилляра Сали. Лейкоциты считают в 25 больших квадратах</w:t>
      </w:r>
      <w:r w:rsidRPr="00210B03">
        <w:rPr>
          <w:rFonts w:ascii="Times New Roman" w:hAnsi="Times New Roman"/>
          <w:sz w:val="28"/>
          <w:szCs w:val="28"/>
        </w:rPr>
        <w:t xml:space="preserve"> поделенных на 16 маленьких</w:t>
      </w:r>
      <w:r w:rsidRPr="00082EDC">
        <w:rPr>
          <w:rFonts w:ascii="Times New Roman" w:hAnsi="Times New Roman"/>
          <w:sz w:val="28"/>
          <w:szCs w:val="28"/>
        </w:rPr>
        <w:t xml:space="preserve"> при малом увеличении.</w:t>
      </w:r>
    </w:p>
    <w:p w:rsidR="008A6594" w:rsidRPr="00082EDC" w:rsidRDefault="008A6594" w:rsidP="004962ED">
      <w:pPr>
        <w:spacing w:after="0"/>
        <w:jc w:val="both"/>
        <w:rPr>
          <w:rFonts w:ascii="Times New Roman" w:hAnsi="Times New Roman"/>
          <w:sz w:val="28"/>
          <w:szCs w:val="28"/>
        </w:rPr>
      </w:pPr>
      <w:r w:rsidRPr="00082EDC">
        <w:rPr>
          <w:rFonts w:ascii="Times New Roman" w:hAnsi="Times New Roman"/>
          <w:sz w:val="28"/>
          <w:szCs w:val="28"/>
        </w:rPr>
        <w:t>Количество лейкоцитов в 1 мм</w:t>
      </w:r>
      <w:r w:rsidRPr="00082EDC">
        <w:rPr>
          <w:rFonts w:ascii="Times New Roman" w:hAnsi="Times New Roman"/>
          <w:sz w:val="28"/>
          <w:szCs w:val="28"/>
          <w:vertAlign w:val="superscript"/>
        </w:rPr>
        <w:t>3</w:t>
      </w:r>
      <w:r w:rsidRPr="00082EDC">
        <w:rPr>
          <w:rFonts w:ascii="Times New Roman" w:hAnsi="Times New Roman"/>
          <w:sz w:val="28"/>
          <w:szCs w:val="28"/>
        </w:rPr>
        <w:t xml:space="preserve"> крови считают по формуле</w:t>
      </w:r>
    </w:p>
    <w:p w:rsidR="008A6594" w:rsidRPr="00210B03" w:rsidRDefault="008A6594" w:rsidP="004962ED">
      <w:pPr>
        <w:pStyle w:val="Heading2"/>
        <w:spacing w:before="0"/>
        <w:jc w:val="center"/>
        <w:rPr>
          <w:rFonts w:ascii="Times New Roman" w:hAnsi="Times New Roman"/>
          <w:sz w:val="28"/>
          <w:szCs w:val="28"/>
        </w:rPr>
      </w:pPr>
      <w:r w:rsidRPr="00210B03">
        <w:rPr>
          <w:rFonts w:ascii="Times New Roman" w:hAnsi="Times New Roman"/>
          <w:sz w:val="28"/>
          <w:szCs w:val="28"/>
        </w:rPr>
        <w:t>Х=(Nх4000х20)/400</w:t>
      </w:r>
    </w:p>
    <w:p w:rsidR="008A6594" w:rsidRPr="00082EDC" w:rsidRDefault="008A6594" w:rsidP="004962ED">
      <w:pPr>
        <w:spacing w:after="0"/>
        <w:jc w:val="both"/>
        <w:rPr>
          <w:rFonts w:ascii="Times New Roman" w:hAnsi="Times New Roman"/>
          <w:sz w:val="28"/>
          <w:szCs w:val="28"/>
        </w:rPr>
      </w:pPr>
      <w:r w:rsidRPr="00082EDC">
        <w:rPr>
          <w:rFonts w:ascii="Times New Roman" w:hAnsi="Times New Roman"/>
          <w:sz w:val="28"/>
          <w:szCs w:val="28"/>
        </w:rPr>
        <w:t xml:space="preserve">где N/400 — среднее число клеток в 1 малом квадрате; 1/4000 — объем камеры под малым квадратом; 20 - степень разведения крови. </w:t>
      </w:r>
      <w:r w:rsidRPr="00082EDC">
        <w:rPr>
          <w:rFonts w:ascii="Times New Roman" w:hAnsi="Times New Roman"/>
          <w:b/>
          <w:sz w:val="28"/>
          <w:szCs w:val="28"/>
        </w:rPr>
        <w:t>Внимание! Счет количества клеток в квадратах камеры Горяева проводится по правилу Егорова: к данному квадрату относятся только те клетки, которые находятся внутри квадрата или на его верхней и левой границе.</w:t>
      </w:r>
    </w:p>
    <w:p w:rsidR="008A6594" w:rsidRDefault="008A6594" w:rsidP="004962ED">
      <w:pPr>
        <w:pStyle w:val="NormalWeb"/>
        <w:spacing w:before="0" w:beforeAutospacing="0" w:after="0" w:afterAutospacing="0" w:line="276" w:lineRule="auto"/>
        <w:jc w:val="both"/>
        <w:rPr>
          <w:sz w:val="28"/>
          <w:szCs w:val="28"/>
        </w:rPr>
      </w:pPr>
      <w:r w:rsidRPr="00210B03">
        <w:rPr>
          <w:sz w:val="28"/>
          <w:szCs w:val="28"/>
        </w:rPr>
        <w:t>Полученное количество лейкоцитов можно также выразить в количестве на 1л крови (умножением полученного количества на 10</w:t>
      </w:r>
      <w:r w:rsidRPr="00210B03">
        <w:rPr>
          <w:sz w:val="28"/>
          <w:szCs w:val="28"/>
          <w:vertAlign w:val="superscript"/>
        </w:rPr>
        <w:t>6</w:t>
      </w:r>
      <w:r w:rsidRPr="00210B03">
        <w:rPr>
          <w:sz w:val="28"/>
          <w:szCs w:val="28"/>
        </w:rPr>
        <w:t xml:space="preserve">), что является стандартной размерностью этого показателя. </w:t>
      </w:r>
    </w:p>
    <w:p w:rsidR="008A6594" w:rsidRDefault="008A6594" w:rsidP="004962ED">
      <w:pPr>
        <w:shd w:val="clear" w:color="auto" w:fill="FFFFFF"/>
        <w:autoSpaceDE w:val="0"/>
        <w:autoSpaceDN w:val="0"/>
        <w:adjustRightInd w:val="0"/>
        <w:spacing w:after="0"/>
        <w:jc w:val="both"/>
        <w:rPr>
          <w:rFonts w:ascii="Times New Roman" w:hAnsi="Times New Roman"/>
          <w:color w:val="000000"/>
          <w:sz w:val="28"/>
          <w:szCs w:val="28"/>
        </w:rPr>
      </w:pPr>
    </w:p>
    <w:p w:rsidR="008A6594" w:rsidRDefault="008A6594" w:rsidP="004962ED">
      <w:pPr>
        <w:shd w:val="clear" w:color="auto" w:fill="FFFFFF"/>
        <w:autoSpaceDE w:val="0"/>
        <w:autoSpaceDN w:val="0"/>
        <w:adjustRightInd w:val="0"/>
        <w:spacing w:after="0"/>
        <w:jc w:val="center"/>
      </w:pPr>
      <w:r w:rsidRPr="00210B03">
        <w:rPr>
          <w:rFonts w:ascii="Times New Roman" w:hAnsi="Times New Roman"/>
          <w:b/>
          <w:sz w:val="28"/>
          <w:szCs w:val="28"/>
        </w:rPr>
        <w:t xml:space="preserve">Работа № </w:t>
      </w:r>
      <w:r>
        <w:rPr>
          <w:rFonts w:ascii="Times New Roman" w:hAnsi="Times New Roman"/>
          <w:b/>
          <w:sz w:val="28"/>
          <w:szCs w:val="28"/>
        </w:rPr>
        <w:t>8</w:t>
      </w:r>
      <w:r w:rsidRPr="00210B03">
        <w:rPr>
          <w:rFonts w:ascii="Times New Roman" w:hAnsi="Times New Roman"/>
          <w:b/>
          <w:sz w:val="28"/>
          <w:szCs w:val="28"/>
        </w:rPr>
        <w:t>.</w:t>
      </w:r>
      <w:r>
        <w:rPr>
          <w:rFonts w:ascii="Times New Roman" w:hAnsi="Times New Roman"/>
          <w:b/>
          <w:sz w:val="28"/>
          <w:szCs w:val="28"/>
        </w:rPr>
        <w:t xml:space="preserve"> Изучение различных видов гемолиза</w:t>
      </w:r>
    </w:p>
    <w:p w:rsidR="008A6594" w:rsidRPr="00E30D69" w:rsidRDefault="008A6594" w:rsidP="004962ED">
      <w:pPr>
        <w:pStyle w:val="NormalWeb"/>
        <w:spacing w:before="0" w:beforeAutospacing="0" w:after="0" w:afterAutospacing="0" w:line="276" w:lineRule="auto"/>
        <w:jc w:val="both"/>
        <w:rPr>
          <w:sz w:val="28"/>
          <w:szCs w:val="28"/>
        </w:rPr>
      </w:pPr>
      <w:r w:rsidRPr="00E30D69">
        <w:rPr>
          <w:sz w:val="28"/>
          <w:szCs w:val="28"/>
        </w:rPr>
        <w:t>Материалы: штатив с пятью пробирками, пипетки, физиологический раствор, дистиллированная вода, 0,1% раствор HCl, 5% раствор аммиака, кровь донорская дефибринированная, стеклянные палочки.</w:t>
      </w:r>
    </w:p>
    <w:p w:rsidR="008A6594" w:rsidRPr="00E30D69" w:rsidRDefault="008A6594" w:rsidP="004962ED">
      <w:pPr>
        <w:pStyle w:val="Heading2"/>
        <w:spacing w:before="0"/>
        <w:jc w:val="both"/>
        <w:rPr>
          <w:rFonts w:ascii="Times New Roman" w:hAnsi="Times New Roman"/>
          <w:sz w:val="28"/>
          <w:szCs w:val="28"/>
        </w:rPr>
      </w:pPr>
      <w:r w:rsidRPr="00E30D69">
        <w:rPr>
          <w:rFonts w:ascii="Times New Roman" w:hAnsi="Times New Roman"/>
          <w:sz w:val="28"/>
          <w:szCs w:val="28"/>
        </w:rPr>
        <w:t>Ход работы</w:t>
      </w:r>
    </w:p>
    <w:p w:rsidR="008A6594" w:rsidRDefault="008A6594" w:rsidP="004962ED">
      <w:pPr>
        <w:spacing w:after="0"/>
        <w:jc w:val="both"/>
        <w:rPr>
          <w:rFonts w:ascii="Times New Roman" w:hAnsi="Times New Roman"/>
          <w:sz w:val="28"/>
          <w:szCs w:val="28"/>
        </w:rPr>
      </w:pPr>
      <w:r w:rsidRPr="00E30D69">
        <w:rPr>
          <w:rFonts w:ascii="Times New Roman" w:hAnsi="Times New Roman"/>
          <w:sz w:val="28"/>
          <w:szCs w:val="28"/>
        </w:rPr>
        <w:t xml:space="preserve">В штатив ставят 4 пробирки, в каждую из которых наливают по 3 мл соответственно физиологического раствора, дистиллированной воды, 0,1% раствора HCl и 5% раствора аммиака; в 5-й пробирке - цитратная кровь. Во все 4 пробирки вносят пипеткой по две капли из 5-й пробирки. Оставшуюся в 5-й пробирке кровь помещают на 1 час в морозильную камеру холодильника. Затем пробирку вынимают и оттаивают в стакане с горячей водой. </w:t>
      </w:r>
    </w:p>
    <w:p w:rsidR="008A6594" w:rsidRPr="00E30D69" w:rsidRDefault="008A6594" w:rsidP="004962ED">
      <w:pPr>
        <w:spacing w:after="0"/>
        <w:jc w:val="both"/>
        <w:rPr>
          <w:rFonts w:ascii="Times New Roman" w:hAnsi="Times New Roman"/>
          <w:sz w:val="28"/>
          <w:szCs w:val="28"/>
        </w:rPr>
      </w:pPr>
      <w:r w:rsidRPr="00B56751">
        <w:rPr>
          <w:rFonts w:ascii="Times New Roman" w:hAnsi="Times New Roman"/>
          <w:b/>
          <w:sz w:val="28"/>
          <w:szCs w:val="28"/>
        </w:rPr>
        <w:t>Рекомендации к оформлению работы.</w:t>
      </w:r>
      <w:r w:rsidRPr="00E30D69">
        <w:rPr>
          <w:rFonts w:ascii="Times New Roman" w:hAnsi="Times New Roman"/>
          <w:sz w:val="28"/>
          <w:szCs w:val="28"/>
        </w:rPr>
        <w:t>Рассматривая содержимое всех 5-ти пробирок, сравнивают результаты.</w:t>
      </w:r>
    </w:p>
    <w:p w:rsidR="008A6594" w:rsidRPr="00AA4EA4" w:rsidRDefault="008A6594" w:rsidP="004962ED">
      <w:pPr>
        <w:pStyle w:val="NormalWeb"/>
        <w:spacing w:before="0" w:beforeAutospacing="0" w:after="0" w:afterAutospacing="0" w:line="276" w:lineRule="auto"/>
        <w:jc w:val="both"/>
        <w:rPr>
          <w:sz w:val="28"/>
          <w:szCs w:val="28"/>
        </w:rPr>
      </w:pPr>
      <w:r w:rsidRPr="00E30D69">
        <w:rPr>
          <w:sz w:val="28"/>
          <w:szCs w:val="28"/>
        </w:rPr>
        <w:t>В пробирке с дистилированной водой отмечается осмотический гемолиз - "лаковая кровь"; с соляной кислотой - химический гемолиз - интенсивная коричневая окраска. При наличии гемолиза раствор становится ярко окрашенным и прозрачным</w:t>
      </w:r>
      <w:r w:rsidRPr="00AA4EA4">
        <w:rPr>
          <w:sz w:val="28"/>
          <w:szCs w:val="28"/>
        </w:rPr>
        <w:t>.</w:t>
      </w:r>
    </w:p>
    <w:p w:rsidR="008A6594" w:rsidRDefault="008A6594" w:rsidP="004962ED">
      <w:pPr>
        <w:shd w:val="clear" w:color="auto" w:fill="FFFFFF"/>
        <w:autoSpaceDE w:val="0"/>
        <w:autoSpaceDN w:val="0"/>
        <w:adjustRightInd w:val="0"/>
        <w:spacing w:after="0"/>
        <w:jc w:val="center"/>
        <w:rPr>
          <w:rFonts w:ascii="Times New Roman" w:hAnsi="Times New Roman"/>
          <w:b/>
          <w:sz w:val="28"/>
          <w:szCs w:val="28"/>
        </w:rPr>
      </w:pPr>
    </w:p>
    <w:p w:rsidR="008A6594" w:rsidRPr="000C4B53" w:rsidRDefault="008A6594" w:rsidP="004962ED">
      <w:pPr>
        <w:shd w:val="clear" w:color="auto" w:fill="FFFFFF"/>
        <w:autoSpaceDE w:val="0"/>
        <w:autoSpaceDN w:val="0"/>
        <w:adjustRightInd w:val="0"/>
        <w:spacing w:after="0"/>
        <w:jc w:val="center"/>
        <w:rPr>
          <w:rFonts w:ascii="Times New Roman" w:hAnsi="Times New Roman"/>
          <w:color w:val="000000"/>
          <w:sz w:val="28"/>
          <w:szCs w:val="28"/>
        </w:rPr>
      </w:pPr>
      <w:r w:rsidRPr="000C4B53">
        <w:rPr>
          <w:rFonts w:ascii="Times New Roman" w:hAnsi="Times New Roman"/>
          <w:b/>
          <w:sz w:val="28"/>
          <w:szCs w:val="28"/>
        </w:rPr>
        <w:t>Работа № 8. Определение вязкости крови</w: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sz w:val="28"/>
          <w:szCs w:val="28"/>
        </w:rPr>
        <w:t>Определение вязкости крови основано на сравнении скорости продвижения крови и дистиллированной воды в одинаковых капиллярах в вакууме при комнатной температуре. Определение проводится в приборе вискозиметре.</w:t>
      </w:r>
    </w:p>
    <w:p w:rsidR="008A6594" w:rsidRDefault="008A6594" w:rsidP="004962ED">
      <w:pPr>
        <w:spacing w:after="0"/>
        <w:jc w:val="both"/>
        <w:rPr>
          <w:rFonts w:ascii="Times New Roman" w:hAnsi="Times New Roman"/>
          <w:sz w:val="28"/>
          <w:szCs w:val="28"/>
        </w:rPr>
      </w:pPr>
      <w:r w:rsidRPr="000C4B53">
        <w:rPr>
          <w:rFonts w:ascii="Times New Roman" w:hAnsi="Times New Roman"/>
          <w:sz w:val="28"/>
          <w:szCs w:val="28"/>
        </w:rPr>
        <w:t>В правую капиллярную пипетку вискозиметра набирают дистиллированную воду до отметки «0». В левый капилляр насасывают кровь из пальца также до нулевой отметки. Проворачивают трехходовой кран таким образом, чтобы соединить обе капиллярные пипетки с резиновой трубкой, через которую втягивают воздух из обеих пипеток для образования вакуума.</w:t>
      </w:r>
    </w:p>
    <w:p w:rsidR="008A6594" w:rsidRPr="000C4B53" w:rsidRDefault="008A6594" w:rsidP="004962ED">
      <w:pPr>
        <w:spacing w:after="0"/>
        <w:jc w:val="center"/>
        <w:rPr>
          <w:rFonts w:ascii="Times New Roman" w:hAnsi="Times New Roman"/>
          <w:sz w:val="28"/>
          <w:szCs w:val="28"/>
        </w:rPr>
      </w:pPr>
      <w:r w:rsidRPr="00DC50AE">
        <w:rPr>
          <w:noProof/>
        </w:rPr>
        <w:pict>
          <v:shape id="Рисунок 19" o:spid="_x0000_i1040" type="#_x0000_t75" alt="http://litcey.ru/pars_docs/refs/38/37263/37263_html_m7544abdb.jpg" style="width:456pt;height:198pt;visibility:visible">
            <v:imagedata r:id="rId26" o:title=""/>
          </v:shape>
        </w:pic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b/>
          <w:bCs/>
          <w:sz w:val="28"/>
          <w:szCs w:val="28"/>
        </w:rPr>
        <w:t>При этом столбики воды и крови продвигаются вперед с разной скоростью, которая зависит от вязкости.</w:t>
      </w:r>
      <w:r w:rsidRPr="000C4B53">
        <w:rPr>
          <w:rFonts w:ascii="Times New Roman" w:hAnsi="Times New Roman"/>
          <w:sz w:val="28"/>
          <w:szCs w:val="28"/>
        </w:rPr>
        <w:t xml:space="preserve"> Как только столбик крови дойдет до отметки «1», втягивание воздуха прекращают. За это время вода, обладающая меньшей вязкостью, продвигается значительно дальше, чем кровь. Вязкость крови определяют по длине пути, пройденного водой, который отсчитывается по шкале градуированной пипетки. Вязкость крови в норме для мужчин равна 4,3—5,4, а для женщин 3,9—4,9 делений шкалы.</w:t>
      </w:r>
    </w:p>
    <w:p w:rsidR="008A6594" w:rsidRDefault="008A6594" w:rsidP="004962ED">
      <w:pPr>
        <w:spacing w:after="0"/>
        <w:jc w:val="both"/>
        <w:rPr>
          <w:rFonts w:ascii="Times New Roman" w:hAnsi="Times New Roman"/>
          <w:sz w:val="28"/>
          <w:szCs w:val="28"/>
        </w:rPr>
      </w:pPr>
      <w:r w:rsidRPr="000C4B53">
        <w:rPr>
          <w:rFonts w:ascii="Times New Roman" w:hAnsi="Times New Roman"/>
          <w:sz w:val="28"/>
          <w:szCs w:val="28"/>
        </w:rPr>
        <w:t>Наблюдается зависимость вязкости крови от количества и объема эритроцитов, общего содержания белка и соотношения его фракций в плазме, а также от содержания в крови углекислоты. Повышение вязкости отмечается при сгущении крови и некоторых видах лейкозов (эритремии, миелофиброзах), понижение — при анемиях.</w: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b/>
          <w:bCs/>
          <w:sz w:val="28"/>
          <w:szCs w:val="28"/>
        </w:rPr>
        <w:t>Рекомендации к оформлению работы.</w:t>
      </w:r>
      <w:r w:rsidRPr="000C4B53">
        <w:rPr>
          <w:rFonts w:ascii="Times New Roman" w:hAnsi="Times New Roman"/>
          <w:bCs/>
          <w:sz w:val="28"/>
          <w:szCs w:val="28"/>
        </w:rPr>
        <w:t xml:space="preserve"> Укажите, соответствует ли полученный результат норме. Объясните, от чего зависит вязкость крови, а также практическое значение определения вязкости крови.</w:t>
      </w:r>
    </w:p>
    <w:p w:rsidR="008A6594" w:rsidRDefault="008A6594" w:rsidP="004962ED">
      <w:pPr>
        <w:spacing w:after="0"/>
        <w:jc w:val="center"/>
        <w:rPr>
          <w:rFonts w:ascii="Times New Roman" w:hAnsi="Times New Roman"/>
          <w:b/>
          <w:sz w:val="28"/>
          <w:szCs w:val="28"/>
        </w:rPr>
      </w:pPr>
    </w:p>
    <w:p w:rsidR="008A6594" w:rsidRPr="000C4B53" w:rsidRDefault="008A6594" w:rsidP="004962ED">
      <w:pPr>
        <w:spacing w:after="0"/>
        <w:jc w:val="center"/>
        <w:rPr>
          <w:rFonts w:ascii="Times New Roman" w:hAnsi="Times New Roman"/>
          <w:sz w:val="28"/>
          <w:szCs w:val="28"/>
        </w:rPr>
      </w:pPr>
      <w:r w:rsidRPr="000C4B53">
        <w:rPr>
          <w:rFonts w:ascii="Times New Roman" w:hAnsi="Times New Roman"/>
          <w:b/>
          <w:sz w:val="28"/>
          <w:szCs w:val="28"/>
        </w:rPr>
        <w:t>Работа № 9. Определение скорости свертывания крови</w: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sz w:val="28"/>
          <w:szCs w:val="28"/>
        </w:rPr>
        <w:t>Свертывание крови - важнейшая ферментативная многофазная реакция, с помощью которой организм борется с потерей крови при травме. Скорость свертывания крови зависит от взаимодействия свертывающей, противосвертывающей и фибринолитической систем. Существует много методик, позволяющих определять состояние различных компонентов этих систем. Данная методика характеризуют скорость процесса свертывания крови в целом. В норме время свертывания крови по методу Масс-Магро составляет 3-5 мин.</w: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b/>
          <w:bCs/>
          <w:sz w:val="28"/>
          <w:szCs w:val="28"/>
        </w:rPr>
        <w:t>Материалы</w:t>
      </w:r>
      <w:r w:rsidRPr="000C4B53">
        <w:rPr>
          <w:rFonts w:ascii="Times New Roman" w:hAnsi="Times New Roman"/>
          <w:sz w:val="28"/>
          <w:szCs w:val="28"/>
        </w:rPr>
        <w:t>: парафинированное часовое стекло, стеклянный крючок, песочные часы, стерильный скарификатор, вата, спирт, йод.</w:t>
      </w:r>
    </w:p>
    <w:p w:rsidR="008A6594" w:rsidRPr="000C4B53" w:rsidRDefault="008A6594" w:rsidP="004962ED">
      <w:pPr>
        <w:pStyle w:val="Heading2"/>
        <w:spacing w:before="0"/>
        <w:jc w:val="both"/>
        <w:rPr>
          <w:rFonts w:ascii="Times New Roman" w:hAnsi="Times New Roman"/>
          <w:sz w:val="28"/>
          <w:szCs w:val="28"/>
        </w:rPr>
      </w:pPr>
      <w:r w:rsidRPr="000C4B53">
        <w:rPr>
          <w:rFonts w:ascii="Times New Roman" w:hAnsi="Times New Roman"/>
          <w:sz w:val="28"/>
          <w:szCs w:val="28"/>
        </w:rPr>
        <w:t>Ход работы</w:t>
      </w:r>
    </w:p>
    <w:p w:rsidR="008A6594" w:rsidRPr="000C4B53" w:rsidRDefault="008A6594" w:rsidP="004962ED">
      <w:pPr>
        <w:spacing w:after="0"/>
        <w:jc w:val="both"/>
        <w:rPr>
          <w:rFonts w:ascii="Times New Roman" w:hAnsi="Times New Roman"/>
          <w:sz w:val="28"/>
          <w:szCs w:val="28"/>
        </w:rPr>
      </w:pPr>
      <w:r w:rsidRPr="000C4B53">
        <w:rPr>
          <w:rFonts w:ascii="Times New Roman" w:hAnsi="Times New Roman"/>
          <w:sz w:val="28"/>
          <w:szCs w:val="28"/>
        </w:rPr>
        <w:t>Прокалывают палец глубоко, чтобы на поверхности выступила большая капля крови. Стеклянной палочкой переносят каплю на парафинированное часовое стекло. Используя песочные часы, каждые полминуты проводят по капле стеклянным крючком. Отмечают время, когда за крючком начинают тянуться нити фибрина. Интервал времени между нанесением капли на стекло и появлением фибриновых нитей принимается за время свертывания крови.</w:t>
      </w:r>
    </w:p>
    <w:p w:rsidR="008A6594" w:rsidRDefault="008A6594" w:rsidP="004962ED">
      <w:pPr>
        <w:spacing w:after="0"/>
        <w:jc w:val="both"/>
        <w:rPr>
          <w:rFonts w:ascii="Times New Roman" w:hAnsi="Times New Roman"/>
          <w:sz w:val="28"/>
          <w:szCs w:val="28"/>
        </w:rPr>
      </w:pPr>
      <w:r w:rsidRPr="000C4B53">
        <w:rPr>
          <w:rFonts w:ascii="Times New Roman" w:hAnsi="Times New Roman"/>
          <w:b/>
          <w:bCs/>
          <w:sz w:val="28"/>
          <w:szCs w:val="28"/>
        </w:rPr>
        <w:t>Рекомендации к оформлению работы.</w:t>
      </w:r>
      <w:r w:rsidRPr="000C4B53">
        <w:rPr>
          <w:rFonts w:ascii="Times New Roman" w:hAnsi="Times New Roman"/>
          <w:sz w:val="28"/>
          <w:szCs w:val="28"/>
        </w:rPr>
        <w:t xml:space="preserve"> Запишите</w:t>
      </w:r>
      <w:r>
        <w:rPr>
          <w:rFonts w:ascii="Times New Roman" w:hAnsi="Times New Roman"/>
          <w:sz w:val="28"/>
          <w:szCs w:val="28"/>
        </w:rPr>
        <w:t>,</w:t>
      </w:r>
      <w:r w:rsidRPr="000C4B53">
        <w:rPr>
          <w:rFonts w:ascii="Times New Roman" w:hAnsi="Times New Roman"/>
          <w:sz w:val="28"/>
          <w:szCs w:val="28"/>
        </w:rPr>
        <w:t xml:space="preserve"> сколько времени прошло с момента взятия крови до ее свертывания. Сравните полученную цифру с нормой.</w:t>
      </w:r>
    </w:p>
    <w:p w:rsidR="008A6594" w:rsidRPr="000C4B53" w:rsidRDefault="008A6594" w:rsidP="004962ED">
      <w:pPr>
        <w:spacing w:after="0"/>
        <w:jc w:val="both"/>
        <w:rPr>
          <w:rFonts w:ascii="Times New Roman" w:hAnsi="Times New Roman"/>
          <w:sz w:val="28"/>
          <w:szCs w:val="28"/>
        </w:rPr>
      </w:pPr>
    </w:p>
    <w:p w:rsidR="008A6594" w:rsidRPr="00B56751" w:rsidRDefault="008A6594" w:rsidP="004962ED">
      <w:pPr>
        <w:spacing w:after="0"/>
        <w:jc w:val="center"/>
        <w:rPr>
          <w:rFonts w:ascii="Times New Roman" w:hAnsi="Times New Roman"/>
          <w:b/>
          <w:sz w:val="28"/>
          <w:szCs w:val="28"/>
        </w:rPr>
      </w:pPr>
      <w:r w:rsidRPr="00B56751">
        <w:rPr>
          <w:rFonts w:ascii="Times New Roman" w:hAnsi="Times New Roman"/>
          <w:b/>
          <w:sz w:val="28"/>
          <w:szCs w:val="28"/>
        </w:rPr>
        <w:t xml:space="preserve">Работа № </w:t>
      </w:r>
      <w:r>
        <w:rPr>
          <w:rFonts w:ascii="Times New Roman" w:hAnsi="Times New Roman"/>
          <w:b/>
          <w:sz w:val="28"/>
          <w:szCs w:val="28"/>
        </w:rPr>
        <w:t>10</w:t>
      </w:r>
      <w:r w:rsidRPr="00B56751">
        <w:rPr>
          <w:rFonts w:ascii="Times New Roman" w:hAnsi="Times New Roman"/>
          <w:b/>
          <w:sz w:val="28"/>
          <w:szCs w:val="28"/>
        </w:rPr>
        <w:t>. Определение времени кровотечения (поДюке)</w:t>
      </w:r>
    </w:p>
    <w:p w:rsidR="008A6594" w:rsidRPr="00B56751" w:rsidRDefault="008A6594" w:rsidP="004962ED">
      <w:pPr>
        <w:spacing w:after="0"/>
        <w:jc w:val="both"/>
        <w:rPr>
          <w:rFonts w:ascii="Times New Roman" w:hAnsi="Times New Roman"/>
          <w:sz w:val="28"/>
          <w:szCs w:val="28"/>
        </w:rPr>
      </w:pPr>
      <w:r w:rsidRPr="00B56751">
        <w:rPr>
          <w:rFonts w:ascii="Times New Roman" w:hAnsi="Times New Roman"/>
          <w:sz w:val="28"/>
          <w:szCs w:val="28"/>
        </w:rPr>
        <w:t>От момента ранения до момента остановки кровотечения проходит определенное время, которое зависит от многих факторов - состояния свертывающей и противосвертывающей систем, состояния сосудистой стенки, числа тромбоцитов и их способности к агрегации и адгезии.</w:t>
      </w:r>
    </w:p>
    <w:p w:rsidR="008A6594" w:rsidRPr="00B56751" w:rsidRDefault="008A6594" w:rsidP="004962ED">
      <w:pPr>
        <w:spacing w:after="0"/>
        <w:jc w:val="both"/>
        <w:rPr>
          <w:rFonts w:ascii="Times New Roman" w:hAnsi="Times New Roman"/>
          <w:sz w:val="28"/>
          <w:szCs w:val="28"/>
        </w:rPr>
      </w:pPr>
      <w:r w:rsidRPr="00B56751">
        <w:rPr>
          <w:rFonts w:ascii="Times New Roman" w:hAnsi="Times New Roman"/>
          <w:b/>
          <w:bCs/>
          <w:sz w:val="28"/>
          <w:szCs w:val="28"/>
        </w:rPr>
        <w:t>Материалы</w:t>
      </w:r>
      <w:r w:rsidRPr="000C4B53">
        <w:rPr>
          <w:rFonts w:ascii="Times New Roman" w:hAnsi="Times New Roman"/>
          <w:sz w:val="28"/>
          <w:szCs w:val="28"/>
        </w:rPr>
        <w:t>:</w:t>
      </w:r>
      <w:r w:rsidRPr="00B56751">
        <w:rPr>
          <w:rFonts w:ascii="Times New Roman" w:hAnsi="Times New Roman"/>
          <w:sz w:val="28"/>
          <w:szCs w:val="28"/>
        </w:rPr>
        <w:t>стерильный скарификатор, фильтровальная бумага, разграфленная на 16 секторов, песочные часы, вата, спирт, йод. Объект исследования - человек.</w:t>
      </w:r>
    </w:p>
    <w:p w:rsidR="008A6594" w:rsidRPr="00B56751" w:rsidRDefault="008A6594" w:rsidP="004962ED">
      <w:pPr>
        <w:pStyle w:val="Heading2"/>
        <w:spacing w:before="0"/>
        <w:jc w:val="both"/>
        <w:rPr>
          <w:rFonts w:ascii="Times New Roman" w:hAnsi="Times New Roman"/>
          <w:sz w:val="28"/>
          <w:szCs w:val="28"/>
        </w:rPr>
      </w:pPr>
      <w:r w:rsidRPr="00B56751">
        <w:rPr>
          <w:rFonts w:ascii="Times New Roman" w:hAnsi="Times New Roman"/>
          <w:sz w:val="28"/>
          <w:szCs w:val="28"/>
        </w:rPr>
        <w:t>Ход работы</w:t>
      </w:r>
    </w:p>
    <w:p w:rsidR="008A6594" w:rsidRPr="00B56751" w:rsidRDefault="008A6594" w:rsidP="004962ED">
      <w:pPr>
        <w:spacing w:after="0"/>
        <w:jc w:val="both"/>
        <w:rPr>
          <w:rFonts w:ascii="Times New Roman" w:hAnsi="Times New Roman"/>
          <w:sz w:val="28"/>
          <w:szCs w:val="28"/>
        </w:rPr>
      </w:pPr>
      <w:r w:rsidRPr="00B56751">
        <w:rPr>
          <w:rFonts w:ascii="Times New Roman" w:hAnsi="Times New Roman"/>
          <w:sz w:val="28"/>
          <w:szCs w:val="28"/>
        </w:rPr>
        <w:t>Обычным способом прокалывают палец. Выступившую каплю крови стирают ватой и затем через каждые 30 сек кровоточащую точку пальца прикладывают к очередному сектору фильтровальной бумаги так, чтобы в каждом секторе был отпечаток только одной капли.</w:t>
      </w:r>
    </w:p>
    <w:p w:rsidR="008A6594" w:rsidRDefault="008A6594" w:rsidP="004962ED">
      <w:pPr>
        <w:spacing w:after="0"/>
        <w:jc w:val="both"/>
        <w:rPr>
          <w:rFonts w:ascii="Times New Roman" w:hAnsi="Times New Roman"/>
          <w:sz w:val="28"/>
          <w:szCs w:val="28"/>
        </w:rPr>
      </w:pPr>
      <w:r w:rsidRPr="00B56751">
        <w:rPr>
          <w:rFonts w:ascii="Times New Roman" w:hAnsi="Times New Roman"/>
          <w:b/>
          <w:sz w:val="28"/>
          <w:szCs w:val="28"/>
        </w:rPr>
        <w:t>Рекомендации к оформлению работы.</w:t>
      </w:r>
      <w:r w:rsidRPr="00B56751">
        <w:rPr>
          <w:rFonts w:ascii="Times New Roman" w:hAnsi="Times New Roman"/>
          <w:sz w:val="28"/>
          <w:szCs w:val="28"/>
        </w:rPr>
        <w:t xml:space="preserve"> Отметьте</w:t>
      </w:r>
      <w:r>
        <w:rPr>
          <w:rFonts w:ascii="Times New Roman" w:hAnsi="Times New Roman"/>
          <w:sz w:val="28"/>
          <w:szCs w:val="28"/>
        </w:rPr>
        <w:t>,</w:t>
      </w:r>
      <w:r w:rsidRPr="00B56751">
        <w:rPr>
          <w:rFonts w:ascii="Times New Roman" w:hAnsi="Times New Roman"/>
          <w:sz w:val="28"/>
          <w:szCs w:val="28"/>
        </w:rPr>
        <w:t xml:space="preserve"> сколько секторов имеют следы крови. Учитывая, что интервал между пробами составляет 30 сек, определите длительность кровотечения и сравните ее с нормой (около 4 мин).</w:t>
      </w:r>
    </w:p>
    <w:p w:rsidR="008A6594" w:rsidRDefault="008A6594" w:rsidP="004962ED">
      <w:pPr>
        <w:spacing w:after="0"/>
        <w:jc w:val="both"/>
        <w:rPr>
          <w:rFonts w:ascii="Times New Roman" w:hAnsi="Times New Roman"/>
          <w:sz w:val="28"/>
          <w:szCs w:val="28"/>
        </w:rPr>
      </w:pPr>
    </w:p>
    <w:p w:rsidR="008A6594" w:rsidRDefault="008A6594" w:rsidP="004962ED">
      <w:pPr>
        <w:spacing w:after="0"/>
        <w:jc w:val="center"/>
      </w:pPr>
      <w:r w:rsidRPr="00B56751">
        <w:rPr>
          <w:rFonts w:ascii="Times New Roman" w:hAnsi="Times New Roman"/>
          <w:b/>
          <w:sz w:val="28"/>
          <w:szCs w:val="28"/>
        </w:rPr>
        <w:t xml:space="preserve">Работа № </w:t>
      </w:r>
      <w:r>
        <w:rPr>
          <w:rFonts w:ascii="Times New Roman" w:hAnsi="Times New Roman"/>
          <w:b/>
          <w:sz w:val="28"/>
          <w:szCs w:val="28"/>
        </w:rPr>
        <w:t>11</w:t>
      </w:r>
      <w:r w:rsidRPr="00B56751">
        <w:rPr>
          <w:rFonts w:ascii="Times New Roman" w:hAnsi="Times New Roman"/>
          <w:b/>
          <w:sz w:val="28"/>
          <w:szCs w:val="28"/>
        </w:rPr>
        <w:t>. Определение</w:t>
      </w:r>
      <w:r>
        <w:rPr>
          <w:rFonts w:ascii="Times New Roman" w:hAnsi="Times New Roman"/>
          <w:b/>
          <w:sz w:val="28"/>
          <w:szCs w:val="28"/>
        </w:rPr>
        <w:t xml:space="preserve"> группы крови и резус-фактора с использованием цоликлонов.</w:t>
      </w:r>
    </w:p>
    <w:p w:rsidR="008A6594" w:rsidRPr="00C443C7" w:rsidRDefault="008A6594" w:rsidP="004962ED">
      <w:pPr>
        <w:spacing w:after="0"/>
        <w:jc w:val="both"/>
        <w:rPr>
          <w:rFonts w:ascii="Times New Roman" w:hAnsi="Times New Roman"/>
          <w:sz w:val="28"/>
          <w:szCs w:val="28"/>
        </w:rPr>
      </w:pPr>
      <w:r w:rsidRPr="00C443C7">
        <w:rPr>
          <w:rFonts w:ascii="Times New Roman" w:hAnsi="Times New Roman"/>
          <w:sz w:val="28"/>
          <w:szCs w:val="28"/>
        </w:rPr>
        <w:t xml:space="preserve">Моноклинальные Анти-А и Анти-В антитела продуцируются двумя мышиными гибридомами и принадлежат к иммуноглобулинам класса М. Цоликлоны изготавливаются из асцитной жидкости мышей – носителей анти-А и анти-В гибридом. Цоликлон Анти-АВ представляет собой смесь моноклональных анти-А и анти-В антител. Имеются и цоликлоны Анти-D, Анти-С, Анти-с для определения резус принадлежности крови. </w:t>
      </w:r>
    </w:p>
    <w:p w:rsidR="008A6594" w:rsidRPr="00C443C7" w:rsidRDefault="008A6594" w:rsidP="004962ED">
      <w:pPr>
        <w:pStyle w:val="Heading2"/>
        <w:spacing w:before="0"/>
        <w:jc w:val="both"/>
        <w:rPr>
          <w:rFonts w:ascii="Times New Roman" w:hAnsi="Times New Roman"/>
          <w:sz w:val="28"/>
          <w:szCs w:val="28"/>
        </w:rPr>
      </w:pPr>
      <w:r w:rsidRPr="00C443C7">
        <w:rPr>
          <w:rFonts w:ascii="Times New Roman" w:hAnsi="Times New Roman"/>
          <w:sz w:val="28"/>
          <w:szCs w:val="28"/>
        </w:rPr>
        <w:t>Ход работы</w:t>
      </w:r>
    </w:p>
    <w:p w:rsidR="008A6594" w:rsidRPr="00C443C7" w:rsidRDefault="008A6594" w:rsidP="004962ED">
      <w:pPr>
        <w:spacing w:after="0"/>
        <w:jc w:val="both"/>
        <w:rPr>
          <w:rFonts w:ascii="Times New Roman" w:hAnsi="Times New Roman"/>
          <w:sz w:val="28"/>
          <w:szCs w:val="28"/>
        </w:rPr>
      </w:pPr>
      <w:r w:rsidRPr="00C443C7">
        <w:rPr>
          <w:rFonts w:ascii="Times New Roman" w:hAnsi="Times New Roman"/>
          <w:sz w:val="28"/>
          <w:szCs w:val="28"/>
        </w:rPr>
        <w:t>На планшет индивидуальными пипетками наносятся цоликлоны Анти-А, Анти-В и Анти-АВ, а также Анти-D по одной большой капле (0,1мл). Рядом с каплями антител наносится по одной маленькой капле исследуемой крови (0,01 мл). Кровь смешивается с реагентом. Наблюдается ход реакции с цоликлонами визуально при легком покачивании планшета в течение трех минут. Агглютинация эритроцитов с цоликлонами обычно наступает в первые 3-5 сек., но наблюдение следует вести 3 минуты ввиду более позднего появления агглютинации с эритроцитами, содержащими слабые разновидности антигенов А или В или резус-антигена.</w:t>
      </w:r>
    </w:p>
    <w:p w:rsidR="008A6594" w:rsidRPr="00C443C7" w:rsidRDefault="008A6594" w:rsidP="004962ED">
      <w:pPr>
        <w:spacing w:after="0"/>
        <w:jc w:val="both"/>
        <w:rPr>
          <w:rFonts w:ascii="Times New Roman" w:hAnsi="Times New Roman"/>
          <w:sz w:val="28"/>
          <w:szCs w:val="28"/>
        </w:rPr>
      </w:pPr>
      <w:r w:rsidRPr="00F8321D">
        <w:rPr>
          <w:rFonts w:ascii="Times New Roman" w:hAnsi="Times New Roman"/>
          <w:noProof/>
          <w:sz w:val="28"/>
          <w:szCs w:val="28"/>
        </w:rPr>
        <w:pict>
          <v:shape id="Рисунок 21" o:spid="_x0000_i1041" type="#_x0000_t75" alt="http://ok-t.ru/studopediaru/baza6/485137846506.files/image015.jpg" style="width:453.75pt;height:219pt;visibility:visible">
            <v:imagedata r:id="rId27" o:title=""/>
          </v:shape>
        </w:pict>
      </w:r>
    </w:p>
    <w:p w:rsidR="008A6594" w:rsidRPr="00B56751" w:rsidRDefault="008A6594" w:rsidP="004962ED">
      <w:pPr>
        <w:spacing w:after="0"/>
        <w:jc w:val="both"/>
        <w:rPr>
          <w:rFonts w:ascii="Times New Roman" w:hAnsi="Times New Roman"/>
          <w:sz w:val="28"/>
          <w:szCs w:val="28"/>
        </w:rPr>
      </w:pPr>
      <w:r w:rsidRPr="00B56751">
        <w:rPr>
          <w:rFonts w:ascii="Times New Roman" w:hAnsi="Times New Roman"/>
          <w:b/>
          <w:sz w:val="28"/>
          <w:szCs w:val="28"/>
        </w:rPr>
        <w:t>Рекомендации к оформлению работы.</w:t>
      </w:r>
      <w:r>
        <w:rPr>
          <w:rFonts w:ascii="Times New Roman" w:hAnsi="Times New Roman"/>
          <w:b/>
          <w:sz w:val="28"/>
          <w:szCs w:val="28"/>
        </w:rPr>
        <w:t xml:space="preserve"> </w:t>
      </w:r>
      <w:r w:rsidRPr="00B56751">
        <w:rPr>
          <w:rFonts w:ascii="Times New Roman" w:hAnsi="Times New Roman"/>
          <w:sz w:val="28"/>
          <w:szCs w:val="28"/>
        </w:rPr>
        <w:t>Результат реакции в каждой капле может быть положительным или отрицательным. Положительный результат выражается в агглютинации (склеивании) эритроцитов. Агглютинаты видны невооруженным глазом в виде мелких красных агрегатов, быстро сливающихся в крупные хлопья. При отрицательной реакции капля остается равномерно окрашенной в красный цвет, агглютинаты в ней не обнаруживаются.</w:t>
      </w:r>
    </w:p>
    <w:p w:rsidR="008A6594" w:rsidRPr="00B56751" w:rsidRDefault="008A6594" w:rsidP="004962ED">
      <w:pPr>
        <w:spacing w:after="0"/>
        <w:jc w:val="both"/>
        <w:rPr>
          <w:rFonts w:ascii="Times New Roman" w:hAnsi="Times New Roman"/>
          <w:sz w:val="28"/>
          <w:szCs w:val="28"/>
        </w:rPr>
      </w:pPr>
      <w:r w:rsidRPr="00B56751">
        <w:rPr>
          <w:rFonts w:ascii="Times New Roman" w:hAnsi="Times New Roman"/>
          <w:sz w:val="28"/>
          <w:szCs w:val="28"/>
        </w:rPr>
        <w:t>Наличие агглютинации с Анти-D</w:t>
      </w:r>
      <w:r>
        <w:rPr>
          <w:rFonts w:ascii="Times New Roman" w:hAnsi="Times New Roman"/>
          <w:sz w:val="28"/>
          <w:szCs w:val="28"/>
        </w:rPr>
        <w:t xml:space="preserve"> </w:t>
      </w:r>
      <w:r w:rsidRPr="00B56751">
        <w:rPr>
          <w:rFonts w:ascii="Times New Roman" w:hAnsi="Times New Roman"/>
          <w:sz w:val="28"/>
          <w:szCs w:val="28"/>
        </w:rPr>
        <w:t>цоликлонами свидетельствует о том, что кровь резус-положительная, а отсутствие агглютинации – что кровь резус-отрицательная.</w:t>
      </w:r>
    </w:p>
    <w:p w:rsidR="008A6594" w:rsidRPr="00B56751" w:rsidRDefault="008A6594" w:rsidP="004962ED">
      <w:pPr>
        <w:spacing w:after="0"/>
        <w:jc w:val="center"/>
        <w:rPr>
          <w:rFonts w:ascii="Times New Roman" w:hAnsi="Times New Roman"/>
          <w:sz w:val="28"/>
          <w:szCs w:val="28"/>
        </w:rPr>
      </w:pPr>
    </w:p>
    <w:p w:rsidR="008A6594" w:rsidRPr="00082EDC" w:rsidRDefault="008A6594" w:rsidP="004962ED">
      <w:pPr>
        <w:spacing w:before="100" w:beforeAutospacing="1" w:after="100" w:afterAutospacing="1"/>
        <w:jc w:val="both"/>
        <w:rPr>
          <w:rFonts w:ascii="Times New Roman" w:hAnsi="Times New Roman"/>
          <w:sz w:val="28"/>
          <w:szCs w:val="28"/>
        </w:rPr>
      </w:pPr>
      <w:r w:rsidRPr="00C443C7">
        <w:rPr>
          <w:rFonts w:ascii="Times New Roman" w:hAnsi="Times New Roman"/>
          <w:b/>
          <w:bCs/>
          <w:sz w:val="28"/>
          <w:szCs w:val="28"/>
        </w:rPr>
        <w:t>Решение ситуационных задач:</w:t>
      </w:r>
    </w:p>
    <w:p w:rsidR="008A6594" w:rsidRPr="00C443C7" w:rsidRDefault="008A6594" w:rsidP="004962ED">
      <w:pPr>
        <w:numPr>
          <w:ilvl w:val="0"/>
          <w:numId w:val="15"/>
        </w:numPr>
        <w:spacing w:before="100" w:beforeAutospacing="1" w:after="100" w:afterAutospacing="1"/>
        <w:jc w:val="both"/>
        <w:rPr>
          <w:rFonts w:ascii="Times New Roman" w:hAnsi="Times New Roman"/>
          <w:sz w:val="28"/>
          <w:szCs w:val="28"/>
        </w:rPr>
      </w:pPr>
      <w:r w:rsidRPr="00082EDC">
        <w:rPr>
          <w:rFonts w:ascii="Times New Roman" w:hAnsi="Times New Roman"/>
          <w:sz w:val="28"/>
          <w:szCs w:val="28"/>
        </w:rPr>
        <w:t>У больного с хронической почечной н</w:t>
      </w:r>
      <w:r w:rsidRPr="00C443C7">
        <w:rPr>
          <w:rFonts w:ascii="Times New Roman" w:hAnsi="Times New Roman"/>
          <w:sz w:val="28"/>
          <w:szCs w:val="28"/>
        </w:rPr>
        <w:t>едостаточностью снижен общий бе</w:t>
      </w:r>
      <w:r w:rsidRPr="00082EDC">
        <w:rPr>
          <w:rFonts w:ascii="Times New Roman" w:hAnsi="Times New Roman"/>
          <w:sz w:val="28"/>
          <w:szCs w:val="28"/>
        </w:rPr>
        <w:t>лок крови. Как изменится онкотическое давление крови и водный обмен между кровью и тканями?</w:t>
      </w:r>
    </w:p>
    <w:p w:rsidR="008A6594" w:rsidRPr="00C443C7" w:rsidRDefault="008A6594" w:rsidP="004962ED">
      <w:pPr>
        <w:numPr>
          <w:ilvl w:val="0"/>
          <w:numId w:val="15"/>
        </w:numPr>
        <w:spacing w:before="100" w:beforeAutospacing="1" w:after="100" w:afterAutospacing="1"/>
        <w:jc w:val="both"/>
        <w:rPr>
          <w:rFonts w:ascii="Times New Roman" w:hAnsi="Times New Roman"/>
          <w:sz w:val="28"/>
          <w:szCs w:val="28"/>
        </w:rPr>
      </w:pPr>
      <w:r w:rsidRPr="00082EDC">
        <w:rPr>
          <w:rFonts w:ascii="Times New Roman" w:hAnsi="Times New Roman"/>
          <w:sz w:val="28"/>
          <w:szCs w:val="28"/>
        </w:rPr>
        <w:t>У бол</w:t>
      </w:r>
      <w:r w:rsidRPr="00C443C7">
        <w:rPr>
          <w:rFonts w:ascii="Times New Roman" w:hAnsi="Times New Roman"/>
          <w:sz w:val="28"/>
          <w:szCs w:val="28"/>
        </w:rPr>
        <w:t>ьного в анализе крови: общий бе</w:t>
      </w:r>
      <w:r w:rsidRPr="00082EDC">
        <w:rPr>
          <w:rFonts w:ascii="Times New Roman" w:hAnsi="Times New Roman"/>
          <w:sz w:val="28"/>
          <w:szCs w:val="28"/>
        </w:rPr>
        <w:t xml:space="preserve">лок - 8,0%, альбумины - 3,8%, глобулины - </w:t>
      </w:r>
      <w:r w:rsidRPr="00C443C7">
        <w:rPr>
          <w:rFonts w:ascii="Times New Roman" w:hAnsi="Times New Roman"/>
          <w:sz w:val="28"/>
          <w:szCs w:val="28"/>
        </w:rPr>
        <w:t>2,8%, фибриноген - 1,4%. Как из</w:t>
      </w:r>
      <w:r w:rsidRPr="00082EDC">
        <w:rPr>
          <w:rFonts w:ascii="Times New Roman" w:hAnsi="Times New Roman"/>
          <w:sz w:val="28"/>
          <w:szCs w:val="28"/>
        </w:rPr>
        <w:t>менится при этом СОЭ и почему?</w:t>
      </w:r>
    </w:p>
    <w:p w:rsidR="008A6594" w:rsidRPr="00C443C7" w:rsidRDefault="008A6594" w:rsidP="004962ED">
      <w:pPr>
        <w:numPr>
          <w:ilvl w:val="0"/>
          <w:numId w:val="15"/>
        </w:numPr>
        <w:spacing w:before="100" w:beforeAutospacing="1" w:after="100" w:afterAutospacing="1"/>
        <w:jc w:val="both"/>
        <w:rPr>
          <w:rFonts w:ascii="Times New Roman" w:hAnsi="Times New Roman"/>
          <w:sz w:val="28"/>
          <w:szCs w:val="28"/>
        </w:rPr>
      </w:pPr>
      <w:r w:rsidRPr="00082EDC">
        <w:rPr>
          <w:rFonts w:ascii="Times New Roman" w:hAnsi="Times New Roman"/>
          <w:sz w:val="28"/>
          <w:szCs w:val="28"/>
        </w:rPr>
        <w:t>Человека укусила змея. Какой вид гемолиза будет наблюдаться у пострадавшего?</w:t>
      </w:r>
    </w:p>
    <w:p w:rsidR="008A6594" w:rsidRPr="00082EDC" w:rsidRDefault="008A6594" w:rsidP="004962ED">
      <w:pPr>
        <w:numPr>
          <w:ilvl w:val="0"/>
          <w:numId w:val="15"/>
        </w:numPr>
        <w:spacing w:before="100" w:beforeAutospacing="1" w:after="100" w:afterAutospacing="1"/>
        <w:jc w:val="both"/>
        <w:rPr>
          <w:rFonts w:ascii="Times New Roman" w:hAnsi="Times New Roman"/>
          <w:sz w:val="28"/>
          <w:szCs w:val="28"/>
        </w:rPr>
      </w:pPr>
      <w:r w:rsidRPr="00082EDC">
        <w:rPr>
          <w:rFonts w:ascii="Times New Roman" w:hAnsi="Times New Roman"/>
          <w:sz w:val="28"/>
          <w:szCs w:val="28"/>
        </w:rPr>
        <w:t>У больного с хронической почечной недостаточностью нарушается инкреторная функция почек. Дефицит каких форменных элементов крови может возникнуть?</w:t>
      </w:r>
    </w:p>
    <w:p w:rsidR="008A6594" w:rsidRPr="00C443C7" w:rsidRDefault="008A6594" w:rsidP="004962ED">
      <w:pPr>
        <w:pStyle w:val="ListParagraph"/>
        <w:numPr>
          <w:ilvl w:val="0"/>
          <w:numId w:val="15"/>
        </w:numPr>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Беременной женщине впервые в жизни сделали переливание крови одноименной группы. Возникли явления гемотрансфузионного шока. В чем ошибка врача?</w:t>
      </w:r>
    </w:p>
    <w:p w:rsidR="008A6594" w:rsidRPr="00C443C7" w:rsidRDefault="008A6594" w:rsidP="004962ED">
      <w:pPr>
        <w:pStyle w:val="ListParagraph"/>
        <w:numPr>
          <w:ilvl w:val="0"/>
          <w:numId w:val="15"/>
        </w:numPr>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 xml:space="preserve">Больному необходимо массивное переливание крови. Возможные варианты: </w:t>
      </w:r>
    </w:p>
    <w:p w:rsidR="008A6594" w:rsidRPr="00C443C7" w:rsidRDefault="008A6594" w:rsidP="004962ED">
      <w:pPr>
        <w:pStyle w:val="ListParagraph"/>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1. Переливание одногруппной крови.</w:t>
      </w:r>
    </w:p>
    <w:p w:rsidR="008A6594" w:rsidRPr="00C443C7" w:rsidRDefault="008A6594" w:rsidP="004962ED">
      <w:pPr>
        <w:pStyle w:val="ListParagraph"/>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2. Переливание совместимой крови.</w:t>
      </w:r>
    </w:p>
    <w:p w:rsidR="008A6594" w:rsidRPr="00C443C7" w:rsidRDefault="008A6594" w:rsidP="004962ED">
      <w:pPr>
        <w:pStyle w:val="ListParagraph"/>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3. Дробное переливание совместимой крови.</w:t>
      </w:r>
    </w:p>
    <w:p w:rsidR="008A6594" w:rsidRPr="00C443C7" w:rsidRDefault="008A6594" w:rsidP="004962ED">
      <w:pPr>
        <w:pStyle w:val="ListParagraph"/>
        <w:spacing w:before="100" w:beforeAutospacing="1" w:after="100" w:afterAutospacing="1"/>
        <w:jc w:val="both"/>
        <w:rPr>
          <w:rFonts w:ascii="Times New Roman" w:hAnsi="Times New Roman"/>
          <w:sz w:val="28"/>
          <w:szCs w:val="28"/>
        </w:rPr>
      </w:pPr>
      <w:r w:rsidRPr="00C443C7">
        <w:rPr>
          <w:rFonts w:ascii="Times New Roman" w:hAnsi="Times New Roman"/>
          <w:sz w:val="28"/>
          <w:szCs w:val="28"/>
        </w:rPr>
        <w:t>Обоснуйте ответ.</w:t>
      </w:r>
    </w:p>
    <w:p w:rsidR="008A6594" w:rsidRPr="00081278" w:rsidRDefault="008A6594" w:rsidP="004962ED">
      <w:pPr>
        <w:pStyle w:val="ListParagraph"/>
        <w:numPr>
          <w:ilvl w:val="0"/>
          <w:numId w:val="15"/>
        </w:numPr>
        <w:spacing w:before="100" w:beforeAutospacing="1" w:after="100" w:afterAutospacing="1"/>
        <w:jc w:val="both"/>
        <w:rPr>
          <w:rFonts w:ascii="Times New Roman" w:hAnsi="Times New Roman"/>
          <w:sz w:val="28"/>
          <w:szCs w:val="28"/>
        </w:rPr>
      </w:pPr>
      <w:r w:rsidRPr="00081278">
        <w:rPr>
          <w:rFonts w:ascii="Times New Roman" w:hAnsi="Times New Roman"/>
          <w:sz w:val="28"/>
          <w:szCs w:val="28"/>
        </w:rPr>
        <w:t>У пациента нарушены процессы эритропоэза, гранулоцитопоэза, тромбоцитопоэза. О патологии какого кроветворного органа свидетельствует данное нарушение?</w:t>
      </w:r>
    </w:p>
    <w:p w:rsidR="008A6594" w:rsidRPr="00081278" w:rsidRDefault="008A6594" w:rsidP="004962ED">
      <w:pPr>
        <w:pStyle w:val="ListParagraph"/>
        <w:numPr>
          <w:ilvl w:val="0"/>
          <w:numId w:val="15"/>
        </w:numPr>
        <w:spacing w:before="100" w:beforeAutospacing="1" w:after="100" w:afterAutospacing="1"/>
        <w:jc w:val="both"/>
        <w:rPr>
          <w:rFonts w:ascii="Times New Roman" w:hAnsi="Times New Roman"/>
          <w:sz w:val="28"/>
          <w:szCs w:val="28"/>
        </w:rPr>
      </w:pPr>
      <w:r w:rsidRPr="00081278">
        <w:rPr>
          <w:rFonts w:ascii="Times New Roman" w:hAnsi="Times New Roman"/>
          <w:sz w:val="28"/>
          <w:szCs w:val="28"/>
        </w:rPr>
        <w:t>В эксперименте у новорожденных животных удалили тимус. Какие морфологические изменения возникнут в периферических органах иммунной защиты?</w:t>
      </w:r>
    </w:p>
    <w:p w:rsidR="008A6594" w:rsidRDefault="008A6594" w:rsidP="004962ED">
      <w:pPr>
        <w:pStyle w:val="ListParagraph"/>
        <w:spacing w:before="100" w:beforeAutospacing="1" w:after="100" w:afterAutospacing="1"/>
        <w:rPr>
          <w:rFonts w:ascii="Times New Roman" w:hAnsi="Times New Roman"/>
          <w:sz w:val="24"/>
          <w:szCs w:val="24"/>
        </w:rPr>
      </w:pPr>
    </w:p>
    <w:p w:rsidR="008A6594" w:rsidRDefault="008A6594" w:rsidP="004962ED">
      <w:pPr>
        <w:pStyle w:val="ListParagraph"/>
        <w:spacing w:before="100" w:beforeAutospacing="1" w:after="100" w:afterAutospacing="1"/>
        <w:rPr>
          <w:rFonts w:ascii="Times New Roman" w:hAnsi="Times New Roman"/>
          <w:sz w:val="24"/>
          <w:szCs w:val="24"/>
        </w:rPr>
      </w:pPr>
    </w:p>
    <w:p w:rsidR="008A6594" w:rsidRPr="006C6818" w:rsidRDefault="008A6594" w:rsidP="004962ED">
      <w:pPr>
        <w:pStyle w:val="ListParagraph"/>
        <w:spacing w:before="100" w:beforeAutospacing="1" w:after="100" w:afterAutospacing="1"/>
        <w:ind w:left="0"/>
        <w:rPr>
          <w:rFonts w:ascii="Times New Roman" w:hAnsi="Times New Roman"/>
          <w:b/>
          <w:sz w:val="28"/>
          <w:szCs w:val="28"/>
        </w:rPr>
      </w:pPr>
      <w:r w:rsidRPr="006C6818">
        <w:rPr>
          <w:rFonts w:ascii="Times New Roman" w:hAnsi="Times New Roman"/>
          <w:b/>
          <w:sz w:val="28"/>
          <w:szCs w:val="28"/>
        </w:rPr>
        <w:t>Литература:</w:t>
      </w:r>
    </w:p>
    <w:p w:rsidR="008A6594" w:rsidRPr="00212476" w:rsidRDefault="008A6594" w:rsidP="004962ED">
      <w:pPr>
        <w:pStyle w:val="ListParagraph"/>
        <w:spacing w:before="100" w:beforeAutospacing="1" w:after="100" w:afterAutospacing="1"/>
        <w:ind w:left="0"/>
        <w:rPr>
          <w:rFonts w:ascii="Times New Roman" w:hAnsi="Times New Roman"/>
          <w:sz w:val="28"/>
          <w:szCs w:val="28"/>
        </w:rPr>
      </w:pPr>
      <w:r w:rsidRPr="00212476">
        <w:rPr>
          <w:rFonts w:ascii="Times New Roman" w:hAnsi="Times New Roman"/>
          <w:sz w:val="28"/>
          <w:szCs w:val="28"/>
        </w:rPr>
        <w:t>Алипов Н.Н. Основы медицинской физиологии. Учебное пособие. – 3-е изд., испр.и доп. – М., «Практика», 2016. – 496 с.</w:t>
      </w:r>
    </w:p>
    <w:p w:rsidR="008A6594" w:rsidRPr="00212476" w:rsidRDefault="008A6594" w:rsidP="004962ED">
      <w:pPr>
        <w:pStyle w:val="ListParagraph"/>
        <w:spacing w:after="0"/>
        <w:ind w:left="0"/>
        <w:rPr>
          <w:rFonts w:ascii="Times New Roman" w:hAnsi="Times New Roman"/>
          <w:sz w:val="28"/>
          <w:szCs w:val="28"/>
        </w:rPr>
      </w:pPr>
      <w:r w:rsidRPr="00212476">
        <w:rPr>
          <w:rFonts w:ascii="Times New Roman" w:hAnsi="Times New Roman"/>
          <w:sz w:val="28"/>
          <w:szCs w:val="28"/>
        </w:rPr>
        <w:t>Нормальная физиология: учебник / под ред.Б.И.Ткаченко. – 3-е изд., испр.и доп. – М.: ГЭОТАР-Медиа, 2014. – 688 с.</w:t>
      </w:r>
    </w:p>
    <w:p w:rsidR="008A6594" w:rsidRPr="00212476" w:rsidRDefault="008A6594" w:rsidP="004962ED">
      <w:pPr>
        <w:pStyle w:val="ListParagraph"/>
        <w:spacing w:after="0"/>
        <w:ind w:left="0"/>
        <w:rPr>
          <w:rFonts w:ascii="Times New Roman" w:hAnsi="Times New Roman"/>
          <w:sz w:val="28"/>
          <w:szCs w:val="28"/>
        </w:rPr>
      </w:pPr>
      <w:r w:rsidRPr="00212476">
        <w:rPr>
          <w:rFonts w:ascii="Times New Roman" w:hAnsi="Times New Roman"/>
          <w:sz w:val="28"/>
          <w:szCs w:val="28"/>
        </w:rPr>
        <w:t>Камкин А.Г., Каменский А.А. Фундаментальная и клиническая физиология. "Академия", 2004.</w:t>
      </w:r>
    </w:p>
    <w:p w:rsidR="008A6594" w:rsidRDefault="008A6594" w:rsidP="00831383">
      <w:pPr>
        <w:pStyle w:val="ListParagraph"/>
        <w:spacing w:after="0"/>
        <w:ind w:left="0"/>
        <w:rPr>
          <w:rFonts w:ascii="Times New Roman" w:hAnsi="Times New Roman"/>
          <w:sz w:val="28"/>
          <w:szCs w:val="28"/>
        </w:rPr>
      </w:pPr>
      <w:r w:rsidRPr="00212476">
        <w:rPr>
          <w:rFonts w:ascii="Times New Roman" w:hAnsi="Times New Roman"/>
          <w:sz w:val="28"/>
          <w:szCs w:val="28"/>
        </w:rPr>
        <w:t>Физиология человека: учебник / под ред. В.М.Покровского, Г.Ф.Коротько. – 2-е изд., испр.и доп. – М.: Медицина, 2007. – 656 с.</w:t>
      </w:r>
    </w:p>
    <w:p w:rsidR="008A6594" w:rsidRPr="00B163C2" w:rsidRDefault="008A6594" w:rsidP="00B163C2">
      <w:pPr>
        <w:pStyle w:val="ListParagraph"/>
        <w:spacing w:after="0"/>
        <w:ind w:left="0"/>
        <w:rPr>
          <w:rFonts w:ascii="Times New Roman" w:hAnsi="Times New Roman"/>
          <w:sz w:val="28"/>
          <w:szCs w:val="28"/>
        </w:rPr>
      </w:pPr>
      <w:r w:rsidRPr="00B163C2">
        <w:rPr>
          <w:rFonts w:ascii="Times New Roman" w:hAnsi="Times New Roman"/>
          <w:color w:val="000000"/>
          <w:sz w:val="28"/>
          <w:szCs w:val="28"/>
        </w:rPr>
        <w:t xml:space="preserve">Нормальная физиология: учебник / </w:t>
      </w:r>
      <w:r>
        <w:rPr>
          <w:rFonts w:ascii="Times New Roman" w:hAnsi="Times New Roman"/>
          <w:color w:val="000000"/>
          <w:sz w:val="28"/>
          <w:szCs w:val="28"/>
        </w:rPr>
        <w:t>п</w:t>
      </w:r>
      <w:r w:rsidRPr="00B163C2">
        <w:rPr>
          <w:rFonts w:ascii="Times New Roman" w:hAnsi="Times New Roman"/>
          <w:color w:val="000000"/>
          <w:sz w:val="28"/>
          <w:szCs w:val="28"/>
        </w:rPr>
        <w:t>од ред. К.В. Судакова</w:t>
      </w:r>
      <w:r w:rsidRPr="00B163C2">
        <w:rPr>
          <w:rFonts w:ascii="Times New Roman" w:hAnsi="Times New Roman"/>
          <w:sz w:val="28"/>
          <w:szCs w:val="28"/>
        </w:rPr>
        <w:t>.</w:t>
      </w:r>
      <w:r w:rsidRPr="00B163C2">
        <w:rPr>
          <w:rStyle w:val="apple-converted-space"/>
          <w:rFonts w:ascii="Times New Roman" w:hAnsi="Times New Roman"/>
          <w:sz w:val="28"/>
          <w:szCs w:val="28"/>
        </w:rPr>
        <w:t> </w:t>
      </w:r>
      <w:r>
        <w:rPr>
          <w:rStyle w:val="apple-converted-space"/>
          <w:rFonts w:ascii="Times New Roman" w:hAnsi="Times New Roman"/>
          <w:sz w:val="28"/>
          <w:szCs w:val="28"/>
        </w:rPr>
        <w:t xml:space="preserve">- </w:t>
      </w:r>
      <w:hyperlink r:id="rId28" w:history="1">
        <w:r w:rsidRPr="00B163C2">
          <w:rPr>
            <w:rStyle w:val="Hyperlink"/>
            <w:rFonts w:ascii="Times New Roman" w:hAnsi="Times New Roman"/>
            <w:color w:val="auto"/>
            <w:sz w:val="28"/>
            <w:szCs w:val="28"/>
            <w:u w:val="none"/>
          </w:rPr>
          <w:t>ГЭОТАР-Медиа</w:t>
        </w:r>
      </w:hyperlink>
      <w:r>
        <w:rPr>
          <w:rFonts w:ascii="Times New Roman" w:hAnsi="Times New Roman"/>
          <w:sz w:val="28"/>
          <w:szCs w:val="28"/>
        </w:rPr>
        <w:t xml:space="preserve">, </w:t>
      </w:r>
      <w:r w:rsidRPr="00B163C2">
        <w:rPr>
          <w:rFonts w:ascii="Times New Roman" w:hAnsi="Times New Roman"/>
          <w:sz w:val="28"/>
          <w:szCs w:val="28"/>
        </w:rPr>
        <w:t>2012</w:t>
      </w:r>
      <w:r w:rsidRPr="00B163C2">
        <w:rPr>
          <w:rFonts w:ascii="Times New Roman" w:hAnsi="Times New Roman"/>
          <w:color w:val="000000"/>
          <w:sz w:val="28"/>
          <w:szCs w:val="28"/>
        </w:rPr>
        <w:t>. - 880 с.</w:t>
      </w:r>
    </w:p>
    <w:p w:rsidR="008A6594" w:rsidRPr="006C6818"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Default="008A6594" w:rsidP="00081278">
      <w:pPr>
        <w:pStyle w:val="ListParagraph"/>
        <w:spacing w:before="100" w:beforeAutospacing="1" w:after="100" w:afterAutospacing="1" w:line="240" w:lineRule="auto"/>
        <w:rPr>
          <w:rFonts w:ascii="Times New Roman" w:hAnsi="Times New Roman"/>
          <w:sz w:val="24"/>
          <w:szCs w:val="24"/>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color w:val="000000"/>
          <w:sz w:val="28"/>
          <w:szCs w:val="28"/>
        </w:rPr>
      </w:pPr>
      <w:r w:rsidRPr="008174EF">
        <w:rPr>
          <w:rFonts w:ascii="Times New Roman" w:hAnsi="Times New Roman"/>
          <w:color w:val="000000"/>
          <w:sz w:val="28"/>
          <w:szCs w:val="28"/>
        </w:rPr>
        <w:t>Учебное издание</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color w:val="000000"/>
          <w:sz w:val="28"/>
          <w:szCs w:val="28"/>
        </w:rPr>
      </w:pPr>
    </w:p>
    <w:p w:rsidR="008A6594" w:rsidRDefault="008A6594" w:rsidP="003C68C3">
      <w:pPr>
        <w:shd w:val="clear" w:color="auto" w:fill="FFFFFF"/>
        <w:autoSpaceDE w:val="0"/>
        <w:autoSpaceDN w:val="0"/>
        <w:adjustRightInd w:val="0"/>
        <w:spacing w:after="0" w:line="24" w:lineRule="atLeast"/>
        <w:jc w:val="center"/>
        <w:rPr>
          <w:rFonts w:ascii="Times New Roman" w:hAnsi="Times New Roman"/>
          <w:b/>
          <w:i/>
          <w:color w:val="000000"/>
          <w:sz w:val="28"/>
          <w:szCs w:val="28"/>
        </w:rPr>
      </w:pPr>
      <w:r w:rsidRPr="008174EF">
        <w:rPr>
          <w:rFonts w:ascii="Times New Roman" w:hAnsi="Times New Roman"/>
          <w:b/>
          <w:i/>
          <w:color w:val="000000"/>
          <w:sz w:val="28"/>
          <w:szCs w:val="28"/>
        </w:rPr>
        <w:t>Абакумова Татьяна Владимировна</w:t>
      </w:r>
    </w:p>
    <w:p w:rsidR="008A6594" w:rsidRDefault="008A6594" w:rsidP="008174EF">
      <w:pPr>
        <w:shd w:val="clear" w:color="auto" w:fill="FFFFFF"/>
        <w:autoSpaceDE w:val="0"/>
        <w:autoSpaceDN w:val="0"/>
        <w:adjustRightInd w:val="0"/>
        <w:spacing w:after="0" w:line="24" w:lineRule="atLeast"/>
        <w:jc w:val="center"/>
        <w:rPr>
          <w:rFonts w:ascii="Times New Roman" w:hAnsi="Times New Roman"/>
          <w:b/>
          <w:i/>
          <w:color w:val="000000"/>
          <w:sz w:val="28"/>
          <w:szCs w:val="28"/>
        </w:rPr>
      </w:pPr>
      <w:r>
        <w:rPr>
          <w:rFonts w:ascii="Times New Roman" w:hAnsi="Times New Roman"/>
          <w:b/>
          <w:i/>
          <w:color w:val="000000"/>
          <w:sz w:val="28"/>
          <w:szCs w:val="28"/>
        </w:rPr>
        <w:t>Генинг Татьяна Петровна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b/>
          <w:i/>
          <w:color w:val="000000"/>
          <w:sz w:val="28"/>
          <w:szCs w:val="28"/>
        </w:rPr>
      </w:pPr>
      <w:r>
        <w:rPr>
          <w:rFonts w:ascii="Times New Roman" w:hAnsi="Times New Roman"/>
          <w:b/>
          <w:i/>
          <w:color w:val="000000"/>
          <w:sz w:val="28"/>
          <w:szCs w:val="28"/>
        </w:rPr>
        <w:t>Михайлова Нина Леонидовна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b/>
          <w:i/>
          <w:color w:val="000000"/>
          <w:sz w:val="28"/>
          <w:szCs w:val="28"/>
        </w:rPr>
      </w:pPr>
      <w:r w:rsidRPr="008174EF">
        <w:rPr>
          <w:rFonts w:ascii="Times New Roman" w:hAnsi="Times New Roman"/>
          <w:b/>
          <w:i/>
          <w:color w:val="000000"/>
          <w:sz w:val="28"/>
          <w:szCs w:val="28"/>
        </w:rPr>
        <w:t>Долгова Динара Ришатовна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b/>
          <w:i/>
          <w:color w:val="000000"/>
          <w:sz w:val="28"/>
          <w:szCs w:val="28"/>
        </w:rPr>
      </w:pPr>
      <w:r>
        <w:rPr>
          <w:rFonts w:ascii="Times New Roman" w:hAnsi="Times New Roman"/>
          <w:b/>
          <w:i/>
          <w:color w:val="000000"/>
          <w:sz w:val="28"/>
          <w:szCs w:val="28"/>
        </w:rPr>
        <w:t>Полуднякова Людмила Викторовна</w:t>
      </w:r>
    </w:p>
    <w:p w:rsidR="008A6594" w:rsidRDefault="008A6594" w:rsidP="008174EF">
      <w:pPr>
        <w:spacing w:after="0" w:line="24" w:lineRule="atLeast"/>
        <w:jc w:val="center"/>
        <w:rPr>
          <w:rFonts w:ascii="Times New Roman" w:hAnsi="Times New Roman"/>
          <w:b/>
          <w:sz w:val="28"/>
          <w:szCs w:val="28"/>
        </w:rPr>
      </w:pPr>
    </w:p>
    <w:p w:rsidR="008A6594" w:rsidRPr="008174EF" w:rsidRDefault="008A6594" w:rsidP="008174EF">
      <w:pPr>
        <w:spacing w:after="0" w:line="24" w:lineRule="atLeast"/>
        <w:jc w:val="center"/>
        <w:rPr>
          <w:rFonts w:ascii="Times New Roman" w:hAnsi="Times New Roman"/>
          <w:b/>
          <w:sz w:val="28"/>
          <w:szCs w:val="28"/>
        </w:rPr>
      </w:pPr>
    </w:p>
    <w:p w:rsidR="008A6594" w:rsidRPr="00B808BB" w:rsidRDefault="008A6594" w:rsidP="00081278">
      <w:pPr>
        <w:spacing w:line="24" w:lineRule="atLeast"/>
        <w:jc w:val="center"/>
        <w:rPr>
          <w:rFonts w:ascii="Times New Roman" w:hAnsi="Times New Roman"/>
          <w:b/>
          <w:caps/>
          <w:sz w:val="28"/>
          <w:szCs w:val="28"/>
        </w:rPr>
      </w:pPr>
      <w:r w:rsidRPr="00B808BB">
        <w:rPr>
          <w:rFonts w:ascii="Times New Roman" w:hAnsi="Times New Roman"/>
          <w:b/>
          <w:caps/>
          <w:sz w:val="28"/>
          <w:szCs w:val="28"/>
        </w:rPr>
        <w:t>Физиология крови</w:t>
      </w:r>
    </w:p>
    <w:p w:rsidR="008A6594" w:rsidRPr="008174EF" w:rsidRDefault="008A6594" w:rsidP="008174EF">
      <w:pPr>
        <w:spacing w:after="0" w:line="24" w:lineRule="atLeast"/>
        <w:jc w:val="center"/>
        <w:rPr>
          <w:rFonts w:ascii="Times New Roman" w:hAnsi="Times New Roman"/>
          <w:b/>
          <w:sz w:val="28"/>
          <w:szCs w:val="28"/>
        </w:rPr>
      </w:pPr>
    </w:p>
    <w:p w:rsidR="008A6594" w:rsidRPr="008174EF" w:rsidRDefault="008A6594" w:rsidP="008174EF">
      <w:pPr>
        <w:spacing w:after="0" w:line="24" w:lineRule="atLeast"/>
        <w:jc w:val="center"/>
        <w:rPr>
          <w:rFonts w:ascii="Times New Roman" w:hAnsi="Times New Roman"/>
          <w:b/>
          <w:sz w:val="28"/>
          <w:szCs w:val="28"/>
        </w:rPr>
      </w:pPr>
    </w:p>
    <w:p w:rsidR="008A6594" w:rsidRPr="008174EF" w:rsidRDefault="008A6594" w:rsidP="008174EF">
      <w:pPr>
        <w:spacing w:after="0" w:line="24" w:lineRule="atLeast"/>
        <w:jc w:val="center"/>
        <w:rPr>
          <w:rFonts w:ascii="Times New Roman" w:hAnsi="Times New Roman"/>
          <w:b/>
          <w:sz w:val="28"/>
          <w:szCs w:val="28"/>
        </w:rPr>
      </w:pPr>
    </w:p>
    <w:p w:rsidR="008A6594" w:rsidRPr="00B808BB" w:rsidRDefault="008A6594" w:rsidP="00081278">
      <w:pPr>
        <w:spacing w:line="360" w:lineRule="auto"/>
        <w:jc w:val="center"/>
        <w:rPr>
          <w:rFonts w:ascii="Times New Roman" w:hAnsi="Times New Roman"/>
          <w:i/>
          <w:sz w:val="28"/>
          <w:szCs w:val="28"/>
        </w:rPr>
      </w:pPr>
      <w:r w:rsidRPr="00B808BB">
        <w:rPr>
          <w:rFonts w:ascii="Times New Roman" w:hAnsi="Times New Roman"/>
          <w:i/>
          <w:sz w:val="28"/>
          <w:szCs w:val="28"/>
        </w:rPr>
        <w:t xml:space="preserve">Учебное пособие к практическим занятиям по нормальной физиологии человека для студентов медицинского факультета </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Печатается в авторской редакции</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Директор Издательского центра Т.В.Филиппова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Подписано в печать       .Формат 60х84/16</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 xml:space="preserve">Усл.печ.л. </w:t>
      </w:r>
      <w:r>
        <w:rPr>
          <w:rFonts w:ascii="Times New Roman" w:hAnsi="Times New Roman"/>
          <w:sz w:val="28"/>
          <w:szCs w:val="28"/>
          <w:highlight w:val="yellow"/>
        </w:rPr>
        <w:t>3</w:t>
      </w:r>
      <w:r w:rsidRPr="00081278">
        <w:rPr>
          <w:rFonts w:ascii="Times New Roman" w:hAnsi="Times New Roman"/>
          <w:sz w:val="28"/>
          <w:szCs w:val="28"/>
          <w:highlight w:val="yellow"/>
        </w:rPr>
        <w:t>,</w:t>
      </w:r>
      <w:r>
        <w:rPr>
          <w:rFonts w:ascii="Times New Roman" w:hAnsi="Times New Roman"/>
          <w:sz w:val="28"/>
          <w:szCs w:val="28"/>
        </w:rPr>
        <w:t>5</w:t>
      </w:r>
      <w:r w:rsidRPr="008174EF">
        <w:rPr>
          <w:rFonts w:ascii="Times New Roman" w:hAnsi="Times New Roman"/>
          <w:sz w:val="28"/>
          <w:szCs w:val="28"/>
        </w:rPr>
        <w:t>.  Уч.-изд. л.</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Тираж 100 экз. Заказ №</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Оригинал-макет подготовлен в Издательском центре Ульяновского государственного университета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432017, г.Ульяновск, ул.Л.Толстого, 42</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Отпечатано с оригинал-макета в Издательском центре Ульяновского государственного университета</w:t>
      </w:r>
    </w:p>
    <w:p w:rsidR="008A6594" w:rsidRPr="008174EF" w:rsidRDefault="008A6594" w:rsidP="008174EF">
      <w:pPr>
        <w:shd w:val="clear" w:color="auto" w:fill="FFFFFF"/>
        <w:autoSpaceDE w:val="0"/>
        <w:autoSpaceDN w:val="0"/>
        <w:adjustRightInd w:val="0"/>
        <w:spacing w:after="0" w:line="24" w:lineRule="atLeast"/>
        <w:jc w:val="center"/>
        <w:rPr>
          <w:rFonts w:ascii="Times New Roman" w:hAnsi="Times New Roman"/>
          <w:sz w:val="28"/>
          <w:szCs w:val="28"/>
        </w:rPr>
      </w:pPr>
      <w:r w:rsidRPr="008174EF">
        <w:rPr>
          <w:rFonts w:ascii="Times New Roman" w:hAnsi="Times New Roman"/>
          <w:sz w:val="28"/>
          <w:szCs w:val="28"/>
        </w:rPr>
        <w:t>432017, г.Ульяновск, ул.Л.Толстого, 42</w:t>
      </w:r>
    </w:p>
    <w:p w:rsidR="008A6594" w:rsidRPr="00D512FD" w:rsidRDefault="008A6594" w:rsidP="00D512FD">
      <w:pPr>
        <w:spacing w:line="24" w:lineRule="atLeast"/>
        <w:jc w:val="both"/>
        <w:rPr>
          <w:rFonts w:ascii="Times New Roman" w:hAnsi="Times New Roman"/>
          <w:sz w:val="28"/>
          <w:szCs w:val="28"/>
        </w:rPr>
      </w:pPr>
    </w:p>
    <w:sectPr w:rsidR="008A6594" w:rsidRPr="00D512FD" w:rsidSect="00230496">
      <w:pgSz w:w="11906" w:h="16838"/>
      <w:pgMar w:top="1418" w:right="1418" w:bottom="158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594" w:rsidRDefault="008A6594" w:rsidP="004962ED">
      <w:pPr>
        <w:spacing w:after="0" w:line="240" w:lineRule="auto"/>
      </w:pPr>
      <w:r>
        <w:separator/>
      </w:r>
    </w:p>
  </w:endnote>
  <w:endnote w:type="continuationSeparator" w:id="0">
    <w:p w:rsidR="008A6594" w:rsidRDefault="008A6594" w:rsidP="00496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594" w:rsidRDefault="008A6594">
    <w:pPr>
      <w:pStyle w:val="Footer"/>
      <w:jc w:val="center"/>
    </w:pPr>
    <w:fldSimple w:instr="PAGE   \* MERGEFORMAT">
      <w:r>
        <w:rPr>
          <w:noProof/>
        </w:rPr>
        <w:t>1</w:t>
      </w:r>
    </w:fldSimple>
  </w:p>
  <w:p w:rsidR="008A6594" w:rsidRDefault="008A65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594" w:rsidRDefault="008A6594" w:rsidP="004962ED">
      <w:pPr>
        <w:spacing w:after="0" w:line="240" w:lineRule="auto"/>
      </w:pPr>
      <w:r>
        <w:separator/>
      </w:r>
    </w:p>
  </w:footnote>
  <w:footnote w:type="continuationSeparator" w:id="0">
    <w:p w:rsidR="008A6594" w:rsidRDefault="008A6594" w:rsidP="004962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0664"/>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A90201C"/>
    <w:multiLevelType w:val="hybridMultilevel"/>
    <w:tmpl w:val="0908DB32"/>
    <w:lvl w:ilvl="0" w:tplc="0419000F">
      <w:start w:val="3"/>
      <w:numFmt w:val="decimal"/>
      <w:lvlText w:val="%1."/>
      <w:lvlJc w:val="left"/>
      <w:pPr>
        <w:ind w:left="2136" w:hanging="360"/>
      </w:pPr>
      <w:rPr>
        <w:rFonts w:cs="Times New Roman" w:hint="default"/>
      </w:rPr>
    </w:lvl>
    <w:lvl w:ilvl="1" w:tplc="04190019">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
    <w:nsid w:val="2FF4734E"/>
    <w:multiLevelType w:val="multilevel"/>
    <w:tmpl w:val="9E98CD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3A6C0881"/>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F653FB1"/>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1A936A1"/>
    <w:multiLevelType w:val="multilevel"/>
    <w:tmpl w:val="B9A6C334"/>
    <w:lvl w:ilvl="0">
      <w:start w:val="1"/>
      <w:numFmt w:val="decimal"/>
      <w:lvlText w:val="%1."/>
      <w:lvlJc w:val="left"/>
      <w:pPr>
        <w:tabs>
          <w:tab w:val="num" w:pos="540"/>
        </w:tabs>
        <w:ind w:left="54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44007CA6"/>
    <w:multiLevelType w:val="hybridMultilevel"/>
    <w:tmpl w:val="97D664C8"/>
    <w:lvl w:ilvl="0" w:tplc="4C3AD6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489B2F39"/>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C5A57E5"/>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344268F"/>
    <w:multiLevelType w:val="multilevel"/>
    <w:tmpl w:val="02F84E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8737E87"/>
    <w:multiLevelType w:val="hybridMultilevel"/>
    <w:tmpl w:val="996065B0"/>
    <w:lvl w:ilvl="0" w:tplc="1F8C8E1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9C4758D"/>
    <w:multiLevelType w:val="hybridMultilevel"/>
    <w:tmpl w:val="950A2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1DF026F"/>
    <w:multiLevelType w:val="hybridMultilevel"/>
    <w:tmpl w:val="C534D1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CD16D0A"/>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DD22332"/>
    <w:multiLevelType w:val="hybridMultilevel"/>
    <w:tmpl w:val="D5582F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E5B4952"/>
    <w:multiLevelType w:val="hybridMultilevel"/>
    <w:tmpl w:val="0908DB32"/>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6"/>
  </w:num>
  <w:num w:numId="3">
    <w:abstractNumId w:val="11"/>
  </w:num>
  <w:num w:numId="4">
    <w:abstractNumId w:val="1"/>
  </w:num>
  <w:num w:numId="5">
    <w:abstractNumId w:val="13"/>
  </w:num>
  <w:num w:numId="6">
    <w:abstractNumId w:val="8"/>
  </w:num>
  <w:num w:numId="7">
    <w:abstractNumId w:val="15"/>
  </w:num>
  <w:num w:numId="8">
    <w:abstractNumId w:val="0"/>
  </w:num>
  <w:num w:numId="9">
    <w:abstractNumId w:val="3"/>
  </w:num>
  <w:num w:numId="10">
    <w:abstractNumId w:val="4"/>
  </w:num>
  <w:num w:numId="11">
    <w:abstractNumId w:val="7"/>
  </w:num>
  <w:num w:numId="12">
    <w:abstractNumId w:val="14"/>
  </w:num>
  <w:num w:numId="13">
    <w:abstractNumId w:val="12"/>
  </w:num>
  <w:num w:numId="14">
    <w:abstractNumId w:val="9"/>
  </w:num>
  <w:num w:numId="15">
    <w:abstractNumId w:val="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6941"/>
    <w:rsid w:val="00002A68"/>
    <w:rsid w:val="00020D76"/>
    <w:rsid w:val="00043847"/>
    <w:rsid w:val="00060F57"/>
    <w:rsid w:val="00072788"/>
    <w:rsid w:val="00081278"/>
    <w:rsid w:val="00082EDC"/>
    <w:rsid w:val="00085EBA"/>
    <w:rsid w:val="00093354"/>
    <w:rsid w:val="000C21F2"/>
    <w:rsid w:val="000C4B53"/>
    <w:rsid w:val="000C6E0F"/>
    <w:rsid w:val="0011677F"/>
    <w:rsid w:val="00151E24"/>
    <w:rsid w:val="00164FA2"/>
    <w:rsid w:val="001873F1"/>
    <w:rsid w:val="00195623"/>
    <w:rsid w:val="001C16D9"/>
    <w:rsid w:val="001E152E"/>
    <w:rsid w:val="001F1BEE"/>
    <w:rsid w:val="00210B03"/>
    <w:rsid w:val="00212476"/>
    <w:rsid w:val="0022154C"/>
    <w:rsid w:val="002257DD"/>
    <w:rsid w:val="00230496"/>
    <w:rsid w:val="0024559F"/>
    <w:rsid w:val="002B3095"/>
    <w:rsid w:val="002C1CB7"/>
    <w:rsid w:val="0033416B"/>
    <w:rsid w:val="00392CC0"/>
    <w:rsid w:val="003A0213"/>
    <w:rsid w:val="003A22C3"/>
    <w:rsid w:val="003A4980"/>
    <w:rsid w:val="003C624D"/>
    <w:rsid w:val="003C68C3"/>
    <w:rsid w:val="003E67FB"/>
    <w:rsid w:val="003F5CF9"/>
    <w:rsid w:val="00424678"/>
    <w:rsid w:val="00447AC0"/>
    <w:rsid w:val="00477A22"/>
    <w:rsid w:val="004962ED"/>
    <w:rsid w:val="004A4C7E"/>
    <w:rsid w:val="004B42C6"/>
    <w:rsid w:val="004C6BAC"/>
    <w:rsid w:val="004D03FF"/>
    <w:rsid w:val="004E25A6"/>
    <w:rsid w:val="004E367A"/>
    <w:rsid w:val="00502F09"/>
    <w:rsid w:val="0050307E"/>
    <w:rsid w:val="0050564B"/>
    <w:rsid w:val="00507084"/>
    <w:rsid w:val="00542089"/>
    <w:rsid w:val="005442EA"/>
    <w:rsid w:val="0055627F"/>
    <w:rsid w:val="0055766C"/>
    <w:rsid w:val="0056000A"/>
    <w:rsid w:val="0057374E"/>
    <w:rsid w:val="00596941"/>
    <w:rsid w:val="005978DA"/>
    <w:rsid w:val="005C47DE"/>
    <w:rsid w:val="005D28A3"/>
    <w:rsid w:val="005E0BBD"/>
    <w:rsid w:val="005E6508"/>
    <w:rsid w:val="00626A18"/>
    <w:rsid w:val="006276F7"/>
    <w:rsid w:val="00642DB1"/>
    <w:rsid w:val="00646570"/>
    <w:rsid w:val="00646B29"/>
    <w:rsid w:val="00693E55"/>
    <w:rsid w:val="006A45E8"/>
    <w:rsid w:val="006C5DF7"/>
    <w:rsid w:val="006C6818"/>
    <w:rsid w:val="006D41ED"/>
    <w:rsid w:val="006D5A85"/>
    <w:rsid w:val="00710559"/>
    <w:rsid w:val="00715F58"/>
    <w:rsid w:val="00721002"/>
    <w:rsid w:val="007304AE"/>
    <w:rsid w:val="007458D4"/>
    <w:rsid w:val="007701DC"/>
    <w:rsid w:val="00774EFD"/>
    <w:rsid w:val="007B100D"/>
    <w:rsid w:val="007D27F3"/>
    <w:rsid w:val="007E6E2E"/>
    <w:rsid w:val="00800DF2"/>
    <w:rsid w:val="0080156E"/>
    <w:rsid w:val="008056D6"/>
    <w:rsid w:val="00806166"/>
    <w:rsid w:val="008160C6"/>
    <w:rsid w:val="008174EF"/>
    <w:rsid w:val="0082102E"/>
    <w:rsid w:val="00831383"/>
    <w:rsid w:val="00842DB8"/>
    <w:rsid w:val="00845553"/>
    <w:rsid w:val="00891F82"/>
    <w:rsid w:val="008921DE"/>
    <w:rsid w:val="008A6594"/>
    <w:rsid w:val="008B5F07"/>
    <w:rsid w:val="008C51E5"/>
    <w:rsid w:val="00922194"/>
    <w:rsid w:val="00936160"/>
    <w:rsid w:val="00945D2B"/>
    <w:rsid w:val="00967CF5"/>
    <w:rsid w:val="009820A2"/>
    <w:rsid w:val="009928BC"/>
    <w:rsid w:val="00A308A2"/>
    <w:rsid w:val="00A52D15"/>
    <w:rsid w:val="00A74AEB"/>
    <w:rsid w:val="00A83704"/>
    <w:rsid w:val="00AA4EA4"/>
    <w:rsid w:val="00AE6B69"/>
    <w:rsid w:val="00AF56EC"/>
    <w:rsid w:val="00B00A6A"/>
    <w:rsid w:val="00B03836"/>
    <w:rsid w:val="00B12C28"/>
    <w:rsid w:val="00B163C2"/>
    <w:rsid w:val="00B52686"/>
    <w:rsid w:val="00B56751"/>
    <w:rsid w:val="00B63A7E"/>
    <w:rsid w:val="00B7605F"/>
    <w:rsid w:val="00B76D8B"/>
    <w:rsid w:val="00B777E8"/>
    <w:rsid w:val="00B808BB"/>
    <w:rsid w:val="00B86F76"/>
    <w:rsid w:val="00BA2ECD"/>
    <w:rsid w:val="00C264F6"/>
    <w:rsid w:val="00C443C7"/>
    <w:rsid w:val="00C454B9"/>
    <w:rsid w:val="00C51927"/>
    <w:rsid w:val="00C860ED"/>
    <w:rsid w:val="00CA3913"/>
    <w:rsid w:val="00CC6CC9"/>
    <w:rsid w:val="00CD3870"/>
    <w:rsid w:val="00D13740"/>
    <w:rsid w:val="00D17393"/>
    <w:rsid w:val="00D174DE"/>
    <w:rsid w:val="00D4071D"/>
    <w:rsid w:val="00D46EB5"/>
    <w:rsid w:val="00D512FD"/>
    <w:rsid w:val="00D53B85"/>
    <w:rsid w:val="00D629DC"/>
    <w:rsid w:val="00DA55FE"/>
    <w:rsid w:val="00DA5EF2"/>
    <w:rsid w:val="00DC50AE"/>
    <w:rsid w:val="00DE12D5"/>
    <w:rsid w:val="00DF73AC"/>
    <w:rsid w:val="00E27536"/>
    <w:rsid w:val="00E30D69"/>
    <w:rsid w:val="00E6658C"/>
    <w:rsid w:val="00E71010"/>
    <w:rsid w:val="00E86DB9"/>
    <w:rsid w:val="00EA4CDE"/>
    <w:rsid w:val="00ED027F"/>
    <w:rsid w:val="00F172DA"/>
    <w:rsid w:val="00F35EA8"/>
    <w:rsid w:val="00F42C46"/>
    <w:rsid w:val="00F50D86"/>
    <w:rsid w:val="00F8321D"/>
    <w:rsid w:val="00F950C9"/>
    <w:rsid w:val="00FA47D0"/>
    <w:rsid w:val="00FB5D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8DA"/>
    <w:pPr>
      <w:spacing w:after="200" w:line="276" w:lineRule="auto"/>
    </w:pPr>
  </w:style>
  <w:style w:type="paragraph" w:styleId="Heading1">
    <w:name w:val="heading 1"/>
    <w:basedOn w:val="Normal"/>
    <w:next w:val="Normal"/>
    <w:link w:val="Heading1Char"/>
    <w:uiPriority w:val="99"/>
    <w:qFormat/>
    <w:rsid w:val="00060F57"/>
    <w:pPr>
      <w:keepNext/>
      <w:spacing w:before="240" w:after="60" w:line="240" w:lineRule="auto"/>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7458D4"/>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0F5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7458D4"/>
    <w:rPr>
      <w:rFonts w:ascii="Cambria" w:hAnsi="Cambria" w:cs="Times New Roman"/>
      <w:b/>
      <w:bCs/>
      <w:color w:val="4F81BD"/>
      <w:sz w:val="26"/>
      <w:szCs w:val="26"/>
    </w:rPr>
  </w:style>
  <w:style w:type="character" w:styleId="Strong">
    <w:name w:val="Strong"/>
    <w:basedOn w:val="DefaultParagraphFont"/>
    <w:uiPriority w:val="99"/>
    <w:qFormat/>
    <w:rsid w:val="00093354"/>
    <w:rPr>
      <w:rFonts w:cs="Times New Roman"/>
      <w:b/>
      <w:bCs/>
    </w:rPr>
  </w:style>
  <w:style w:type="paragraph" w:styleId="ListParagraph">
    <w:name w:val="List Paragraph"/>
    <w:basedOn w:val="Normal"/>
    <w:uiPriority w:val="99"/>
    <w:qFormat/>
    <w:rsid w:val="0022154C"/>
    <w:pPr>
      <w:ind w:left="720"/>
      <w:contextualSpacing/>
    </w:pPr>
    <w:rPr>
      <w:lang w:eastAsia="en-US"/>
    </w:rPr>
  </w:style>
  <w:style w:type="paragraph" w:styleId="NormalWeb">
    <w:name w:val="Normal (Web)"/>
    <w:basedOn w:val="Normal"/>
    <w:uiPriority w:val="99"/>
    <w:rsid w:val="0022154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22154C"/>
    <w:rPr>
      <w:rFonts w:cs="Times New Roman"/>
      <w:color w:val="0000FF"/>
      <w:u w:val="single"/>
    </w:rPr>
  </w:style>
  <w:style w:type="paragraph" w:styleId="BalloonText">
    <w:name w:val="Balloon Text"/>
    <w:basedOn w:val="Normal"/>
    <w:link w:val="BalloonTextChar"/>
    <w:uiPriority w:val="99"/>
    <w:semiHidden/>
    <w:rsid w:val="0080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156E"/>
    <w:rPr>
      <w:rFonts w:ascii="Tahoma" w:hAnsi="Tahoma" w:cs="Tahoma"/>
      <w:sz w:val="16"/>
      <w:szCs w:val="16"/>
    </w:rPr>
  </w:style>
  <w:style w:type="paragraph" w:customStyle="1" w:styleId="p38">
    <w:name w:val="p38"/>
    <w:basedOn w:val="Normal"/>
    <w:uiPriority w:val="99"/>
    <w:rsid w:val="001F1BEE"/>
    <w:pPr>
      <w:spacing w:before="100" w:beforeAutospacing="1" w:after="100" w:afterAutospacing="1" w:line="240" w:lineRule="auto"/>
    </w:pPr>
    <w:rPr>
      <w:rFonts w:ascii="Times New Roman" w:hAnsi="Times New Roman"/>
      <w:sz w:val="24"/>
      <w:szCs w:val="24"/>
    </w:rPr>
  </w:style>
  <w:style w:type="paragraph" w:customStyle="1" w:styleId="p39">
    <w:name w:val="p39"/>
    <w:basedOn w:val="Normal"/>
    <w:uiPriority w:val="99"/>
    <w:rsid w:val="001F1BEE"/>
    <w:pPr>
      <w:spacing w:before="100" w:beforeAutospacing="1" w:after="100" w:afterAutospacing="1" w:line="240" w:lineRule="auto"/>
    </w:pPr>
    <w:rPr>
      <w:rFonts w:ascii="Times New Roman" w:hAnsi="Times New Roman"/>
      <w:sz w:val="24"/>
      <w:szCs w:val="24"/>
    </w:rPr>
  </w:style>
  <w:style w:type="paragraph" w:customStyle="1" w:styleId="p40">
    <w:name w:val="p40"/>
    <w:basedOn w:val="Normal"/>
    <w:uiPriority w:val="99"/>
    <w:rsid w:val="001F1BEE"/>
    <w:pPr>
      <w:spacing w:before="100" w:beforeAutospacing="1" w:after="100" w:afterAutospacing="1" w:line="240" w:lineRule="auto"/>
    </w:pPr>
    <w:rPr>
      <w:rFonts w:ascii="Times New Roman" w:hAnsi="Times New Roman"/>
      <w:sz w:val="24"/>
      <w:szCs w:val="24"/>
    </w:rPr>
  </w:style>
  <w:style w:type="paragraph" w:customStyle="1" w:styleId="p34">
    <w:name w:val="p34"/>
    <w:basedOn w:val="Normal"/>
    <w:uiPriority w:val="99"/>
    <w:rsid w:val="001F1BEE"/>
    <w:pPr>
      <w:spacing w:before="100" w:beforeAutospacing="1" w:after="100" w:afterAutospacing="1" w:line="240" w:lineRule="auto"/>
    </w:pPr>
    <w:rPr>
      <w:rFonts w:ascii="Times New Roman" w:hAnsi="Times New Roman"/>
      <w:sz w:val="24"/>
      <w:szCs w:val="24"/>
    </w:rPr>
  </w:style>
  <w:style w:type="paragraph" w:customStyle="1" w:styleId="p32">
    <w:name w:val="p32"/>
    <w:basedOn w:val="Normal"/>
    <w:uiPriority w:val="99"/>
    <w:rsid w:val="001F1BEE"/>
    <w:pPr>
      <w:spacing w:before="100" w:beforeAutospacing="1" w:after="100" w:afterAutospacing="1" w:line="240" w:lineRule="auto"/>
    </w:pPr>
    <w:rPr>
      <w:rFonts w:ascii="Times New Roman" w:hAnsi="Times New Roman"/>
      <w:sz w:val="24"/>
      <w:szCs w:val="24"/>
    </w:rPr>
  </w:style>
  <w:style w:type="character" w:customStyle="1" w:styleId="ft33">
    <w:name w:val="ft33"/>
    <w:basedOn w:val="DefaultParagraphFont"/>
    <w:uiPriority w:val="99"/>
    <w:rsid w:val="006D41ED"/>
    <w:rPr>
      <w:rFonts w:cs="Times New Roman"/>
    </w:rPr>
  </w:style>
  <w:style w:type="character" w:customStyle="1" w:styleId="ft36">
    <w:name w:val="ft36"/>
    <w:basedOn w:val="DefaultParagraphFont"/>
    <w:uiPriority w:val="99"/>
    <w:rsid w:val="006D41ED"/>
    <w:rPr>
      <w:rFonts w:cs="Times New Roman"/>
    </w:rPr>
  </w:style>
  <w:style w:type="paragraph" w:customStyle="1" w:styleId="txt">
    <w:name w:val="txt"/>
    <w:basedOn w:val="Normal"/>
    <w:uiPriority w:val="99"/>
    <w:rsid w:val="00774EFD"/>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6465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962E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962ED"/>
    <w:rPr>
      <w:rFonts w:cs="Times New Roman"/>
    </w:rPr>
  </w:style>
  <w:style w:type="paragraph" w:styleId="Footer">
    <w:name w:val="footer"/>
    <w:basedOn w:val="Normal"/>
    <w:link w:val="FooterChar"/>
    <w:uiPriority w:val="99"/>
    <w:rsid w:val="004962E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962ED"/>
    <w:rPr>
      <w:rFonts w:cs="Times New Roman"/>
    </w:rPr>
  </w:style>
  <w:style w:type="character" w:customStyle="1" w:styleId="apple-converted-space">
    <w:name w:val="apple-converted-space"/>
    <w:basedOn w:val="DefaultParagraphFont"/>
    <w:uiPriority w:val="99"/>
    <w:rsid w:val="002257DD"/>
    <w:rPr>
      <w:rFonts w:cs="Times New Roman"/>
    </w:rPr>
  </w:style>
  <w:style w:type="character" w:styleId="Emphasis">
    <w:name w:val="Emphasis"/>
    <w:basedOn w:val="DefaultParagraphFont"/>
    <w:uiPriority w:val="99"/>
    <w:qFormat/>
    <w:rsid w:val="002257DD"/>
    <w:rPr>
      <w:rFonts w:cs="Times New Roman"/>
      <w:i/>
      <w:iCs/>
    </w:rPr>
  </w:style>
</w:styles>
</file>

<file path=word/webSettings.xml><?xml version="1.0" encoding="utf-8"?>
<w:webSettings xmlns:r="http://schemas.openxmlformats.org/officeDocument/2006/relationships" xmlns:w="http://schemas.openxmlformats.org/wordprocessingml/2006/main">
  <w:divs>
    <w:div w:id="1330134378">
      <w:marLeft w:val="0"/>
      <w:marRight w:val="0"/>
      <w:marTop w:val="0"/>
      <w:marBottom w:val="0"/>
      <w:divBdr>
        <w:top w:val="none" w:sz="0" w:space="0" w:color="auto"/>
        <w:left w:val="none" w:sz="0" w:space="0" w:color="auto"/>
        <w:bottom w:val="none" w:sz="0" w:space="0" w:color="auto"/>
        <w:right w:val="none" w:sz="0" w:space="0" w:color="auto"/>
      </w:divBdr>
    </w:div>
    <w:div w:id="1330134379">
      <w:marLeft w:val="0"/>
      <w:marRight w:val="0"/>
      <w:marTop w:val="0"/>
      <w:marBottom w:val="0"/>
      <w:divBdr>
        <w:top w:val="none" w:sz="0" w:space="0" w:color="auto"/>
        <w:left w:val="none" w:sz="0" w:space="0" w:color="auto"/>
        <w:bottom w:val="none" w:sz="0" w:space="0" w:color="auto"/>
        <w:right w:val="none" w:sz="0" w:space="0" w:color="auto"/>
      </w:divBdr>
    </w:div>
    <w:div w:id="1330134380">
      <w:marLeft w:val="0"/>
      <w:marRight w:val="0"/>
      <w:marTop w:val="0"/>
      <w:marBottom w:val="0"/>
      <w:divBdr>
        <w:top w:val="none" w:sz="0" w:space="0" w:color="auto"/>
        <w:left w:val="none" w:sz="0" w:space="0" w:color="auto"/>
        <w:bottom w:val="none" w:sz="0" w:space="0" w:color="auto"/>
        <w:right w:val="none" w:sz="0" w:space="0" w:color="auto"/>
      </w:divBdr>
    </w:div>
    <w:div w:id="1330134381">
      <w:marLeft w:val="0"/>
      <w:marRight w:val="0"/>
      <w:marTop w:val="0"/>
      <w:marBottom w:val="0"/>
      <w:divBdr>
        <w:top w:val="none" w:sz="0" w:space="0" w:color="auto"/>
        <w:left w:val="none" w:sz="0" w:space="0" w:color="auto"/>
        <w:bottom w:val="none" w:sz="0" w:space="0" w:color="auto"/>
        <w:right w:val="none" w:sz="0" w:space="0" w:color="auto"/>
      </w:divBdr>
    </w:div>
    <w:div w:id="1330134383">
      <w:marLeft w:val="0"/>
      <w:marRight w:val="0"/>
      <w:marTop w:val="0"/>
      <w:marBottom w:val="0"/>
      <w:divBdr>
        <w:top w:val="none" w:sz="0" w:space="0" w:color="auto"/>
        <w:left w:val="none" w:sz="0" w:space="0" w:color="auto"/>
        <w:bottom w:val="none" w:sz="0" w:space="0" w:color="auto"/>
        <w:right w:val="none" w:sz="0" w:space="0" w:color="auto"/>
      </w:divBdr>
    </w:div>
    <w:div w:id="1330134384">
      <w:marLeft w:val="0"/>
      <w:marRight w:val="0"/>
      <w:marTop w:val="0"/>
      <w:marBottom w:val="0"/>
      <w:divBdr>
        <w:top w:val="none" w:sz="0" w:space="0" w:color="auto"/>
        <w:left w:val="none" w:sz="0" w:space="0" w:color="auto"/>
        <w:bottom w:val="none" w:sz="0" w:space="0" w:color="auto"/>
        <w:right w:val="none" w:sz="0" w:space="0" w:color="auto"/>
      </w:divBdr>
      <w:divsChild>
        <w:div w:id="1330134377">
          <w:marLeft w:val="0"/>
          <w:marRight w:val="0"/>
          <w:marTop w:val="0"/>
          <w:marBottom w:val="0"/>
          <w:divBdr>
            <w:top w:val="none" w:sz="0" w:space="0" w:color="auto"/>
            <w:left w:val="none" w:sz="0" w:space="0" w:color="auto"/>
            <w:bottom w:val="none" w:sz="0" w:space="0" w:color="auto"/>
            <w:right w:val="none" w:sz="0" w:space="0" w:color="auto"/>
          </w:divBdr>
        </w:div>
      </w:divsChild>
    </w:div>
    <w:div w:id="1330134386">
      <w:marLeft w:val="0"/>
      <w:marRight w:val="0"/>
      <w:marTop w:val="0"/>
      <w:marBottom w:val="0"/>
      <w:divBdr>
        <w:top w:val="none" w:sz="0" w:space="0" w:color="auto"/>
        <w:left w:val="none" w:sz="0" w:space="0" w:color="auto"/>
        <w:bottom w:val="none" w:sz="0" w:space="0" w:color="auto"/>
        <w:right w:val="none" w:sz="0" w:space="0" w:color="auto"/>
      </w:divBdr>
    </w:div>
    <w:div w:id="1330134389">
      <w:marLeft w:val="0"/>
      <w:marRight w:val="0"/>
      <w:marTop w:val="0"/>
      <w:marBottom w:val="0"/>
      <w:divBdr>
        <w:top w:val="none" w:sz="0" w:space="0" w:color="auto"/>
        <w:left w:val="none" w:sz="0" w:space="0" w:color="auto"/>
        <w:bottom w:val="none" w:sz="0" w:space="0" w:color="auto"/>
        <w:right w:val="none" w:sz="0" w:space="0" w:color="auto"/>
      </w:divBdr>
    </w:div>
    <w:div w:id="1330134390">
      <w:marLeft w:val="0"/>
      <w:marRight w:val="0"/>
      <w:marTop w:val="0"/>
      <w:marBottom w:val="0"/>
      <w:divBdr>
        <w:top w:val="none" w:sz="0" w:space="0" w:color="auto"/>
        <w:left w:val="none" w:sz="0" w:space="0" w:color="auto"/>
        <w:bottom w:val="none" w:sz="0" w:space="0" w:color="auto"/>
        <w:right w:val="none" w:sz="0" w:space="0" w:color="auto"/>
      </w:divBdr>
    </w:div>
    <w:div w:id="1330134392">
      <w:marLeft w:val="0"/>
      <w:marRight w:val="0"/>
      <w:marTop w:val="0"/>
      <w:marBottom w:val="0"/>
      <w:divBdr>
        <w:top w:val="none" w:sz="0" w:space="0" w:color="auto"/>
        <w:left w:val="none" w:sz="0" w:space="0" w:color="auto"/>
        <w:bottom w:val="none" w:sz="0" w:space="0" w:color="auto"/>
        <w:right w:val="none" w:sz="0" w:space="0" w:color="auto"/>
      </w:divBdr>
    </w:div>
    <w:div w:id="1330134393">
      <w:marLeft w:val="0"/>
      <w:marRight w:val="0"/>
      <w:marTop w:val="0"/>
      <w:marBottom w:val="0"/>
      <w:divBdr>
        <w:top w:val="none" w:sz="0" w:space="0" w:color="auto"/>
        <w:left w:val="none" w:sz="0" w:space="0" w:color="auto"/>
        <w:bottom w:val="none" w:sz="0" w:space="0" w:color="auto"/>
        <w:right w:val="none" w:sz="0" w:space="0" w:color="auto"/>
      </w:divBdr>
    </w:div>
    <w:div w:id="1330134394">
      <w:marLeft w:val="0"/>
      <w:marRight w:val="0"/>
      <w:marTop w:val="0"/>
      <w:marBottom w:val="0"/>
      <w:divBdr>
        <w:top w:val="none" w:sz="0" w:space="0" w:color="auto"/>
        <w:left w:val="none" w:sz="0" w:space="0" w:color="auto"/>
        <w:bottom w:val="none" w:sz="0" w:space="0" w:color="auto"/>
        <w:right w:val="none" w:sz="0" w:space="0" w:color="auto"/>
      </w:divBdr>
      <w:divsChild>
        <w:div w:id="1330134391">
          <w:marLeft w:val="0"/>
          <w:marRight w:val="0"/>
          <w:marTop w:val="0"/>
          <w:marBottom w:val="0"/>
          <w:divBdr>
            <w:top w:val="none" w:sz="0" w:space="0" w:color="auto"/>
            <w:left w:val="none" w:sz="0" w:space="0" w:color="auto"/>
            <w:bottom w:val="none" w:sz="0" w:space="0" w:color="auto"/>
            <w:right w:val="none" w:sz="0" w:space="0" w:color="auto"/>
          </w:divBdr>
        </w:div>
        <w:div w:id="1330134411">
          <w:marLeft w:val="0"/>
          <w:marRight w:val="0"/>
          <w:marTop w:val="0"/>
          <w:marBottom w:val="0"/>
          <w:divBdr>
            <w:top w:val="none" w:sz="0" w:space="0" w:color="auto"/>
            <w:left w:val="none" w:sz="0" w:space="0" w:color="auto"/>
            <w:bottom w:val="none" w:sz="0" w:space="0" w:color="auto"/>
            <w:right w:val="none" w:sz="0" w:space="0" w:color="auto"/>
          </w:divBdr>
        </w:div>
      </w:divsChild>
    </w:div>
    <w:div w:id="1330134395">
      <w:marLeft w:val="0"/>
      <w:marRight w:val="0"/>
      <w:marTop w:val="0"/>
      <w:marBottom w:val="0"/>
      <w:divBdr>
        <w:top w:val="none" w:sz="0" w:space="0" w:color="auto"/>
        <w:left w:val="none" w:sz="0" w:space="0" w:color="auto"/>
        <w:bottom w:val="none" w:sz="0" w:space="0" w:color="auto"/>
        <w:right w:val="none" w:sz="0" w:space="0" w:color="auto"/>
      </w:divBdr>
    </w:div>
    <w:div w:id="1330134396">
      <w:marLeft w:val="0"/>
      <w:marRight w:val="0"/>
      <w:marTop w:val="0"/>
      <w:marBottom w:val="0"/>
      <w:divBdr>
        <w:top w:val="none" w:sz="0" w:space="0" w:color="auto"/>
        <w:left w:val="none" w:sz="0" w:space="0" w:color="auto"/>
        <w:bottom w:val="none" w:sz="0" w:space="0" w:color="auto"/>
        <w:right w:val="none" w:sz="0" w:space="0" w:color="auto"/>
      </w:divBdr>
      <w:divsChild>
        <w:div w:id="1330134415">
          <w:marLeft w:val="0"/>
          <w:marRight w:val="0"/>
          <w:marTop w:val="0"/>
          <w:marBottom w:val="0"/>
          <w:divBdr>
            <w:top w:val="none" w:sz="0" w:space="0" w:color="auto"/>
            <w:left w:val="none" w:sz="0" w:space="0" w:color="auto"/>
            <w:bottom w:val="none" w:sz="0" w:space="0" w:color="auto"/>
            <w:right w:val="none" w:sz="0" w:space="0" w:color="auto"/>
          </w:divBdr>
        </w:div>
      </w:divsChild>
    </w:div>
    <w:div w:id="1330134397">
      <w:marLeft w:val="0"/>
      <w:marRight w:val="0"/>
      <w:marTop w:val="0"/>
      <w:marBottom w:val="0"/>
      <w:divBdr>
        <w:top w:val="none" w:sz="0" w:space="0" w:color="auto"/>
        <w:left w:val="none" w:sz="0" w:space="0" w:color="auto"/>
        <w:bottom w:val="none" w:sz="0" w:space="0" w:color="auto"/>
        <w:right w:val="none" w:sz="0" w:space="0" w:color="auto"/>
      </w:divBdr>
    </w:div>
    <w:div w:id="1330134398">
      <w:marLeft w:val="0"/>
      <w:marRight w:val="0"/>
      <w:marTop w:val="0"/>
      <w:marBottom w:val="0"/>
      <w:divBdr>
        <w:top w:val="none" w:sz="0" w:space="0" w:color="auto"/>
        <w:left w:val="none" w:sz="0" w:space="0" w:color="auto"/>
        <w:bottom w:val="none" w:sz="0" w:space="0" w:color="auto"/>
        <w:right w:val="none" w:sz="0" w:space="0" w:color="auto"/>
      </w:divBdr>
    </w:div>
    <w:div w:id="1330134399">
      <w:marLeft w:val="0"/>
      <w:marRight w:val="0"/>
      <w:marTop w:val="0"/>
      <w:marBottom w:val="0"/>
      <w:divBdr>
        <w:top w:val="none" w:sz="0" w:space="0" w:color="auto"/>
        <w:left w:val="none" w:sz="0" w:space="0" w:color="auto"/>
        <w:bottom w:val="none" w:sz="0" w:space="0" w:color="auto"/>
        <w:right w:val="none" w:sz="0" w:space="0" w:color="auto"/>
      </w:divBdr>
      <w:divsChild>
        <w:div w:id="1330134430">
          <w:marLeft w:val="0"/>
          <w:marRight w:val="0"/>
          <w:marTop w:val="0"/>
          <w:marBottom w:val="0"/>
          <w:divBdr>
            <w:top w:val="none" w:sz="0" w:space="0" w:color="auto"/>
            <w:left w:val="none" w:sz="0" w:space="0" w:color="auto"/>
            <w:bottom w:val="none" w:sz="0" w:space="0" w:color="auto"/>
            <w:right w:val="none" w:sz="0" w:space="0" w:color="auto"/>
          </w:divBdr>
        </w:div>
      </w:divsChild>
    </w:div>
    <w:div w:id="1330134400">
      <w:marLeft w:val="0"/>
      <w:marRight w:val="0"/>
      <w:marTop w:val="0"/>
      <w:marBottom w:val="0"/>
      <w:divBdr>
        <w:top w:val="none" w:sz="0" w:space="0" w:color="auto"/>
        <w:left w:val="none" w:sz="0" w:space="0" w:color="auto"/>
        <w:bottom w:val="none" w:sz="0" w:space="0" w:color="auto"/>
        <w:right w:val="none" w:sz="0" w:space="0" w:color="auto"/>
      </w:divBdr>
    </w:div>
    <w:div w:id="1330134401">
      <w:marLeft w:val="0"/>
      <w:marRight w:val="0"/>
      <w:marTop w:val="0"/>
      <w:marBottom w:val="0"/>
      <w:divBdr>
        <w:top w:val="none" w:sz="0" w:space="0" w:color="auto"/>
        <w:left w:val="none" w:sz="0" w:space="0" w:color="auto"/>
        <w:bottom w:val="none" w:sz="0" w:space="0" w:color="auto"/>
        <w:right w:val="none" w:sz="0" w:space="0" w:color="auto"/>
      </w:divBdr>
    </w:div>
    <w:div w:id="1330134402">
      <w:marLeft w:val="0"/>
      <w:marRight w:val="0"/>
      <w:marTop w:val="0"/>
      <w:marBottom w:val="0"/>
      <w:divBdr>
        <w:top w:val="none" w:sz="0" w:space="0" w:color="auto"/>
        <w:left w:val="none" w:sz="0" w:space="0" w:color="auto"/>
        <w:bottom w:val="none" w:sz="0" w:space="0" w:color="auto"/>
        <w:right w:val="none" w:sz="0" w:space="0" w:color="auto"/>
      </w:divBdr>
    </w:div>
    <w:div w:id="1330134403">
      <w:marLeft w:val="0"/>
      <w:marRight w:val="0"/>
      <w:marTop w:val="0"/>
      <w:marBottom w:val="0"/>
      <w:divBdr>
        <w:top w:val="none" w:sz="0" w:space="0" w:color="auto"/>
        <w:left w:val="none" w:sz="0" w:space="0" w:color="auto"/>
        <w:bottom w:val="none" w:sz="0" w:space="0" w:color="auto"/>
        <w:right w:val="none" w:sz="0" w:space="0" w:color="auto"/>
      </w:divBdr>
      <w:divsChild>
        <w:div w:id="1330134387">
          <w:marLeft w:val="0"/>
          <w:marRight w:val="0"/>
          <w:marTop w:val="0"/>
          <w:marBottom w:val="0"/>
          <w:divBdr>
            <w:top w:val="none" w:sz="0" w:space="0" w:color="auto"/>
            <w:left w:val="none" w:sz="0" w:space="0" w:color="auto"/>
            <w:bottom w:val="none" w:sz="0" w:space="0" w:color="auto"/>
            <w:right w:val="none" w:sz="0" w:space="0" w:color="auto"/>
          </w:divBdr>
        </w:div>
      </w:divsChild>
    </w:div>
    <w:div w:id="1330134404">
      <w:marLeft w:val="0"/>
      <w:marRight w:val="0"/>
      <w:marTop w:val="0"/>
      <w:marBottom w:val="0"/>
      <w:divBdr>
        <w:top w:val="none" w:sz="0" w:space="0" w:color="auto"/>
        <w:left w:val="none" w:sz="0" w:space="0" w:color="auto"/>
        <w:bottom w:val="none" w:sz="0" w:space="0" w:color="auto"/>
        <w:right w:val="none" w:sz="0" w:space="0" w:color="auto"/>
      </w:divBdr>
    </w:div>
    <w:div w:id="1330134405">
      <w:marLeft w:val="0"/>
      <w:marRight w:val="0"/>
      <w:marTop w:val="0"/>
      <w:marBottom w:val="0"/>
      <w:divBdr>
        <w:top w:val="none" w:sz="0" w:space="0" w:color="auto"/>
        <w:left w:val="none" w:sz="0" w:space="0" w:color="auto"/>
        <w:bottom w:val="none" w:sz="0" w:space="0" w:color="auto"/>
        <w:right w:val="none" w:sz="0" w:space="0" w:color="auto"/>
      </w:divBdr>
    </w:div>
    <w:div w:id="1330134406">
      <w:marLeft w:val="0"/>
      <w:marRight w:val="0"/>
      <w:marTop w:val="0"/>
      <w:marBottom w:val="0"/>
      <w:divBdr>
        <w:top w:val="none" w:sz="0" w:space="0" w:color="auto"/>
        <w:left w:val="none" w:sz="0" w:space="0" w:color="auto"/>
        <w:bottom w:val="none" w:sz="0" w:space="0" w:color="auto"/>
        <w:right w:val="none" w:sz="0" w:space="0" w:color="auto"/>
      </w:divBdr>
    </w:div>
    <w:div w:id="1330134407">
      <w:marLeft w:val="0"/>
      <w:marRight w:val="0"/>
      <w:marTop w:val="0"/>
      <w:marBottom w:val="0"/>
      <w:divBdr>
        <w:top w:val="none" w:sz="0" w:space="0" w:color="auto"/>
        <w:left w:val="none" w:sz="0" w:space="0" w:color="auto"/>
        <w:bottom w:val="none" w:sz="0" w:space="0" w:color="auto"/>
        <w:right w:val="none" w:sz="0" w:space="0" w:color="auto"/>
      </w:divBdr>
    </w:div>
    <w:div w:id="1330134408">
      <w:marLeft w:val="0"/>
      <w:marRight w:val="0"/>
      <w:marTop w:val="0"/>
      <w:marBottom w:val="0"/>
      <w:divBdr>
        <w:top w:val="none" w:sz="0" w:space="0" w:color="auto"/>
        <w:left w:val="none" w:sz="0" w:space="0" w:color="auto"/>
        <w:bottom w:val="none" w:sz="0" w:space="0" w:color="auto"/>
        <w:right w:val="none" w:sz="0" w:space="0" w:color="auto"/>
      </w:divBdr>
    </w:div>
    <w:div w:id="1330134409">
      <w:marLeft w:val="0"/>
      <w:marRight w:val="0"/>
      <w:marTop w:val="0"/>
      <w:marBottom w:val="0"/>
      <w:divBdr>
        <w:top w:val="none" w:sz="0" w:space="0" w:color="auto"/>
        <w:left w:val="none" w:sz="0" w:space="0" w:color="auto"/>
        <w:bottom w:val="none" w:sz="0" w:space="0" w:color="auto"/>
        <w:right w:val="none" w:sz="0" w:space="0" w:color="auto"/>
      </w:divBdr>
    </w:div>
    <w:div w:id="1330134410">
      <w:marLeft w:val="0"/>
      <w:marRight w:val="0"/>
      <w:marTop w:val="0"/>
      <w:marBottom w:val="0"/>
      <w:divBdr>
        <w:top w:val="none" w:sz="0" w:space="0" w:color="auto"/>
        <w:left w:val="none" w:sz="0" w:space="0" w:color="auto"/>
        <w:bottom w:val="none" w:sz="0" w:space="0" w:color="auto"/>
        <w:right w:val="none" w:sz="0" w:space="0" w:color="auto"/>
      </w:divBdr>
    </w:div>
    <w:div w:id="1330134413">
      <w:marLeft w:val="0"/>
      <w:marRight w:val="0"/>
      <w:marTop w:val="0"/>
      <w:marBottom w:val="0"/>
      <w:divBdr>
        <w:top w:val="none" w:sz="0" w:space="0" w:color="auto"/>
        <w:left w:val="none" w:sz="0" w:space="0" w:color="auto"/>
        <w:bottom w:val="none" w:sz="0" w:space="0" w:color="auto"/>
        <w:right w:val="none" w:sz="0" w:space="0" w:color="auto"/>
      </w:divBdr>
    </w:div>
    <w:div w:id="1330134414">
      <w:marLeft w:val="0"/>
      <w:marRight w:val="0"/>
      <w:marTop w:val="0"/>
      <w:marBottom w:val="0"/>
      <w:divBdr>
        <w:top w:val="none" w:sz="0" w:space="0" w:color="auto"/>
        <w:left w:val="none" w:sz="0" w:space="0" w:color="auto"/>
        <w:bottom w:val="none" w:sz="0" w:space="0" w:color="auto"/>
        <w:right w:val="none" w:sz="0" w:space="0" w:color="auto"/>
      </w:divBdr>
      <w:divsChild>
        <w:div w:id="1330134388">
          <w:marLeft w:val="0"/>
          <w:marRight w:val="0"/>
          <w:marTop w:val="0"/>
          <w:marBottom w:val="0"/>
          <w:divBdr>
            <w:top w:val="none" w:sz="0" w:space="0" w:color="auto"/>
            <w:left w:val="none" w:sz="0" w:space="0" w:color="auto"/>
            <w:bottom w:val="none" w:sz="0" w:space="0" w:color="auto"/>
            <w:right w:val="none" w:sz="0" w:space="0" w:color="auto"/>
          </w:divBdr>
        </w:div>
        <w:div w:id="1330134427">
          <w:marLeft w:val="0"/>
          <w:marRight w:val="0"/>
          <w:marTop w:val="0"/>
          <w:marBottom w:val="0"/>
          <w:divBdr>
            <w:top w:val="none" w:sz="0" w:space="0" w:color="auto"/>
            <w:left w:val="none" w:sz="0" w:space="0" w:color="auto"/>
            <w:bottom w:val="none" w:sz="0" w:space="0" w:color="auto"/>
            <w:right w:val="none" w:sz="0" w:space="0" w:color="auto"/>
          </w:divBdr>
        </w:div>
      </w:divsChild>
    </w:div>
    <w:div w:id="1330134416">
      <w:marLeft w:val="0"/>
      <w:marRight w:val="0"/>
      <w:marTop w:val="0"/>
      <w:marBottom w:val="0"/>
      <w:divBdr>
        <w:top w:val="none" w:sz="0" w:space="0" w:color="auto"/>
        <w:left w:val="none" w:sz="0" w:space="0" w:color="auto"/>
        <w:bottom w:val="none" w:sz="0" w:space="0" w:color="auto"/>
        <w:right w:val="none" w:sz="0" w:space="0" w:color="auto"/>
      </w:divBdr>
    </w:div>
    <w:div w:id="1330134417">
      <w:marLeft w:val="0"/>
      <w:marRight w:val="0"/>
      <w:marTop w:val="0"/>
      <w:marBottom w:val="0"/>
      <w:divBdr>
        <w:top w:val="none" w:sz="0" w:space="0" w:color="auto"/>
        <w:left w:val="none" w:sz="0" w:space="0" w:color="auto"/>
        <w:bottom w:val="none" w:sz="0" w:space="0" w:color="auto"/>
        <w:right w:val="none" w:sz="0" w:space="0" w:color="auto"/>
      </w:divBdr>
      <w:divsChild>
        <w:div w:id="1330134412">
          <w:marLeft w:val="0"/>
          <w:marRight w:val="0"/>
          <w:marTop w:val="0"/>
          <w:marBottom w:val="0"/>
          <w:divBdr>
            <w:top w:val="none" w:sz="0" w:space="0" w:color="auto"/>
            <w:left w:val="none" w:sz="0" w:space="0" w:color="auto"/>
            <w:bottom w:val="none" w:sz="0" w:space="0" w:color="auto"/>
            <w:right w:val="none" w:sz="0" w:space="0" w:color="auto"/>
          </w:divBdr>
        </w:div>
      </w:divsChild>
    </w:div>
    <w:div w:id="1330134419">
      <w:marLeft w:val="0"/>
      <w:marRight w:val="0"/>
      <w:marTop w:val="0"/>
      <w:marBottom w:val="0"/>
      <w:divBdr>
        <w:top w:val="none" w:sz="0" w:space="0" w:color="auto"/>
        <w:left w:val="none" w:sz="0" w:space="0" w:color="auto"/>
        <w:bottom w:val="none" w:sz="0" w:space="0" w:color="auto"/>
        <w:right w:val="none" w:sz="0" w:space="0" w:color="auto"/>
      </w:divBdr>
    </w:div>
    <w:div w:id="1330134420">
      <w:marLeft w:val="0"/>
      <w:marRight w:val="0"/>
      <w:marTop w:val="0"/>
      <w:marBottom w:val="0"/>
      <w:divBdr>
        <w:top w:val="none" w:sz="0" w:space="0" w:color="auto"/>
        <w:left w:val="none" w:sz="0" w:space="0" w:color="auto"/>
        <w:bottom w:val="none" w:sz="0" w:space="0" w:color="auto"/>
        <w:right w:val="none" w:sz="0" w:space="0" w:color="auto"/>
      </w:divBdr>
    </w:div>
    <w:div w:id="1330134421">
      <w:marLeft w:val="0"/>
      <w:marRight w:val="0"/>
      <w:marTop w:val="0"/>
      <w:marBottom w:val="0"/>
      <w:divBdr>
        <w:top w:val="none" w:sz="0" w:space="0" w:color="auto"/>
        <w:left w:val="none" w:sz="0" w:space="0" w:color="auto"/>
        <w:bottom w:val="none" w:sz="0" w:space="0" w:color="auto"/>
        <w:right w:val="none" w:sz="0" w:space="0" w:color="auto"/>
      </w:divBdr>
    </w:div>
    <w:div w:id="1330134422">
      <w:marLeft w:val="0"/>
      <w:marRight w:val="0"/>
      <w:marTop w:val="0"/>
      <w:marBottom w:val="0"/>
      <w:divBdr>
        <w:top w:val="none" w:sz="0" w:space="0" w:color="auto"/>
        <w:left w:val="none" w:sz="0" w:space="0" w:color="auto"/>
        <w:bottom w:val="none" w:sz="0" w:space="0" w:color="auto"/>
        <w:right w:val="none" w:sz="0" w:space="0" w:color="auto"/>
      </w:divBdr>
    </w:div>
    <w:div w:id="1330134423">
      <w:marLeft w:val="0"/>
      <w:marRight w:val="0"/>
      <w:marTop w:val="0"/>
      <w:marBottom w:val="0"/>
      <w:divBdr>
        <w:top w:val="none" w:sz="0" w:space="0" w:color="auto"/>
        <w:left w:val="none" w:sz="0" w:space="0" w:color="auto"/>
        <w:bottom w:val="none" w:sz="0" w:space="0" w:color="auto"/>
        <w:right w:val="none" w:sz="0" w:space="0" w:color="auto"/>
      </w:divBdr>
    </w:div>
    <w:div w:id="1330134424">
      <w:marLeft w:val="0"/>
      <w:marRight w:val="0"/>
      <w:marTop w:val="0"/>
      <w:marBottom w:val="0"/>
      <w:divBdr>
        <w:top w:val="none" w:sz="0" w:space="0" w:color="auto"/>
        <w:left w:val="none" w:sz="0" w:space="0" w:color="auto"/>
        <w:bottom w:val="none" w:sz="0" w:space="0" w:color="auto"/>
        <w:right w:val="none" w:sz="0" w:space="0" w:color="auto"/>
      </w:divBdr>
    </w:div>
    <w:div w:id="1330134425">
      <w:marLeft w:val="0"/>
      <w:marRight w:val="0"/>
      <w:marTop w:val="0"/>
      <w:marBottom w:val="0"/>
      <w:divBdr>
        <w:top w:val="none" w:sz="0" w:space="0" w:color="auto"/>
        <w:left w:val="none" w:sz="0" w:space="0" w:color="auto"/>
        <w:bottom w:val="none" w:sz="0" w:space="0" w:color="auto"/>
        <w:right w:val="none" w:sz="0" w:space="0" w:color="auto"/>
      </w:divBdr>
    </w:div>
    <w:div w:id="1330134426">
      <w:marLeft w:val="0"/>
      <w:marRight w:val="0"/>
      <w:marTop w:val="0"/>
      <w:marBottom w:val="0"/>
      <w:divBdr>
        <w:top w:val="none" w:sz="0" w:space="0" w:color="auto"/>
        <w:left w:val="none" w:sz="0" w:space="0" w:color="auto"/>
        <w:bottom w:val="none" w:sz="0" w:space="0" w:color="auto"/>
        <w:right w:val="none" w:sz="0" w:space="0" w:color="auto"/>
      </w:divBdr>
    </w:div>
    <w:div w:id="1330134428">
      <w:marLeft w:val="0"/>
      <w:marRight w:val="0"/>
      <w:marTop w:val="0"/>
      <w:marBottom w:val="0"/>
      <w:divBdr>
        <w:top w:val="none" w:sz="0" w:space="0" w:color="auto"/>
        <w:left w:val="none" w:sz="0" w:space="0" w:color="auto"/>
        <w:bottom w:val="none" w:sz="0" w:space="0" w:color="auto"/>
        <w:right w:val="none" w:sz="0" w:space="0" w:color="auto"/>
      </w:divBdr>
    </w:div>
    <w:div w:id="1330134429">
      <w:marLeft w:val="0"/>
      <w:marRight w:val="0"/>
      <w:marTop w:val="0"/>
      <w:marBottom w:val="0"/>
      <w:divBdr>
        <w:top w:val="none" w:sz="0" w:space="0" w:color="auto"/>
        <w:left w:val="none" w:sz="0" w:space="0" w:color="auto"/>
        <w:bottom w:val="none" w:sz="0" w:space="0" w:color="auto"/>
        <w:right w:val="none" w:sz="0" w:space="0" w:color="auto"/>
      </w:divBdr>
    </w:div>
    <w:div w:id="1330134431">
      <w:marLeft w:val="0"/>
      <w:marRight w:val="0"/>
      <w:marTop w:val="0"/>
      <w:marBottom w:val="0"/>
      <w:divBdr>
        <w:top w:val="none" w:sz="0" w:space="0" w:color="auto"/>
        <w:left w:val="none" w:sz="0" w:space="0" w:color="auto"/>
        <w:bottom w:val="none" w:sz="0" w:space="0" w:color="auto"/>
        <w:right w:val="none" w:sz="0" w:space="0" w:color="auto"/>
      </w:divBdr>
      <w:divsChild>
        <w:div w:id="1330134382">
          <w:marLeft w:val="0"/>
          <w:marRight w:val="0"/>
          <w:marTop w:val="0"/>
          <w:marBottom w:val="0"/>
          <w:divBdr>
            <w:top w:val="none" w:sz="0" w:space="0" w:color="auto"/>
            <w:left w:val="none" w:sz="0" w:space="0" w:color="auto"/>
            <w:bottom w:val="none" w:sz="0" w:space="0" w:color="auto"/>
            <w:right w:val="none" w:sz="0" w:space="0" w:color="auto"/>
          </w:divBdr>
        </w:div>
        <w:div w:id="1330134385">
          <w:marLeft w:val="0"/>
          <w:marRight w:val="0"/>
          <w:marTop w:val="0"/>
          <w:marBottom w:val="0"/>
          <w:divBdr>
            <w:top w:val="none" w:sz="0" w:space="0" w:color="auto"/>
            <w:left w:val="none" w:sz="0" w:space="0" w:color="auto"/>
            <w:bottom w:val="none" w:sz="0" w:space="0" w:color="auto"/>
            <w:right w:val="none" w:sz="0" w:space="0" w:color="auto"/>
          </w:divBdr>
        </w:div>
      </w:divsChild>
    </w:div>
    <w:div w:id="1330134432">
      <w:marLeft w:val="0"/>
      <w:marRight w:val="0"/>
      <w:marTop w:val="0"/>
      <w:marBottom w:val="0"/>
      <w:divBdr>
        <w:top w:val="none" w:sz="0" w:space="0" w:color="auto"/>
        <w:left w:val="none" w:sz="0" w:space="0" w:color="auto"/>
        <w:bottom w:val="none" w:sz="0" w:space="0" w:color="auto"/>
        <w:right w:val="none" w:sz="0" w:space="0" w:color="auto"/>
      </w:divBdr>
    </w:div>
    <w:div w:id="1330134433">
      <w:marLeft w:val="0"/>
      <w:marRight w:val="0"/>
      <w:marTop w:val="0"/>
      <w:marBottom w:val="0"/>
      <w:divBdr>
        <w:top w:val="none" w:sz="0" w:space="0" w:color="auto"/>
        <w:left w:val="none" w:sz="0" w:space="0" w:color="auto"/>
        <w:bottom w:val="none" w:sz="0" w:space="0" w:color="auto"/>
        <w:right w:val="none" w:sz="0" w:space="0" w:color="auto"/>
      </w:divBdr>
    </w:div>
    <w:div w:id="1330134434">
      <w:marLeft w:val="0"/>
      <w:marRight w:val="0"/>
      <w:marTop w:val="0"/>
      <w:marBottom w:val="0"/>
      <w:divBdr>
        <w:top w:val="none" w:sz="0" w:space="0" w:color="auto"/>
        <w:left w:val="none" w:sz="0" w:space="0" w:color="auto"/>
        <w:bottom w:val="none" w:sz="0" w:space="0" w:color="auto"/>
        <w:right w:val="none" w:sz="0" w:space="0" w:color="auto"/>
      </w:divBdr>
    </w:div>
    <w:div w:id="1330134435">
      <w:marLeft w:val="0"/>
      <w:marRight w:val="0"/>
      <w:marTop w:val="0"/>
      <w:marBottom w:val="0"/>
      <w:divBdr>
        <w:top w:val="none" w:sz="0" w:space="0" w:color="auto"/>
        <w:left w:val="none" w:sz="0" w:space="0" w:color="auto"/>
        <w:bottom w:val="none" w:sz="0" w:space="0" w:color="auto"/>
        <w:right w:val="none" w:sz="0" w:space="0" w:color="auto"/>
      </w:divBdr>
    </w:div>
    <w:div w:id="1330134436">
      <w:marLeft w:val="0"/>
      <w:marRight w:val="0"/>
      <w:marTop w:val="0"/>
      <w:marBottom w:val="0"/>
      <w:divBdr>
        <w:top w:val="none" w:sz="0" w:space="0" w:color="auto"/>
        <w:left w:val="none" w:sz="0" w:space="0" w:color="auto"/>
        <w:bottom w:val="none" w:sz="0" w:space="0" w:color="auto"/>
        <w:right w:val="none" w:sz="0" w:space="0" w:color="auto"/>
      </w:divBdr>
    </w:div>
    <w:div w:id="1330134437">
      <w:marLeft w:val="0"/>
      <w:marRight w:val="0"/>
      <w:marTop w:val="0"/>
      <w:marBottom w:val="0"/>
      <w:divBdr>
        <w:top w:val="none" w:sz="0" w:space="0" w:color="auto"/>
        <w:left w:val="none" w:sz="0" w:space="0" w:color="auto"/>
        <w:bottom w:val="none" w:sz="0" w:space="0" w:color="auto"/>
        <w:right w:val="none" w:sz="0" w:space="0" w:color="auto"/>
      </w:divBdr>
      <w:divsChild>
        <w:div w:id="1330134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m.ru/zdorove/encyclopedia/vitaminy"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km.ru/zdorove/encyclopedia/zhiry"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medisave.ru/index.php?route=product/manufacturer/info&amp;manufacturer_id=1001"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km.ru/zdorove/encyclopedia/mineralnye-veshchestva"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58</Pages>
  <Words>14489</Words>
  <Characters>-32766</Characters>
  <Application>Microsoft Office Outlook</Application>
  <DocSecurity>0</DocSecurity>
  <Lines>0</Lines>
  <Paragraphs>0</Paragraphs>
  <ScaleCrop>false</ScaleCrop>
  <Company>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Кыська</cp:lastModifiedBy>
  <cp:revision>2</cp:revision>
  <cp:lastPrinted>2017-06-13T09:10:00Z</cp:lastPrinted>
  <dcterms:created xsi:type="dcterms:W3CDTF">2018-02-02T05:53:00Z</dcterms:created>
  <dcterms:modified xsi:type="dcterms:W3CDTF">2018-02-02T05:53:00Z</dcterms:modified>
</cp:coreProperties>
</file>