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DD7" w:rsidRDefault="00303733">
      <w:pPr>
        <w:spacing w:line="24" w:lineRule="atLeast"/>
        <w:jc w:val="center"/>
      </w:pPr>
      <w:r>
        <w:rPr>
          <w:rFonts w:ascii="Times New Roman" w:hAnsi="Times New Roman" w:cs="Times New Roman"/>
          <w:b/>
          <w:caps/>
          <w:sz w:val="28"/>
          <w:szCs w:val="28"/>
        </w:rPr>
        <w:t xml:space="preserve">Министерство </w:t>
      </w:r>
      <w:r w:rsidR="00B55572">
        <w:rPr>
          <w:rFonts w:ascii="Times New Roman" w:hAnsi="Times New Roman" w:cs="Times New Roman"/>
          <w:b/>
          <w:caps/>
          <w:sz w:val="28"/>
          <w:szCs w:val="28"/>
        </w:rPr>
        <w:t>высшего</w:t>
      </w:r>
      <w:r>
        <w:rPr>
          <w:rFonts w:ascii="Times New Roman" w:hAnsi="Times New Roman" w:cs="Times New Roman"/>
          <w:b/>
          <w:caps/>
          <w:sz w:val="28"/>
          <w:szCs w:val="28"/>
        </w:rPr>
        <w:t xml:space="preserve"> образования </w:t>
      </w:r>
      <w:r w:rsidR="00B55572">
        <w:rPr>
          <w:rFonts w:ascii="Times New Roman" w:hAnsi="Times New Roman" w:cs="Times New Roman"/>
          <w:b/>
          <w:caps/>
          <w:sz w:val="28"/>
          <w:szCs w:val="28"/>
        </w:rPr>
        <w:t xml:space="preserve">и науки </w:t>
      </w:r>
      <w:r>
        <w:rPr>
          <w:rFonts w:ascii="Times New Roman" w:hAnsi="Times New Roman" w:cs="Times New Roman"/>
          <w:b/>
          <w:caps/>
          <w:sz w:val="28"/>
          <w:szCs w:val="28"/>
        </w:rPr>
        <w:t>Российской Федерации</w:t>
      </w: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 xml:space="preserve">Федеральное государственное бюджетное образовательное учреждение </w:t>
      </w: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высшего образования</w:t>
      </w: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«УЛЬЯНОВСКИЙ ГОСУДАРСТВЕННЫЙ УНИВЕРСИТЕТ»</w:t>
      </w: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Институт медицины, экологии и физической культуры</w:t>
      </w: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 xml:space="preserve">Медицинский факультет им. </w:t>
      </w:r>
      <w:proofErr w:type="spellStart"/>
      <w:r>
        <w:rPr>
          <w:rFonts w:ascii="Times New Roman" w:hAnsi="Times New Roman" w:cs="Times New Roman"/>
          <w:b/>
          <w:sz w:val="28"/>
          <w:szCs w:val="28"/>
        </w:rPr>
        <w:t>Т.З.Биктимирова</w:t>
      </w:r>
      <w:proofErr w:type="spellEnd"/>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303733">
      <w:pPr>
        <w:spacing w:line="24" w:lineRule="atLeast"/>
        <w:jc w:val="center"/>
      </w:pPr>
      <w:proofErr w:type="spellStart"/>
      <w:r>
        <w:rPr>
          <w:rFonts w:ascii="Times New Roman" w:hAnsi="Times New Roman" w:cs="Times New Roman"/>
          <w:b/>
          <w:i/>
          <w:sz w:val="28"/>
          <w:szCs w:val="28"/>
        </w:rPr>
        <w:t>Т.В.Абакумова</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Т.П.Генинг</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Д.Р.Долгова</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Н.Л.Михайлова</w:t>
      </w:r>
      <w:proofErr w:type="spellEnd"/>
      <w:r>
        <w:rPr>
          <w:rFonts w:ascii="Times New Roman" w:hAnsi="Times New Roman" w:cs="Times New Roman"/>
          <w:b/>
          <w:i/>
          <w:sz w:val="28"/>
          <w:szCs w:val="28"/>
        </w:rPr>
        <w:t xml:space="preserve">, </w:t>
      </w:r>
    </w:p>
    <w:p w:rsidR="008E6DD7" w:rsidRDefault="00303733">
      <w:pPr>
        <w:spacing w:line="24" w:lineRule="atLeast"/>
        <w:jc w:val="center"/>
        <w:rPr>
          <w:rFonts w:ascii="Times New Roman" w:hAnsi="Times New Roman" w:cs="Times New Roman"/>
          <w:b/>
          <w:i/>
          <w:sz w:val="28"/>
          <w:szCs w:val="28"/>
        </w:rPr>
      </w:pPr>
      <w:proofErr w:type="spellStart"/>
      <w:r>
        <w:rPr>
          <w:rFonts w:ascii="Times New Roman" w:hAnsi="Times New Roman" w:cs="Times New Roman"/>
          <w:b/>
          <w:i/>
          <w:sz w:val="28"/>
          <w:szCs w:val="28"/>
        </w:rPr>
        <w:t>Л.В.Полуднякова</w:t>
      </w:r>
      <w:proofErr w:type="spellEnd"/>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b/>
          <w:sz w:val="28"/>
          <w:szCs w:val="28"/>
        </w:rPr>
      </w:pPr>
    </w:p>
    <w:p w:rsidR="008E6DD7" w:rsidRDefault="00303733">
      <w:pPr>
        <w:spacing w:line="24" w:lineRule="atLeast"/>
        <w:jc w:val="center"/>
        <w:rPr>
          <w:rFonts w:ascii="Times New Roman" w:hAnsi="Times New Roman" w:cs="Times New Roman"/>
          <w:b/>
          <w:caps/>
          <w:sz w:val="28"/>
          <w:szCs w:val="28"/>
        </w:rPr>
      </w:pPr>
      <w:r>
        <w:rPr>
          <w:rFonts w:ascii="Times New Roman" w:hAnsi="Times New Roman" w:cs="Times New Roman"/>
          <w:b/>
          <w:caps/>
          <w:sz w:val="28"/>
          <w:szCs w:val="28"/>
        </w:rPr>
        <w:t xml:space="preserve">Физиология желез внутренней секреции. </w:t>
      </w:r>
    </w:p>
    <w:p w:rsidR="008E6DD7" w:rsidRDefault="00303733">
      <w:pPr>
        <w:spacing w:line="24" w:lineRule="atLeast"/>
        <w:jc w:val="center"/>
        <w:rPr>
          <w:rFonts w:ascii="Times New Roman" w:hAnsi="Times New Roman" w:cs="Times New Roman"/>
          <w:b/>
          <w:caps/>
          <w:sz w:val="28"/>
          <w:szCs w:val="28"/>
        </w:rPr>
      </w:pPr>
      <w:r>
        <w:rPr>
          <w:rFonts w:ascii="Times New Roman" w:hAnsi="Times New Roman" w:cs="Times New Roman"/>
          <w:b/>
          <w:caps/>
          <w:sz w:val="28"/>
          <w:szCs w:val="28"/>
        </w:rPr>
        <w:t>Обмен веществ и энергии. Терморегуляция</w:t>
      </w:r>
    </w:p>
    <w:p w:rsidR="008E6DD7" w:rsidRDefault="00303733">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Учебное пособие к практическим занятиям по нормальной физиологии для студентов медицинского факультета</w:t>
      </w: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8E6DD7">
      <w:pPr>
        <w:spacing w:line="24" w:lineRule="atLeast"/>
        <w:jc w:val="center"/>
        <w:rPr>
          <w:rFonts w:ascii="Times New Roman" w:hAnsi="Times New Roman" w:cs="Times New Roman"/>
          <w:sz w:val="28"/>
          <w:szCs w:val="28"/>
        </w:rPr>
      </w:pPr>
    </w:p>
    <w:p w:rsidR="008E6DD7" w:rsidRDefault="00303733">
      <w:pPr>
        <w:spacing w:line="24" w:lineRule="atLeast"/>
        <w:jc w:val="center"/>
        <w:rPr>
          <w:rFonts w:ascii="Times New Roman" w:hAnsi="Times New Roman" w:cs="Times New Roman"/>
          <w:b/>
          <w:sz w:val="28"/>
          <w:szCs w:val="28"/>
        </w:rPr>
      </w:pPr>
      <w:r>
        <w:rPr>
          <w:rFonts w:ascii="Times New Roman" w:hAnsi="Times New Roman" w:cs="Times New Roman"/>
          <w:b/>
          <w:sz w:val="28"/>
          <w:szCs w:val="28"/>
        </w:rPr>
        <w:t>Ульяновск, 2018</w:t>
      </w:r>
    </w:p>
    <w:p w:rsidR="008E6DD7" w:rsidRDefault="0030373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УДК 612.</w:t>
      </w:r>
      <w:r w:rsidR="00573240">
        <w:rPr>
          <w:rFonts w:ascii="Times New Roman" w:hAnsi="Times New Roman" w:cs="Times New Roman"/>
          <w:sz w:val="28"/>
          <w:szCs w:val="28"/>
        </w:rPr>
        <w:t>4:612.5</w:t>
      </w:r>
    </w:p>
    <w:p w:rsidR="008E6DD7" w:rsidRDefault="00303733">
      <w:pPr>
        <w:spacing w:after="0" w:line="240" w:lineRule="auto"/>
        <w:rPr>
          <w:rFonts w:ascii="Times New Roman" w:hAnsi="Times New Roman" w:cs="Times New Roman"/>
          <w:sz w:val="28"/>
          <w:szCs w:val="28"/>
        </w:rPr>
      </w:pPr>
      <w:r>
        <w:rPr>
          <w:rFonts w:ascii="Times New Roman" w:hAnsi="Times New Roman" w:cs="Times New Roman"/>
          <w:sz w:val="28"/>
          <w:szCs w:val="28"/>
        </w:rPr>
        <w:t>ББК 28.</w:t>
      </w:r>
      <w:r w:rsidR="00D5792A">
        <w:rPr>
          <w:rFonts w:ascii="Times New Roman" w:hAnsi="Times New Roman" w:cs="Times New Roman"/>
          <w:sz w:val="28"/>
          <w:szCs w:val="28"/>
        </w:rPr>
        <w:t>707</w:t>
      </w:r>
      <w:r>
        <w:rPr>
          <w:rFonts w:ascii="Times New Roman" w:hAnsi="Times New Roman" w:cs="Times New Roman"/>
          <w:sz w:val="28"/>
          <w:szCs w:val="28"/>
        </w:rPr>
        <w:t>.</w:t>
      </w:r>
      <w:r w:rsidR="00D5792A">
        <w:rPr>
          <w:rFonts w:ascii="Times New Roman" w:hAnsi="Times New Roman" w:cs="Times New Roman"/>
          <w:sz w:val="28"/>
          <w:szCs w:val="28"/>
        </w:rPr>
        <w:t>3 я73</w:t>
      </w:r>
    </w:p>
    <w:p w:rsidR="008E6DD7" w:rsidRDefault="00770BA2">
      <w:pPr>
        <w:spacing w:after="0" w:line="240" w:lineRule="auto"/>
        <w:jc w:val="both"/>
        <w:rPr>
          <w:i/>
        </w:rPr>
      </w:pPr>
      <w:r>
        <w:rPr>
          <w:rFonts w:ascii="Times New Roman" w:hAnsi="Times New Roman" w:cs="Times New Roman"/>
          <w:sz w:val="28"/>
          <w:szCs w:val="28"/>
        </w:rPr>
        <w:t>А13</w:t>
      </w:r>
    </w:p>
    <w:p w:rsidR="008E6DD7" w:rsidRDefault="008E6DD7">
      <w:pPr>
        <w:spacing w:after="0" w:line="240" w:lineRule="auto"/>
        <w:rPr>
          <w:rFonts w:ascii="Times New Roman" w:hAnsi="Times New Roman" w:cs="Times New Roman"/>
          <w:sz w:val="28"/>
          <w:szCs w:val="28"/>
        </w:rPr>
      </w:pPr>
    </w:p>
    <w:p w:rsidR="008E6DD7" w:rsidRDefault="008E6DD7">
      <w:pPr>
        <w:spacing w:after="0" w:line="240" w:lineRule="auto"/>
        <w:jc w:val="center"/>
        <w:rPr>
          <w:rFonts w:ascii="Times New Roman" w:hAnsi="Times New Roman" w:cs="Times New Roman"/>
          <w:sz w:val="28"/>
          <w:szCs w:val="28"/>
        </w:rPr>
      </w:pPr>
    </w:p>
    <w:p w:rsidR="008E6DD7" w:rsidRDefault="0030373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Печатается по решению Ученого совета</w:t>
      </w:r>
    </w:p>
    <w:p w:rsidR="008E6DD7" w:rsidRDefault="0030373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Института медицина, экологии и физической культуры </w:t>
      </w:r>
    </w:p>
    <w:p w:rsidR="008E6DD7" w:rsidRDefault="0030373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Ульяновского государственного университета</w:t>
      </w:r>
    </w:p>
    <w:p w:rsidR="008E6DD7" w:rsidRDefault="008E6DD7">
      <w:pPr>
        <w:spacing w:after="0" w:line="240" w:lineRule="auto"/>
        <w:jc w:val="center"/>
        <w:rPr>
          <w:rFonts w:ascii="Times New Roman" w:hAnsi="Times New Roman" w:cs="Times New Roman"/>
          <w:sz w:val="28"/>
          <w:szCs w:val="28"/>
        </w:rPr>
      </w:pPr>
    </w:p>
    <w:p w:rsidR="008E6DD7" w:rsidRPr="00770BA2" w:rsidRDefault="00303733" w:rsidP="00770BA2">
      <w:pPr>
        <w:pStyle w:val="1"/>
        <w:spacing w:before="0" w:after="0" w:line="276" w:lineRule="auto"/>
        <w:jc w:val="center"/>
        <w:rPr>
          <w:rFonts w:ascii="Times New Roman" w:hAnsi="Times New Roman" w:cs="Times New Roman"/>
          <w:b w:val="0"/>
          <w:i/>
          <w:sz w:val="28"/>
          <w:szCs w:val="28"/>
        </w:rPr>
      </w:pPr>
      <w:r w:rsidRPr="00770BA2">
        <w:rPr>
          <w:rFonts w:ascii="Times New Roman" w:hAnsi="Times New Roman" w:cs="Times New Roman"/>
          <w:b w:val="0"/>
          <w:i/>
          <w:sz w:val="28"/>
          <w:szCs w:val="28"/>
        </w:rPr>
        <w:t>Рецензенты:</w:t>
      </w:r>
    </w:p>
    <w:p w:rsidR="00770BA2" w:rsidRPr="00770BA2" w:rsidRDefault="00770BA2" w:rsidP="00770BA2">
      <w:pPr>
        <w:spacing w:after="0"/>
        <w:jc w:val="both"/>
        <w:rPr>
          <w:rFonts w:ascii="Times New Roman" w:hAnsi="Times New Roman" w:cs="Times New Roman"/>
          <w:i/>
          <w:sz w:val="28"/>
          <w:szCs w:val="28"/>
        </w:rPr>
      </w:pPr>
      <w:r w:rsidRPr="00770BA2">
        <w:rPr>
          <w:rStyle w:val="a3"/>
          <w:rFonts w:ascii="Times New Roman" w:hAnsi="Times New Roman" w:cs="Times New Roman"/>
          <w:b w:val="0"/>
          <w:i/>
          <w:sz w:val="28"/>
          <w:szCs w:val="28"/>
        </w:rPr>
        <w:t xml:space="preserve">заведующий кафедрой  </w:t>
      </w:r>
      <w:r w:rsidRPr="00770BA2">
        <w:rPr>
          <w:rFonts w:ascii="Times New Roman" w:hAnsi="Times New Roman" w:cs="Times New Roman"/>
          <w:i/>
          <w:sz w:val="28"/>
          <w:szCs w:val="28"/>
        </w:rPr>
        <w:t xml:space="preserve">факультетской терапии </w:t>
      </w:r>
      <w:r w:rsidRPr="00770BA2">
        <w:rPr>
          <w:rStyle w:val="a3"/>
          <w:rFonts w:ascii="Times New Roman" w:hAnsi="Times New Roman" w:cs="Times New Roman"/>
          <w:b w:val="0"/>
          <w:i/>
          <w:sz w:val="28"/>
          <w:szCs w:val="28"/>
        </w:rPr>
        <w:t xml:space="preserve">ФГБОУ </w:t>
      </w:r>
      <w:proofErr w:type="gramStart"/>
      <w:r w:rsidRPr="00770BA2">
        <w:rPr>
          <w:rStyle w:val="a3"/>
          <w:rFonts w:ascii="Times New Roman" w:hAnsi="Times New Roman" w:cs="Times New Roman"/>
          <w:b w:val="0"/>
          <w:i/>
          <w:sz w:val="28"/>
          <w:szCs w:val="28"/>
        </w:rPr>
        <w:t>ВО</w:t>
      </w:r>
      <w:proofErr w:type="gramEnd"/>
      <w:r w:rsidRPr="00770BA2">
        <w:rPr>
          <w:rStyle w:val="a3"/>
          <w:rFonts w:ascii="Times New Roman" w:hAnsi="Times New Roman" w:cs="Times New Roman"/>
          <w:b w:val="0"/>
          <w:i/>
          <w:sz w:val="28"/>
          <w:szCs w:val="28"/>
        </w:rPr>
        <w:t xml:space="preserve"> «Ульяновский государственный университет», </w:t>
      </w:r>
      <w:r w:rsidRPr="00770BA2">
        <w:rPr>
          <w:rFonts w:ascii="Times New Roman" w:hAnsi="Times New Roman" w:cs="Times New Roman"/>
          <w:i/>
          <w:sz w:val="28"/>
          <w:szCs w:val="28"/>
        </w:rPr>
        <w:t xml:space="preserve">д.м.н., профессор </w:t>
      </w:r>
      <w:proofErr w:type="spellStart"/>
      <w:r w:rsidRPr="00770BA2">
        <w:rPr>
          <w:rFonts w:ascii="Times New Roman" w:hAnsi="Times New Roman" w:cs="Times New Roman"/>
          <w:i/>
          <w:sz w:val="28"/>
          <w:szCs w:val="28"/>
        </w:rPr>
        <w:t>В.И.Рузов</w:t>
      </w:r>
      <w:proofErr w:type="spellEnd"/>
    </w:p>
    <w:p w:rsidR="00770BA2" w:rsidRPr="00770BA2" w:rsidRDefault="00770BA2" w:rsidP="00770BA2">
      <w:pPr>
        <w:spacing w:after="0"/>
        <w:jc w:val="both"/>
        <w:rPr>
          <w:rFonts w:ascii="Times New Roman" w:hAnsi="Times New Roman" w:cs="Times New Roman"/>
          <w:i/>
          <w:sz w:val="28"/>
          <w:szCs w:val="28"/>
        </w:rPr>
      </w:pPr>
      <w:r w:rsidRPr="00770BA2">
        <w:rPr>
          <w:rFonts w:ascii="Times New Roman" w:hAnsi="Times New Roman" w:cs="Times New Roman"/>
          <w:i/>
          <w:sz w:val="28"/>
          <w:szCs w:val="28"/>
        </w:rPr>
        <w:t xml:space="preserve">профессор кафедры физиологии человека и животных ФГАОУ </w:t>
      </w:r>
      <w:proofErr w:type="gramStart"/>
      <w:r w:rsidRPr="00770BA2">
        <w:rPr>
          <w:rFonts w:ascii="Times New Roman" w:hAnsi="Times New Roman" w:cs="Times New Roman"/>
          <w:i/>
          <w:sz w:val="28"/>
          <w:szCs w:val="28"/>
        </w:rPr>
        <w:t>ВО</w:t>
      </w:r>
      <w:proofErr w:type="gramEnd"/>
      <w:r w:rsidRPr="00770BA2">
        <w:rPr>
          <w:rFonts w:ascii="Times New Roman" w:hAnsi="Times New Roman" w:cs="Times New Roman"/>
          <w:i/>
          <w:sz w:val="28"/>
          <w:szCs w:val="28"/>
        </w:rPr>
        <w:t xml:space="preserve"> «Самарский национальный исследовательский университет имени академика С.П. Королева", д.б.н., профессор </w:t>
      </w:r>
      <w:proofErr w:type="spellStart"/>
      <w:r w:rsidRPr="00770BA2">
        <w:rPr>
          <w:rFonts w:ascii="Times New Roman" w:hAnsi="Times New Roman" w:cs="Times New Roman"/>
          <w:i/>
          <w:sz w:val="28"/>
          <w:szCs w:val="28"/>
        </w:rPr>
        <w:t>О.А.Ведясова</w:t>
      </w:r>
      <w:proofErr w:type="spellEnd"/>
    </w:p>
    <w:p w:rsidR="00B57E73" w:rsidRDefault="00B57E73">
      <w:pPr>
        <w:spacing w:after="0" w:line="240" w:lineRule="auto"/>
        <w:rPr>
          <w:rFonts w:ascii="Times New Roman" w:hAnsi="Times New Roman" w:cs="Times New Roman"/>
          <w:sz w:val="28"/>
          <w:szCs w:val="28"/>
        </w:rPr>
      </w:pPr>
    </w:p>
    <w:p w:rsidR="008E6DD7" w:rsidRDefault="00303733">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sidR="00770BA2">
        <w:rPr>
          <w:rFonts w:ascii="Times New Roman" w:hAnsi="Times New Roman" w:cs="Times New Roman"/>
          <w:b/>
          <w:sz w:val="28"/>
          <w:szCs w:val="28"/>
        </w:rPr>
        <w:t>Абакумова</w:t>
      </w:r>
      <w:r>
        <w:rPr>
          <w:rFonts w:ascii="Times New Roman" w:hAnsi="Times New Roman" w:cs="Times New Roman"/>
          <w:b/>
          <w:sz w:val="28"/>
          <w:szCs w:val="28"/>
        </w:rPr>
        <w:t>, Т.</w:t>
      </w:r>
      <w:r w:rsidR="00770BA2">
        <w:rPr>
          <w:rFonts w:ascii="Times New Roman" w:hAnsi="Times New Roman" w:cs="Times New Roman"/>
          <w:b/>
          <w:sz w:val="28"/>
          <w:szCs w:val="28"/>
        </w:rPr>
        <w:t>В</w:t>
      </w:r>
      <w:r>
        <w:rPr>
          <w:rFonts w:ascii="Times New Roman" w:hAnsi="Times New Roman" w:cs="Times New Roman"/>
          <w:b/>
          <w:sz w:val="28"/>
          <w:szCs w:val="28"/>
        </w:rPr>
        <w:t>.</w:t>
      </w:r>
    </w:p>
    <w:p w:rsidR="008E6DD7" w:rsidRDefault="008E6DD7">
      <w:pPr>
        <w:spacing w:after="0" w:line="240" w:lineRule="auto"/>
        <w:rPr>
          <w:rFonts w:ascii="Times New Roman" w:hAnsi="Times New Roman" w:cs="Times New Roman"/>
          <w:sz w:val="28"/>
          <w:szCs w:val="28"/>
        </w:rPr>
      </w:pPr>
    </w:p>
    <w:p w:rsidR="008E6DD7" w:rsidRDefault="00770BA2">
      <w:pPr>
        <w:spacing w:line="24" w:lineRule="atLeast"/>
        <w:jc w:val="center"/>
      </w:pPr>
      <w:r w:rsidRPr="00770BA2">
        <w:rPr>
          <w:rFonts w:ascii="Times New Roman" w:hAnsi="Times New Roman" w:cs="Times New Roman"/>
          <w:b/>
          <w:sz w:val="28"/>
          <w:szCs w:val="28"/>
        </w:rPr>
        <w:t>А13</w:t>
      </w:r>
      <w:r w:rsidR="00303733">
        <w:rPr>
          <w:rFonts w:ascii="Times New Roman" w:hAnsi="Times New Roman" w:cs="Times New Roman"/>
          <w:sz w:val="28"/>
          <w:szCs w:val="28"/>
        </w:rPr>
        <w:tab/>
      </w:r>
      <w:r w:rsidR="00303733">
        <w:rPr>
          <w:rFonts w:ascii="Times New Roman" w:hAnsi="Times New Roman" w:cs="Times New Roman"/>
          <w:b/>
          <w:caps/>
          <w:sz w:val="28"/>
          <w:szCs w:val="28"/>
        </w:rPr>
        <w:t>Физиология желез внутренней секреции. Обмен веществ и энергии. Терморегуляция</w:t>
      </w:r>
      <w:r w:rsidR="00303733">
        <w:rPr>
          <w:rFonts w:ascii="Times New Roman" w:hAnsi="Times New Roman" w:cs="Times New Roman"/>
          <w:sz w:val="28"/>
          <w:szCs w:val="28"/>
        </w:rPr>
        <w:t xml:space="preserve">: </w:t>
      </w:r>
      <w:proofErr w:type="spellStart"/>
      <w:r w:rsidR="00303733">
        <w:rPr>
          <w:rFonts w:ascii="Times New Roman" w:hAnsi="Times New Roman" w:cs="Times New Roman"/>
          <w:sz w:val="28"/>
          <w:szCs w:val="28"/>
        </w:rPr>
        <w:t>учеб</w:t>
      </w:r>
      <w:proofErr w:type="gramStart"/>
      <w:r w:rsidR="00303733">
        <w:rPr>
          <w:rFonts w:ascii="Times New Roman" w:hAnsi="Times New Roman" w:cs="Times New Roman"/>
          <w:sz w:val="28"/>
          <w:szCs w:val="28"/>
        </w:rPr>
        <w:t>.п</w:t>
      </w:r>
      <w:proofErr w:type="gramEnd"/>
      <w:r w:rsidR="00303733">
        <w:rPr>
          <w:rFonts w:ascii="Times New Roman" w:hAnsi="Times New Roman" w:cs="Times New Roman"/>
          <w:sz w:val="28"/>
          <w:szCs w:val="28"/>
        </w:rPr>
        <w:t>особие</w:t>
      </w:r>
      <w:proofErr w:type="spellEnd"/>
      <w:r w:rsidR="00303733">
        <w:rPr>
          <w:rFonts w:ascii="Times New Roman" w:hAnsi="Times New Roman" w:cs="Times New Roman"/>
          <w:sz w:val="28"/>
          <w:szCs w:val="28"/>
        </w:rPr>
        <w:t xml:space="preserve"> к практическим занятиям по нормальной физиологии человека для студентов медицинского факультета / </w:t>
      </w:r>
      <w:proofErr w:type="spellStart"/>
      <w:r w:rsidR="00303733">
        <w:rPr>
          <w:rFonts w:ascii="Times New Roman" w:hAnsi="Times New Roman" w:cs="Times New Roman"/>
          <w:sz w:val="28"/>
          <w:szCs w:val="28"/>
        </w:rPr>
        <w:t>Т.В.Абакумова</w:t>
      </w:r>
      <w:proofErr w:type="spellEnd"/>
      <w:r w:rsidR="00303733">
        <w:rPr>
          <w:rFonts w:ascii="Times New Roman" w:hAnsi="Times New Roman" w:cs="Times New Roman"/>
          <w:sz w:val="28"/>
          <w:szCs w:val="28"/>
        </w:rPr>
        <w:t xml:space="preserve">, </w:t>
      </w:r>
      <w:proofErr w:type="spellStart"/>
      <w:r w:rsidR="00303733">
        <w:rPr>
          <w:rFonts w:ascii="Times New Roman" w:hAnsi="Times New Roman" w:cs="Times New Roman"/>
          <w:sz w:val="28"/>
          <w:szCs w:val="28"/>
        </w:rPr>
        <w:t>Т.П.Генинг</w:t>
      </w:r>
      <w:proofErr w:type="spellEnd"/>
      <w:r w:rsidR="00303733">
        <w:rPr>
          <w:rFonts w:ascii="Times New Roman" w:hAnsi="Times New Roman" w:cs="Times New Roman"/>
          <w:sz w:val="28"/>
          <w:szCs w:val="28"/>
        </w:rPr>
        <w:t xml:space="preserve">, </w:t>
      </w:r>
      <w:proofErr w:type="spellStart"/>
      <w:r w:rsidR="00303733">
        <w:rPr>
          <w:rFonts w:ascii="Times New Roman" w:hAnsi="Times New Roman" w:cs="Times New Roman"/>
          <w:sz w:val="28"/>
          <w:szCs w:val="28"/>
        </w:rPr>
        <w:t>Д.Р.Долгова</w:t>
      </w:r>
      <w:proofErr w:type="spellEnd"/>
      <w:r w:rsidR="00303733">
        <w:rPr>
          <w:rFonts w:ascii="Times New Roman" w:hAnsi="Times New Roman" w:cs="Times New Roman"/>
          <w:sz w:val="28"/>
          <w:szCs w:val="28"/>
        </w:rPr>
        <w:t xml:space="preserve">, </w:t>
      </w:r>
      <w:proofErr w:type="spellStart"/>
      <w:r w:rsidR="00303733">
        <w:rPr>
          <w:rFonts w:ascii="Times New Roman" w:hAnsi="Times New Roman" w:cs="Times New Roman"/>
          <w:sz w:val="28"/>
          <w:szCs w:val="28"/>
        </w:rPr>
        <w:t>Н.Л.Михайлова</w:t>
      </w:r>
      <w:proofErr w:type="spellEnd"/>
      <w:r w:rsidR="00303733">
        <w:rPr>
          <w:rFonts w:ascii="Times New Roman" w:hAnsi="Times New Roman" w:cs="Times New Roman"/>
          <w:sz w:val="28"/>
          <w:szCs w:val="28"/>
        </w:rPr>
        <w:t xml:space="preserve">, </w:t>
      </w:r>
      <w:proofErr w:type="spellStart"/>
      <w:r w:rsidR="00303733">
        <w:rPr>
          <w:rFonts w:ascii="Times New Roman" w:hAnsi="Times New Roman" w:cs="Times New Roman"/>
          <w:sz w:val="28"/>
          <w:szCs w:val="28"/>
        </w:rPr>
        <w:t>Л.В.Полуднякова</w:t>
      </w:r>
      <w:proofErr w:type="spellEnd"/>
      <w:r w:rsidR="00303733">
        <w:rPr>
          <w:rFonts w:ascii="Times New Roman" w:hAnsi="Times New Roman" w:cs="Times New Roman"/>
          <w:sz w:val="28"/>
          <w:szCs w:val="28"/>
        </w:rPr>
        <w:t xml:space="preserve">. – Ульяновск: </w:t>
      </w:r>
      <w:proofErr w:type="spellStart"/>
      <w:r w:rsidR="00303733">
        <w:rPr>
          <w:rFonts w:ascii="Times New Roman" w:hAnsi="Times New Roman" w:cs="Times New Roman"/>
          <w:sz w:val="28"/>
          <w:szCs w:val="28"/>
        </w:rPr>
        <w:t>УлГУ</w:t>
      </w:r>
      <w:proofErr w:type="spellEnd"/>
      <w:r w:rsidR="00303733">
        <w:rPr>
          <w:rFonts w:ascii="Times New Roman" w:hAnsi="Times New Roman" w:cs="Times New Roman"/>
          <w:sz w:val="28"/>
          <w:szCs w:val="28"/>
        </w:rPr>
        <w:t>, 2018. – 58 с.</w:t>
      </w:r>
    </w:p>
    <w:p w:rsidR="008E6DD7" w:rsidRDefault="008E6DD7">
      <w:pPr>
        <w:spacing w:after="0" w:line="240" w:lineRule="auto"/>
        <w:rPr>
          <w:rFonts w:ascii="Times New Roman" w:hAnsi="Times New Roman" w:cs="Times New Roman"/>
          <w:sz w:val="28"/>
          <w:szCs w:val="28"/>
        </w:rPr>
      </w:pPr>
    </w:p>
    <w:p w:rsidR="008E6DD7" w:rsidRPr="00B55572" w:rsidRDefault="00303733">
      <w:pPr>
        <w:spacing w:after="0"/>
        <w:jc w:val="both"/>
        <w:rPr>
          <w:rFonts w:ascii="Times New Roman" w:hAnsi="Times New Roman" w:cs="Times New Roman"/>
          <w:sz w:val="28"/>
          <w:szCs w:val="28"/>
        </w:rPr>
      </w:pPr>
      <w:r>
        <w:rPr>
          <w:rFonts w:ascii="Times New Roman" w:hAnsi="Times New Roman" w:cs="Times New Roman"/>
          <w:sz w:val="28"/>
          <w:szCs w:val="28"/>
        </w:rPr>
        <w:tab/>
      </w:r>
      <w:r w:rsidRPr="00B55572">
        <w:rPr>
          <w:rFonts w:ascii="Times New Roman" w:hAnsi="Times New Roman" w:cs="Times New Roman"/>
          <w:sz w:val="28"/>
          <w:szCs w:val="28"/>
        </w:rPr>
        <w:t xml:space="preserve">В учебном пособии представлен теоретический материал по общим вопросам физиологии желез внутренней секреции, обмена веществ и энергии, терморегуляции. Изложен материал о функциях гормонов, регуляции обмена веществ и энергии, методах исследованиях. В пособие включено описание практических работ. </w:t>
      </w:r>
    </w:p>
    <w:p w:rsidR="008E6DD7" w:rsidRDefault="00303733">
      <w:pPr>
        <w:spacing w:after="0"/>
        <w:jc w:val="both"/>
        <w:rPr>
          <w:rFonts w:ascii="Times New Roman" w:hAnsi="Times New Roman" w:cs="Times New Roman"/>
          <w:sz w:val="28"/>
          <w:szCs w:val="28"/>
        </w:rPr>
      </w:pPr>
      <w:r w:rsidRPr="00B55572">
        <w:rPr>
          <w:rFonts w:ascii="Times New Roman" w:hAnsi="Times New Roman" w:cs="Times New Roman"/>
          <w:sz w:val="28"/>
          <w:szCs w:val="28"/>
        </w:rPr>
        <w:tab/>
        <w:t>Для студентов 2 курса медицинского факультета и студентов специальности «Фармация»</w:t>
      </w:r>
      <w:r w:rsidR="00770BA2" w:rsidRPr="00B55572">
        <w:rPr>
          <w:rFonts w:ascii="Times New Roman" w:hAnsi="Times New Roman" w:cs="Times New Roman"/>
          <w:sz w:val="28"/>
          <w:szCs w:val="28"/>
        </w:rPr>
        <w:t>, «Биология»</w:t>
      </w:r>
      <w:r w:rsidRPr="00B55572">
        <w:rPr>
          <w:rFonts w:ascii="Times New Roman" w:hAnsi="Times New Roman" w:cs="Times New Roman"/>
          <w:sz w:val="28"/>
          <w:szCs w:val="28"/>
        </w:rPr>
        <w:t>.</w:t>
      </w:r>
    </w:p>
    <w:p w:rsidR="008E6DD7" w:rsidRDefault="008E6DD7">
      <w:pPr>
        <w:spacing w:after="0" w:line="240" w:lineRule="auto"/>
        <w:jc w:val="both"/>
        <w:rPr>
          <w:rFonts w:ascii="Times New Roman" w:hAnsi="Times New Roman" w:cs="Times New Roman"/>
          <w:sz w:val="28"/>
          <w:szCs w:val="28"/>
        </w:rPr>
      </w:pPr>
    </w:p>
    <w:p w:rsidR="008E6DD7" w:rsidRDefault="008E6DD7">
      <w:pPr>
        <w:spacing w:after="0" w:line="240" w:lineRule="auto"/>
        <w:ind w:firstLine="6521"/>
        <w:rPr>
          <w:rFonts w:ascii="Times New Roman" w:hAnsi="Times New Roman" w:cs="Times New Roman"/>
          <w:sz w:val="28"/>
          <w:szCs w:val="28"/>
        </w:rPr>
      </w:pPr>
    </w:p>
    <w:p w:rsidR="008E6DD7" w:rsidRDefault="00303733">
      <w:pPr>
        <w:spacing w:after="0" w:line="240" w:lineRule="auto"/>
        <w:ind w:firstLine="6521"/>
        <w:rPr>
          <w:rFonts w:ascii="Times New Roman" w:hAnsi="Times New Roman" w:cs="Times New Roman"/>
          <w:sz w:val="28"/>
          <w:szCs w:val="28"/>
        </w:rPr>
      </w:pPr>
      <w:r>
        <w:rPr>
          <w:rFonts w:ascii="Times New Roman" w:hAnsi="Times New Roman" w:cs="Times New Roman"/>
          <w:sz w:val="28"/>
          <w:szCs w:val="28"/>
        </w:rPr>
        <w:t>УДК 612.11</w:t>
      </w:r>
    </w:p>
    <w:p w:rsidR="008E6DD7" w:rsidRDefault="00303733">
      <w:pPr>
        <w:spacing w:after="0" w:line="240" w:lineRule="auto"/>
        <w:ind w:firstLine="6521"/>
        <w:rPr>
          <w:rFonts w:ascii="Times New Roman" w:hAnsi="Times New Roman" w:cs="Times New Roman"/>
          <w:sz w:val="28"/>
          <w:szCs w:val="28"/>
        </w:rPr>
      </w:pPr>
      <w:r>
        <w:rPr>
          <w:rFonts w:ascii="Times New Roman" w:hAnsi="Times New Roman" w:cs="Times New Roman"/>
          <w:sz w:val="28"/>
          <w:szCs w:val="28"/>
        </w:rPr>
        <w:t>ББК 28.911.1 я73</w:t>
      </w:r>
    </w:p>
    <w:p w:rsidR="00770BA2" w:rsidRDefault="00770BA2">
      <w:pPr>
        <w:spacing w:after="0" w:line="240" w:lineRule="auto"/>
        <w:ind w:firstLine="6521"/>
        <w:rPr>
          <w:rFonts w:ascii="Times New Roman" w:hAnsi="Times New Roman" w:cs="Times New Roman"/>
          <w:sz w:val="28"/>
          <w:szCs w:val="28"/>
        </w:rPr>
      </w:pPr>
    </w:p>
    <w:p w:rsidR="008E6DD7" w:rsidRDefault="00303733">
      <w:pPr>
        <w:spacing w:after="0" w:line="240" w:lineRule="auto"/>
        <w:jc w:val="right"/>
      </w:pPr>
      <w:r>
        <w:rPr>
          <w:rFonts w:ascii="Times New Roman" w:hAnsi="Times New Roman" w:cs="Times New Roman"/>
          <w:sz w:val="28"/>
          <w:szCs w:val="28"/>
        </w:rPr>
        <w:t>© Абакумова Т.В., Генинг Т.П., Долгова Д.Р.,</w:t>
      </w:r>
    </w:p>
    <w:p w:rsidR="008E6DD7" w:rsidRDefault="003037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Михайлова Н.Л., </w:t>
      </w:r>
      <w:proofErr w:type="spellStart"/>
      <w:r>
        <w:rPr>
          <w:rFonts w:ascii="Times New Roman" w:hAnsi="Times New Roman" w:cs="Times New Roman"/>
          <w:sz w:val="28"/>
          <w:szCs w:val="28"/>
        </w:rPr>
        <w:t>Полуднякова</w:t>
      </w:r>
      <w:proofErr w:type="spellEnd"/>
      <w:r>
        <w:rPr>
          <w:rFonts w:ascii="Times New Roman" w:hAnsi="Times New Roman" w:cs="Times New Roman"/>
          <w:sz w:val="28"/>
          <w:szCs w:val="28"/>
        </w:rPr>
        <w:t xml:space="preserve"> Л.В. 2018</w:t>
      </w:r>
    </w:p>
    <w:p w:rsidR="008E6DD7" w:rsidRDefault="003037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©Ульяновский государственный университет, 2018</w:t>
      </w:r>
      <w:r>
        <w:br w:type="page"/>
      </w:r>
    </w:p>
    <w:p w:rsidR="008E6DD7" w:rsidRPr="00D5792A" w:rsidRDefault="00303733" w:rsidP="001262A4">
      <w:pPr>
        <w:spacing w:after="0" w:line="360" w:lineRule="auto"/>
        <w:jc w:val="center"/>
        <w:rPr>
          <w:rFonts w:ascii="Times New Roman" w:hAnsi="Times New Roman" w:cs="Times New Roman"/>
          <w:b/>
          <w:i/>
          <w:sz w:val="28"/>
          <w:szCs w:val="28"/>
        </w:rPr>
      </w:pPr>
      <w:r w:rsidRPr="00D5792A">
        <w:rPr>
          <w:rFonts w:ascii="Times New Roman" w:hAnsi="Times New Roman" w:cs="Times New Roman"/>
          <w:b/>
          <w:i/>
          <w:sz w:val="28"/>
          <w:szCs w:val="28"/>
        </w:rPr>
        <w:lastRenderedPageBreak/>
        <w:t>Содержание</w:t>
      </w:r>
    </w:p>
    <w:p w:rsidR="008E6DD7" w:rsidRPr="00D5792A" w:rsidRDefault="003C1D3F" w:rsidP="001262A4">
      <w:pPr>
        <w:pStyle w:val="ad"/>
        <w:numPr>
          <w:ilvl w:val="0"/>
          <w:numId w:val="1"/>
        </w:numPr>
        <w:spacing w:after="0" w:line="360" w:lineRule="auto"/>
        <w:ind w:left="0" w:firstLine="0"/>
        <w:jc w:val="both"/>
        <w:rPr>
          <w:rFonts w:ascii="Times New Roman" w:hAnsi="Times New Roman"/>
          <w:sz w:val="28"/>
          <w:szCs w:val="28"/>
        </w:rPr>
      </w:pPr>
      <w:r w:rsidRPr="00D5792A">
        <w:rPr>
          <w:rFonts w:ascii="Times New Roman" w:hAnsi="Times New Roman"/>
          <w:sz w:val="28"/>
          <w:szCs w:val="28"/>
        </w:rPr>
        <w:t xml:space="preserve">Физиология желез внутренней секреции . . . . . . . . . . . . </w:t>
      </w:r>
      <w:r w:rsidR="00D5792A" w:rsidRPr="00D5792A">
        <w:rPr>
          <w:rFonts w:ascii="Times New Roman" w:hAnsi="Times New Roman"/>
          <w:sz w:val="28"/>
          <w:szCs w:val="28"/>
        </w:rPr>
        <w:t>. . . . . . . . . . . .</w:t>
      </w:r>
      <w:r w:rsidR="00D65741">
        <w:rPr>
          <w:rFonts w:ascii="Times New Roman" w:hAnsi="Times New Roman"/>
          <w:sz w:val="28"/>
          <w:szCs w:val="28"/>
        </w:rPr>
        <w:t>5</w:t>
      </w:r>
    </w:p>
    <w:p w:rsidR="008E6DD7" w:rsidRPr="00D5792A" w:rsidRDefault="00303733"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sz w:val="28"/>
          <w:szCs w:val="28"/>
        </w:rPr>
        <w:t>Образование и секреция гормонов, их транспорт кровью, действие на клетки и ткань</w:t>
      </w:r>
      <w:r w:rsidRPr="00D5792A">
        <w:rPr>
          <w:rFonts w:ascii="Times New Roman" w:hAnsi="Times New Roman"/>
          <w:sz w:val="28"/>
          <w:szCs w:val="28"/>
          <w:highlight w:val="yellow"/>
        </w:rPr>
        <w:t>. . . . . . . . . . . . . . . . . . . . . . . . . . . . . .</w:t>
      </w:r>
      <w:r w:rsidR="00D5792A" w:rsidRPr="00D5792A">
        <w:rPr>
          <w:rFonts w:ascii="Times New Roman" w:hAnsi="Times New Roman"/>
          <w:sz w:val="28"/>
          <w:szCs w:val="28"/>
          <w:highlight w:val="yellow"/>
        </w:rPr>
        <w:t xml:space="preserve"> . . . . . . . . . </w:t>
      </w:r>
      <w:r w:rsidR="00D5792A">
        <w:rPr>
          <w:rFonts w:ascii="Times New Roman" w:hAnsi="Times New Roman"/>
          <w:sz w:val="28"/>
          <w:szCs w:val="28"/>
          <w:highlight w:val="yellow"/>
        </w:rPr>
        <w:t xml:space="preserve">. . . . . . . . . . . . </w:t>
      </w:r>
      <w:r w:rsidR="00D65741">
        <w:rPr>
          <w:rFonts w:ascii="Times New Roman" w:hAnsi="Times New Roman"/>
          <w:sz w:val="28"/>
          <w:szCs w:val="28"/>
          <w:highlight w:val="yellow"/>
        </w:rPr>
        <w:t>5</w:t>
      </w:r>
    </w:p>
    <w:p w:rsidR="008E6DD7" w:rsidRPr="00D5792A" w:rsidRDefault="003C1D3F"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sz w:val="28"/>
          <w:szCs w:val="28"/>
        </w:rPr>
        <w:t xml:space="preserve"> </w:t>
      </w:r>
      <w:r w:rsidR="00303733" w:rsidRPr="00D5792A">
        <w:rPr>
          <w:rFonts w:ascii="Times New Roman" w:hAnsi="Times New Roman"/>
          <w:sz w:val="28"/>
          <w:szCs w:val="28"/>
        </w:rPr>
        <w:t>Физиологические механизмы регуляции функций эндокринных желез</w:t>
      </w:r>
      <w:r w:rsidR="00D5792A" w:rsidRPr="00D5792A">
        <w:rPr>
          <w:rFonts w:ascii="Times New Roman" w:hAnsi="Times New Roman"/>
          <w:sz w:val="28"/>
          <w:szCs w:val="28"/>
          <w:highlight w:val="yellow"/>
        </w:rPr>
        <w:t xml:space="preserve"> . . . . . . . . . . . . . . . . . . . . . . . . . . . . . . . . . . . . . . . . . . . . . . . . . . . . . . </w:t>
      </w:r>
      <w:r w:rsidR="00D65741">
        <w:rPr>
          <w:rFonts w:ascii="Times New Roman" w:hAnsi="Times New Roman"/>
          <w:sz w:val="28"/>
          <w:szCs w:val="28"/>
          <w:highlight w:val="yellow"/>
        </w:rPr>
        <w:t>. . . 10</w:t>
      </w:r>
    </w:p>
    <w:p w:rsidR="008E6DD7" w:rsidRPr="00D5792A" w:rsidRDefault="003C1D3F"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sz w:val="28"/>
          <w:szCs w:val="28"/>
        </w:rPr>
        <w:t xml:space="preserve"> </w:t>
      </w:r>
      <w:r w:rsidR="00303733" w:rsidRPr="00D5792A">
        <w:rPr>
          <w:rFonts w:ascii="Times New Roman" w:hAnsi="Times New Roman"/>
          <w:sz w:val="28"/>
          <w:szCs w:val="28"/>
        </w:rPr>
        <w:t>Взаимосвязь и взаимодействие ЖВС. . . . . . . . . . . . . . . . .</w:t>
      </w:r>
      <w:r w:rsidR="00D5792A" w:rsidRPr="00D5792A">
        <w:rPr>
          <w:rFonts w:ascii="Times New Roman" w:hAnsi="Times New Roman"/>
          <w:sz w:val="28"/>
          <w:szCs w:val="28"/>
        </w:rPr>
        <w:t xml:space="preserve"> . . . . . . . .</w:t>
      </w:r>
      <w:r w:rsidR="00D5792A">
        <w:rPr>
          <w:rFonts w:ascii="Times New Roman" w:hAnsi="Times New Roman"/>
          <w:sz w:val="28"/>
          <w:szCs w:val="28"/>
        </w:rPr>
        <w:t xml:space="preserve"> .</w:t>
      </w:r>
      <w:r w:rsidR="00D65741">
        <w:rPr>
          <w:rFonts w:ascii="Times New Roman" w:hAnsi="Times New Roman"/>
          <w:sz w:val="28"/>
          <w:szCs w:val="28"/>
        </w:rPr>
        <w:t>11</w:t>
      </w:r>
    </w:p>
    <w:p w:rsidR="008E6DD7" w:rsidRPr="00D5792A" w:rsidRDefault="003C1D3F"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 </w:t>
      </w:r>
      <w:r w:rsidR="00303733" w:rsidRPr="00D5792A">
        <w:rPr>
          <w:sz w:val="28"/>
          <w:szCs w:val="28"/>
        </w:rPr>
        <w:t>Роль гипофиза в регуляции деятельности эндокринных органов. Гормоны гипофиза. . . . . . . . . . . . . . . . . . . . . . . . . . . . . . . . . . . . . . . .</w:t>
      </w:r>
      <w:r w:rsidR="00D5792A" w:rsidRPr="00D5792A">
        <w:rPr>
          <w:sz w:val="28"/>
          <w:szCs w:val="28"/>
          <w:highlight w:val="yellow"/>
        </w:rPr>
        <w:t xml:space="preserve"> . . . . . </w:t>
      </w:r>
      <w:r w:rsidR="00D5792A">
        <w:rPr>
          <w:sz w:val="28"/>
          <w:szCs w:val="28"/>
          <w:highlight w:val="yellow"/>
        </w:rPr>
        <w:t xml:space="preserve">. </w:t>
      </w:r>
      <w:r w:rsidRPr="00D5792A">
        <w:rPr>
          <w:sz w:val="28"/>
          <w:szCs w:val="28"/>
          <w:highlight w:val="yellow"/>
        </w:rPr>
        <w:t>1</w:t>
      </w:r>
      <w:r w:rsidR="00D65741">
        <w:rPr>
          <w:sz w:val="28"/>
          <w:szCs w:val="28"/>
          <w:highlight w:val="yellow"/>
        </w:rPr>
        <w:t>5</w:t>
      </w:r>
    </w:p>
    <w:p w:rsidR="003C1D3F" w:rsidRPr="00D5792A" w:rsidRDefault="003C1D3F"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 Эпифиз .</w:t>
      </w:r>
      <w:r w:rsidRPr="00D5792A">
        <w:rPr>
          <w:sz w:val="28"/>
          <w:szCs w:val="28"/>
          <w:highlight w:val="yellow"/>
        </w:rPr>
        <w:t xml:space="preserve"> . . . . . . . . . . . . . . . . . . . . . . . . . . . . . . . . . . . . . . . . . . . . . .</w:t>
      </w:r>
      <w:r w:rsidR="00D5792A" w:rsidRPr="00D5792A">
        <w:rPr>
          <w:sz w:val="28"/>
          <w:szCs w:val="28"/>
          <w:highlight w:val="yellow"/>
        </w:rPr>
        <w:t xml:space="preserve"> . . .</w:t>
      </w:r>
      <w:r w:rsidRPr="00D5792A">
        <w:rPr>
          <w:sz w:val="28"/>
          <w:szCs w:val="28"/>
          <w:highlight w:val="yellow"/>
        </w:rPr>
        <w:t>1</w:t>
      </w:r>
      <w:r w:rsidR="00D65741">
        <w:rPr>
          <w:sz w:val="28"/>
          <w:szCs w:val="28"/>
          <w:highlight w:val="yellow"/>
        </w:rPr>
        <w:t>9</w:t>
      </w:r>
    </w:p>
    <w:p w:rsidR="008E6DD7" w:rsidRPr="00D5792A" w:rsidRDefault="00E50ACF" w:rsidP="001262A4">
      <w:pPr>
        <w:pStyle w:val="ae"/>
        <w:numPr>
          <w:ilvl w:val="1"/>
          <w:numId w:val="18"/>
        </w:numPr>
        <w:spacing w:beforeAutospacing="0" w:after="0" w:afterAutospacing="0" w:line="360" w:lineRule="auto"/>
        <w:ind w:left="0" w:firstLine="0"/>
        <w:jc w:val="both"/>
        <w:rPr>
          <w:sz w:val="28"/>
          <w:szCs w:val="28"/>
        </w:rPr>
      </w:pPr>
      <w:r w:rsidRPr="00D5792A">
        <w:rPr>
          <w:sz w:val="28"/>
          <w:szCs w:val="28"/>
        </w:rPr>
        <w:t xml:space="preserve"> </w:t>
      </w:r>
      <w:hyperlink r:id="rId9">
        <w:r w:rsidR="00303733" w:rsidRPr="00D5792A">
          <w:rPr>
            <w:rStyle w:val="-"/>
            <w:color w:val="00000A"/>
            <w:sz w:val="28"/>
            <w:szCs w:val="28"/>
            <w:u w:val="none"/>
          </w:rPr>
          <w:t>Вилочковая железа</w:t>
        </w:r>
      </w:hyperlink>
      <w:r w:rsidR="00303733" w:rsidRPr="00D5792A">
        <w:rPr>
          <w:sz w:val="28"/>
          <w:szCs w:val="28"/>
        </w:rPr>
        <w:t>, или тимус</w:t>
      </w:r>
      <w:r w:rsidR="00303733" w:rsidRPr="00D5792A">
        <w:rPr>
          <w:sz w:val="28"/>
          <w:szCs w:val="28"/>
          <w:highlight w:val="yellow"/>
        </w:rPr>
        <w:t>. . . . . . . . . . . . . . . . . . . . . . . . . .</w:t>
      </w:r>
      <w:r w:rsidR="00D5792A" w:rsidRPr="00D5792A">
        <w:rPr>
          <w:sz w:val="28"/>
          <w:szCs w:val="28"/>
          <w:highlight w:val="yellow"/>
        </w:rPr>
        <w:t xml:space="preserve"> . . . </w:t>
      </w:r>
      <w:r w:rsidR="00D5792A">
        <w:rPr>
          <w:sz w:val="28"/>
          <w:szCs w:val="28"/>
        </w:rPr>
        <w:t>. .</w:t>
      </w:r>
      <w:r w:rsidRPr="00D5792A">
        <w:rPr>
          <w:sz w:val="28"/>
          <w:szCs w:val="28"/>
        </w:rPr>
        <w:t>1</w:t>
      </w:r>
      <w:r w:rsidR="00D65741">
        <w:rPr>
          <w:sz w:val="28"/>
          <w:szCs w:val="28"/>
        </w:rPr>
        <w:t>9</w:t>
      </w:r>
    </w:p>
    <w:p w:rsidR="008E6DD7" w:rsidRPr="00D5792A" w:rsidRDefault="00E50ACF"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 </w:t>
      </w:r>
      <w:r w:rsidR="00303733" w:rsidRPr="00D5792A">
        <w:rPr>
          <w:sz w:val="28"/>
          <w:szCs w:val="28"/>
        </w:rPr>
        <w:t xml:space="preserve">Щитовидная железа </w:t>
      </w:r>
      <w:r w:rsidR="00303733" w:rsidRPr="00D5792A">
        <w:rPr>
          <w:sz w:val="28"/>
          <w:szCs w:val="28"/>
          <w:highlight w:val="yellow"/>
        </w:rPr>
        <w:t>. . . . . . . . . . . . . . . . . . . . . . . . . . . . . . . . . . .</w:t>
      </w:r>
      <w:r w:rsidR="00D5792A" w:rsidRPr="00D5792A">
        <w:rPr>
          <w:sz w:val="28"/>
          <w:szCs w:val="28"/>
          <w:highlight w:val="yellow"/>
        </w:rPr>
        <w:t xml:space="preserve"> . . . </w:t>
      </w:r>
      <w:r w:rsidR="00C4496A">
        <w:rPr>
          <w:sz w:val="28"/>
          <w:szCs w:val="28"/>
          <w:highlight w:val="yellow"/>
        </w:rPr>
        <w:t xml:space="preserve">. </w:t>
      </w:r>
      <w:r w:rsidR="00D65741">
        <w:rPr>
          <w:sz w:val="28"/>
          <w:szCs w:val="28"/>
          <w:highlight w:val="yellow"/>
        </w:rPr>
        <w:t>20</w:t>
      </w:r>
    </w:p>
    <w:p w:rsidR="008E6DD7" w:rsidRPr="00D5792A" w:rsidRDefault="00303733"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sz w:val="28"/>
          <w:szCs w:val="28"/>
        </w:rPr>
        <w:t xml:space="preserve">Околощитовидные железы и роль </w:t>
      </w:r>
      <w:proofErr w:type="spellStart"/>
      <w:r w:rsidRPr="00D5792A">
        <w:rPr>
          <w:rFonts w:ascii="Times New Roman" w:hAnsi="Times New Roman"/>
          <w:sz w:val="28"/>
          <w:szCs w:val="28"/>
        </w:rPr>
        <w:t>паратгормона</w:t>
      </w:r>
      <w:proofErr w:type="spellEnd"/>
      <w:r w:rsidRPr="00D5792A">
        <w:rPr>
          <w:rFonts w:ascii="Times New Roman" w:hAnsi="Times New Roman"/>
          <w:sz w:val="28"/>
          <w:szCs w:val="28"/>
        </w:rPr>
        <w:t xml:space="preserve"> в регуляции обмена кальция и фосфора</w:t>
      </w:r>
      <w:r w:rsidRPr="00D5792A">
        <w:rPr>
          <w:rFonts w:ascii="Times New Roman" w:hAnsi="Times New Roman"/>
          <w:sz w:val="28"/>
          <w:szCs w:val="28"/>
          <w:highlight w:val="yellow"/>
        </w:rPr>
        <w:t>. . . . . . . . . . . . . . . . . . . . . . . . . .</w:t>
      </w:r>
      <w:r w:rsidR="00D5792A" w:rsidRPr="00D5792A">
        <w:rPr>
          <w:rFonts w:ascii="Times New Roman" w:hAnsi="Times New Roman"/>
          <w:sz w:val="28"/>
          <w:szCs w:val="28"/>
          <w:highlight w:val="yellow"/>
        </w:rPr>
        <w:t xml:space="preserve"> . . . . . . . . . . . . </w:t>
      </w:r>
      <w:r w:rsidR="00D5792A">
        <w:rPr>
          <w:rFonts w:ascii="Times New Roman" w:hAnsi="Times New Roman"/>
          <w:sz w:val="28"/>
          <w:szCs w:val="28"/>
          <w:highlight w:val="yellow"/>
        </w:rPr>
        <w:t>. . . . . . . . .</w:t>
      </w:r>
      <w:r w:rsidR="00D65741">
        <w:rPr>
          <w:rFonts w:ascii="Times New Roman" w:hAnsi="Times New Roman"/>
          <w:sz w:val="28"/>
          <w:szCs w:val="28"/>
          <w:highlight w:val="yellow"/>
        </w:rPr>
        <w:t>22</w:t>
      </w:r>
    </w:p>
    <w:p w:rsidR="008E6DD7" w:rsidRPr="00D5792A" w:rsidRDefault="00E50ACF"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 </w:t>
      </w:r>
      <w:r w:rsidR="00303733" w:rsidRPr="00D5792A">
        <w:rPr>
          <w:sz w:val="28"/>
          <w:szCs w:val="28"/>
        </w:rPr>
        <w:t>Надпочечники. . . . . . . . . . . . . . . . . . . . . . . . . . . . . . . . . . . . . . . . . . .</w:t>
      </w:r>
      <w:r w:rsidR="00D5792A" w:rsidRPr="00D5792A">
        <w:rPr>
          <w:sz w:val="28"/>
          <w:szCs w:val="28"/>
          <w:highlight w:val="yellow"/>
        </w:rPr>
        <w:t xml:space="preserve"> .</w:t>
      </w:r>
      <w:r w:rsidR="00C4496A">
        <w:rPr>
          <w:sz w:val="28"/>
          <w:szCs w:val="28"/>
          <w:highlight w:val="yellow"/>
        </w:rPr>
        <w:t xml:space="preserve"> .</w:t>
      </w:r>
      <w:r w:rsidR="00D65741">
        <w:rPr>
          <w:sz w:val="28"/>
          <w:szCs w:val="28"/>
          <w:highlight w:val="yellow"/>
        </w:rPr>
        <w:t>22</w:t>
      </w:r>
    </w:p>
    <w:p w:rsidR="008E6DD7" w:rsidRPr="00D5792A" w:rsidRDefault="00303733"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Поджелудочная железа . . . . . . . . . . . . . </w:t>
      </w:r>
      <w:r w:rsidRPr="00D5792A">
        <w:rPr>
          <w:sz w:val="28"/>
          <w:szCs w:val="28"/>
          <w:highlight w:val="yellow"/>
        </w:rPr>
        <w:t>. . . . . . . . . . . . . . . . .</w:t>
      </w:r>
      <w:r w:rsidR="00D5792A" w:rsidRPr="00D5792A">
        <w:rPr>
          <w:sz w:val="28"/>
          <w:szCs w:val="28"/>
          <w:highlight w:val="yellow"/>
        </w:rPr>
        <w:t xml:space="preserve"> . . . . . . </w:t>
      </w:r>
      <w:r w:rsidR="00C4496A">
        <w:rPr>
          <w:sz w:val="28"/>
          <w:szCs w:val="28"/>
          <w:highlight w:val="yellow"/>
        </w:rPr>
        <w:t xml:space="preserve">. </w:t>
      </w:r>
      <w:r w:rsidR="00D65741">
        <w:rPr>
          <w:sz w:val="28"/>
          <w:szCs w:val="28"/>
          <w:highlight w:val="yellow"/>
        </w:rPr>
        <w:t>2</w:t>
      </w:r>
      <w:r w:rsidR="00E50ACF" w:rsidRPr="00D5792A">
        <w:rPr>
          <w:sz w:val="28"/>
          <w:szCs w:val="28"/>
          <w:highlight w:val="yellow"/>
        </w:rPr>
        <w:t>4</w:t>
      </w:r>
    </w:p>
    <w:p w:rsidR="008E6DD7" w:rsidRPr="00D5792A" w:rsidRDefault="00303733"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Половые железы . . . . . . . . . . . . . . . . . . . . . . . . . . . </w:t>
      </w:r>
      <w:r w:rsidRPr="00D5792A">
        <w:rPr>
          <w:sz w:val="28"/>
          <w:szCs w:val="28"/>
          <w:highlight w:val="yellow"/>
        </w:rPr>
        <w:t>. . . . . . . . .</w:t>
      </w:r>
      <w:r w:rsidR="00D5792A" w:rsidRPr="00D5792A">
        <w:rPr>
          <w:sz w:val="28"/>
          <w:szCs w:val="28"/>
          <w:highlight w:val="yellow"/>
        </w:rPr>
        <w:t xml:space="preserve"> . . . . . .</w:t>
      </w:r>
      <w:r w:rsidR="00C4496A">
        <w:rPr>
          <w:sz w:val="28"/>
          <w:szCs w:val="28"/>
          <w:highlight w:val="yellow"/>
        </w:rPr>
        <w:t xml:space="preserve"> .</w:t>
      </w:r>
      <w:r w:rsidR="00D65741">
        <w:rPr>
          <w:sz w:val="28"/>
          <w:szCs w:val="28"/>
          <w:highlight w:val="yellow"/>
        </w:rPr>
        <w:t>2</w:t>
      </w:r>
      <w:r w:rsidR="00E50ACF" w:rsidRPr="00D5792A">
        <w:rPr>
          <w:sz w:val="28"/>
          <w:szCs w:val="28"/>
          <w:highlight w:val="yellow"/>
        </w:rPr>
        <w:t>5</w:t>
      </w:r>
    </w:p>
    <w:p w:rsidR="008E6DD7" w:rsidRPr="00D5792A" w:rsidRDefault="00303733" w:rsidP="001262A4">
      <w:pPr>
        <w:pStyle w:val="ae"/>
        <w:numPr>
          <w:ilvl w:val="1"/>
          <w:numId w:val="18"/>
        </w:numPr>
        <w:spacing w:beforeAutospacing="0" w:after="0" w:afterAutospacing="0" w:line="360" w:lineRule="auto"/>
        <w:ind w:left="0" w:firstLine="0"/>
        <w:jc w:val="both"/>
        <w:rPr>
          <w:sz w:val="28"/>
          <w:szCs w:val="28"/>
          <w:highlight w:val="yellow"/>
        </w:rPr>
      </w:pPr>
      <w:r w:rsidRPr="00D5792A">
        <w:rPr>
          <w:sz w:val="28"/>
          <w:szCs w:val="28"/>
        </w:rPr>
        <w:t xml:space="preserve">Диффузные железистые клетки . . . . </w:t>
      </w:r>
      <w:r w:rsidRPr="00D5792A">
        <w:rPr>
          <w:sz w:val="28"/>
          <w:szCs w:val="28"/>
          <w:highlight w:val="yellow"/>
        </w:rPr>
        <w:t>. . . . . . . . . . . . . . . . . . .</w:t>
      </w:r>
      <w:r w:rsidR="00D5792A" w:rsidRPr="00D5792A">
        <w:rPr>
          <w:sz w:val="28"/>
          <w:szCs w:val="28"/>
          <w:highlight w:val="yellow"/>
        </w:rPr>
        <w:t xml:space="preserve"> . . . . . </w:t>
      </w:r>
      <w:r w:rsidR="00C4496A">
        <w:rPr>
          <w:sz w:val="28"/>
          <w:szCs w:val="28"/>
          <w:highlight w:val="yellow"/>
        </w:rPr>
        <w:t xml:space="preserve">. . </w:t>
      </w:r>
      <w:r w:rsidR="00D65741">
        <w:rPr>
          <w:sz w:val="28"/>
          <w:szCs w:val="28"/>
          <w:highlight w:val="yellow"/>
        </w:rPr>
        <w:t>28</w:t>
      </w:r>
    </w:p>
    <w:p w:rsidR="00E50ACF" w:rsidRPr="00D5792A" w:rsidRDefault="00E50ACF" w:rsidP="001262A4">
      <w:pPr>
        <w:pStyle w:val="ad"/>
        <w:numPr>
          <w:ilvl w:val="0"/>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color w:val="000000"/>
          <w:sz w:val="28"/>
          <w:szCs w:val="28"/>
        </w:rPr>
        <w:t xml:space="preserve">Обмен веществ и энергии . . . . . . . . . . . . . . . . . . . . . . . . . . . . . . . . </w:t>
      </w:r>
      <w:r w:rsidR="00D5792A" w:rsidRPr="00D5792A">
        <w:rPr>
          <w:rFonts w:ascii="Times New Roman" w:hAnsi="Times New Roman"/>
          <w:color w:val="000000"/>
          <w:sz w:val="28"/>
          <w:szCs w:val="28"/>
        </w:rPr>
        <w:t>. .</w:t>
      </w:r>
      <w:r w:rsidR="00C4496A">
        <w:rPr>
          <w:rFonts w:ascii="Times New Roman" w:hAnsi="Times New Roman"/>
          <w:color w:val="000000"/>
          <w:sz w:val="28"/>
          <w:szCs w:val="28"/>
        </w:rPr>
        <w:t xml:space="preserve"> . </w:t>
      </w:r>
      <w:r w:rsidR="00D65741">
        <w:rPr>
          <w:rFonts w:ascii="Times New Roman" w:hAnsi="Times New Roman"/>
          <w:color w:val="000000"/>
          <w:sz w:val="28"/>
          <w:szCs w:val="28"/>
        </w:rPr>
        <w:t>30</w:t>
      </w:r>
    </w:p>
    <w:p w:rsidR="008E6DD7" w:rsidRPr="00D5792A" w:rsidRDefault="00E50ACF"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color w:val="000000"/>
          <w:sz w:val="28"/>
          <w:szCs w:val="28"/>
        </w:rPr>
        <w:t xml:space="preserve"> </w:t>
      </w:r>
      <w:r w:rsidR="00303733" w:rsidRPr="00D5792A">
        <w:rPr>
          <w:rFonts w:ascii="Times New Roman" w:hAnsi="Times New Roman"/>
          <w:color w:val="000000"/>
          <w:sz w:val="28"/>
          <w:szCs w:val="28"/>
        </w:rPr>
        <w:t>Общее понятие об обмене веществ и энергии</w:t>
      </w:r>
      <w:r w:rsidR="00303733" w:rsidRPr="00D5792A">
        <w:rPr>
          <w:rFonts w:ascii="Times New Roman" w:hAnsi="Times New Roman"/>
          <w:sz w:val="28"/>
          <w:szCs w:val="28"/>
          <w:highlight w:val="yellow"/>
        </w:rPr>
        <w:t xml:space="preserve"> . . . . . . . . . . .</w:t>
      </w:r>
      <w:r w:rsidR="00D5792A" w:rsidRPr="00D5792A">
        <w:rPr>
          <w:rFonts w:ascii="Times New Roman" w:hAnsi="Times New Roman"/>
          <w:sz w:val="28"/>
          <w:szCs w:val="28"/>
          <w:highlight w:val="yellow"/>
        </w:rPr>
        <w:t xml:space="preserve"> . . . . . </w:t>
      </w:r>
      <w:r w:rsidR="00C4496A">
        <w:rPr>
          <w:rFonts w:ascii="Times New Roman" w:hAnsi="Times New Roman"/>
          <w:sz w:val="28"/>
          <w:szCs w:val="28"/>
          <w:highlight w:val="yellow"/>
        </w:rPr>
        <w:t xml:space="preserve">. . </w:t>
      </w:r>
      <w:r w:rsidR="00D65741">
        <w:rPr>
          <w:rFonts w:ascii="Times New Roman" w:hAnsi="Times New Roman"/>
          <w:sz w:val="28"/>
          <w:szCs w:val="28"/>
          <w:highlight w:val="yellow"/>
        </w:rPr>
        <w:t>30</w:t>
      </w:r>
    </w:p>
    <w:p w:rsidR="008E6DD7" w:rsidRPr="00D5792A" w:rsidRDefault="00E50ACF" w:rsidP="001262A4">
      <w:pPr>
        <w:pStyle w:val="ad"/>
        <w:numPr>
          <w:ilvl w:val="1"/>
          <w:numId w:val="18"/>
        </w:numPr>
        <w:spacing w:after="0" w:line="360" w:lineRule="auto"/>
        <w:ind w:left="0" w:firstLine="0"/>
        <w:jc w:val="both"/>
        <w:rPr>
          <w:rFonts w:ascii="Times New Roman" w:hAnsi="Times New Roman"/>
          <w:sz w:val="28"/>
          <w:szCs w:val="28"/>
          <w:highlight w:val="yellow"/>
        </w:rPr>
      </w:pPr>
      <w:r w:rsidRPr="00D5792A">
        <w:rPr>
          <w:rFonts w:ascii="Times New Roman" w:hAnsi="Times New Roman"/>
          <w:sz w:val="28"/>
          <w:szCs w:val="28"/>
        </w:rPr>
        <w:t xml:space="preserve"> </w:t>
      </w:r>
      <w:r w:rsidR="00303733" w:rsidRPr="00D5792A">
        <w:rPr>
          <w:rFonts w:ascii="Times New Roman" w:hAnsi="Times New Roman"/>
          <w:sz w:val="28"/>
          <w:szCs w:val="28"/>
        </w:rPr>
        <w:t>Пластическая и энергетическая роль питательных веществ</w:t>
      </w:r>
      <w:r w:rsidR="00D5792A" w:rsidRPr="00D5792A">
        <w:rPr>
          <w:rFonts w:ascii="Times New Roman" w:hAnsi="Times New Roman"/>
          <w:sz w:val="28"/>
          <w:szCs w:val="28"/>
          <w:highlight w:val="yellow"/>
        </w:rPr>
        <w:t>. . .</w:t>
      </w:r>
      <w:r w:rsidR="00C4496A">
        <w:rPr>
          <w:rFonts w:ascii="Times New Roman" w:hAnsi="Times New Roman"/>
          <w:sz w:val="28"/>
          <w:szCs w:val="28"/>
          <w:highlight w:val="yellow"/>
        </w:rPr>
        <w:t xml:space="preserve"> . . . . </w:t>
      </w:r>
      <w:r w:rsidR="00D65741">
        <w:rPr>
          <w:rFonts w:ascii="Times New Roman" w:hAnsi="Times New Roman"/>
          <w:sz w:val="28"/>
          <w:szCs w:val="28"/>
          <w:highlight w:val="yellow"/>
        </w:rPr>
        <w:t>30</w:t>
      </w:r>
    </w:p>
    <w:p w:rsidR="008E6DD7" w:rsidRPr="00D5792A" w:rsidRDefault="00E50ACF" w:rsidP="001262A4">
      <w:pPr>
        <w:pStyle w:val="ad"/>
        <w:numPr>
          <w:ilvl w:val="1"/>
          <w:numId w:val="18"/>
        </w:numPr>
        <w:spacing w:after="0" w:line="360" w:lineRule="auto"/>
        <w:ind w:left="0" w:firstLine="0"/>
        <w:jc w:val="both"/>
        <w:rPr>
          <w:rFonts w:ascii="Times New Roman" w:hAnsi="Times New Roman"/>
          <w:sz w:val="28"/>
          <w:szCs w:val="28"/>
        </w:rPr>
      </w:pPr>
      <w:r w:rsidRPr="00D5792A">
        <w:rPr>
          <w:rFonts w:ascii="Times New Roman" w:hAnsi="Times New Roman"/>
          <w:sz w:val="28"/>
          <w:szCs w:val="28"/>
        </w:rPr>
        <w:t xml:space="preserve"> </w:t>
      </w:r>
      <w:r w:rsidR="00303733" w:rsidRPr="00D5792A">
        <w:rPr>
          <w:rFonts w:ascii="Times New Roman" w:hAnsi="Times New Roman"/>
          <w:sz w:val="28"/>
          <w:szCs w:val="28"/>
        </w:rPr>
        <w:t xml:space="preserve">Азотистое равновесие. Положительный и </w:t>
      </w:r>
      <w:r w:rsidR="00D5792A" w:rsidRPr="00D5792A">
        <w:rPr>
          <w:rFonts w:ascii="Times New Roman" w:hAnsi="Times New Roman"/>
          <w:sz w:val="28"/>
          <w:szCs w:val="28"/>
        </w:rPr>
        <w:t>отрицательный баланс азота.</w:t>
      </w:r>
      <w:r w:rsidR="00D5792A" w:rsidRPr="00D5792A">
        <w:rPr>
          <w:rFonts w:ascii="Times New Roman" w:hAnsi="Times New Roman"/>
          <w:sz w:val="28"/>
          <w:szCs w:val="28"/>
          <w:highlight w:val="yellow"/>
        </w:rPr>
        <w:t xml:space="preserve"> . . . . . . . . . . . . . . . . . . . . . . . . . . . . . . . . . . . . . . . . . . . . . . . . . . . . . . . . .</w:t>
      </w:r>
      <w:r w:rsidR="00C4496A">
        <w:rPr>
          <w:rFonts w:ascii="Times New Roman" w:hAnsi="Times New Roman"/>
          <w:sz w:val="28"/>
          <w:szCs w:val="28"/>
        </w:rPr>
        <w:t xml:space="preserve"> </w:t>
      </w:r>
      <w:r w:rsidR="00D65741">
        <w:rPr>
          <w:rFonts w:ascii="Times New Roman" w:hAnsi="Times New Roman"/>
          <w:sz w:val="28"/>
          <w:szCs w:val="28"/>
        </w:rPr>
        <w:t>36</w:t>
      </w:r>
    </w:p>
    <w:p w:rsidR="00E50ACF" w:rsidRPr="00D5792A" w:rsidRDefault="00E50ACF" w:rsidP="001262A4">
      <w:pPr>
        <w:pStyle w:val="ad"/>
        <w:numPr>
          <w:ilvl w:val="0"/>
          <w:numId w:val="20"/>
        </w:numPr>
        <w:spacing w:after="0" w:line="360" w:lineRule="auto"/>
        <w:ind w:left="0" w:firstLine="0"/>
        <w:jc w:val="both"/>
        <w:rPr>
          <w:rFonts w:ascii="Times New Roman" w:hAnsi="Times New Roman"/>
          <w:sz w:val="28"/>
          <w:szCs w:val="28"/>
        </w:rPr>
      </w:pPr>
      <w:r w:rsidRPr="00D5792A">
        <w:rPr>
          <w:rFonts w:ascii="Times New Roman" w:hAnsi="Times New Roman"/>
          <w:sz w:val="28"/>
          <w:szCs w:val="28"/>
        </w:rPr>
        <w:t>Энергетический обмен . . . . . . . . . . . . . . . . . . . . . . . . . . . . . . . . .</w:t>
      </w:r>
      <w:r w:rsidR="00D5792A" w:rsidRPr="00D5792A">
        <w:rPr>
          <w:rFonts w:ascii="Times New Roman" w:hAnsi="Times New Roman"/>
          <w:sz w:val="28"/>
          <w:szCs w:val="28"/>
        </w:rPr>
        <w:t xml:space="preserve"> . . . .</w:t>
      </w:r>
      <w:r w:rsidR="00C4496A">
        <w:rPr>
          <w:rFonts w:ascii="Times New Roman" w:hAnsi="Times New Roman"/>
          <w:sz w:val="28"/>
          <w:szCs w:val="28"/>
        </w:rPr>
        <w:t xml:space="preserve"> .</w:t>
      </w:r>
      <w:r w:rsidR="00D65741">
        <w:rPr>
          <w:rFonts w:ascii="Times New Roman" w:hAnsi="Times New Roman"/>
          <w:sz w:val="28"/>
          <w:szCs w:val="28"/>
        </w:rPr>
        <w:t>38</w:t>
      </w:r>
    </w:p>
    <w:p w:rsidR="00E50ACF" w:rsidRPr="00D5792A" w:rsidRDefault="00E50ACF"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3.1.</w:t>
      </w:r>
      <w:r w:rsidR="00C4496A">
        <w:rPr>
          <w:rFonts w:ascii="Times New Roman" w:hAnsi="Times New Roman"/>
          <w:sz w:val="28"/>
          <w:szCs w:val="28"/>
        </w:rPr>
        <w:t xml:space="preserve"> </w:t>
      </w:r>
      <w:r w:rsidRPr="00D5792A">
        <w:rPr>
          <w:rFonts w:ascii="Times New Roman" w:hAnsi="Times New Roman"/>
          <w:sz w:val="28"/>
          <w:szCs w:val="28"/>
        </w:rPr>
        <w:t>Единицы измерения и параметры обменных процессов . . .</w:t>
      </w:r>
      <w:r w:rsidR="00C4496A">
        <w:rPr>
          <w:rFonts w:ascii="Times New Roman" w:hAnsi="Times New Roman"/>
          <w:sz w:val="28"/>
          <w:szCs w:val="28"/>
        </w:rPr>
        <w:t xml:space="preserve"> . . . . . . . . .</w:t>
      </w:r>
      <w:r w:rsidR="00D65741">
        <w:rPr>
          <w:rFonts w:ascii="Times New Roman" w:hAnsi="Times New Roman"/>
          <w:sz w:val="28"/>
          <w:szCs w:val="28"/>
        </w:rPr>
        <w:t>38</w:t>
      </w:r>
    </w:p>
    <w:p w:rsidR="00E50ACF" w:rsidRPr="00D5792A" w:rsidRDefault="00E50ACF"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3.2.</w:t>
      </w:r>
      <w:r w:rsidRPr="00D5792A">
        <w:rPr>
          <w:rFonts w:ascii="Times New Roman" w:hAnsi="Times New Roman"/>
          <w:sz w:val="28"/>
          <w:szCs w:val="28"/>
        </w:rPr>
        <w:t xml:space="preserve"> Методы измерения . . . . . . . . . . . . . . . . . . . . . . . . . . . . . . . . . . . .</w:t>
      </w:r>
      <w:r w:rsidR="00C4496A">
        <w:rPr>
          <w:rFonts w:ascii="Times New Roman" w:hAnsi="Times New Roman"/>
          <w:sz w:val="28"/>
          <w:szCs w:val="28"/>
        </w:rPr>
        <w:t xml:space="preserve"> . . . . . . </w:t>
      </w:r>
      <w:r w:rsidR="00D65741">
        <w:rPr>
          <w:rFonts w:ascii="Times New Roman" w:hAnsi="Times New Roman"/>
          <w:sz w:val="28"/>
          <w:szCs w:val="28"/>
        </w:rPr>
        <w:t>42</w:t>
      </w:r>
    </w:p>
    <w:p w:rsidR="00E50ACF" w:rsidRPr="00D5792A" w:rsidRDefault="00E50ACF"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3.3.</w:t>
      </w:r>
      <w:r w:rsidRPr="00D5792A">
        <w:rPr>
          <w:rFonts w:ascii="Times New Roman" w:hAnsi="Times New Roman"/>
          <w:sz w:val="28"/>
          <w:szCs w:val="28"/>
        </w:rPr>
        <w:t xml:space="preserve"> Диагностическое значение показателей энергетическо</w:t>
      </w:r>
      <w:r w:rsidR="00C4496A">
        <w:rPr>
          <w:rFonts w:ascii="Times New Roman" w:hAnsi="Times New Roman"/>
          <w:sz w:val="28"/>
          <w:szCs w:val="28"/>
        </w:rPr>
        <w:t>го обмена . . . .</w:t>
      </w:r>
      <w:r w:rsidR="00D65741">
        <w:rPr>
          <w:rFonts w:ascii="Times New Roman" w:hAnsi="Times New Roman"/>
          <w:sz w:val="28"/>
          <w:szCs w:val="28"/>
        </w:rPr>
        <w:t>47</w:t>
      </w:r>
    </w:p>
    <w:p w:rsidR="002A357B" w:rsidRPr="00D5792A" w:rsidRDefault="00303733" w:rsidP="001262A4">
      <w:pPr>
        <w:pStyle w:val="ae"/>
        <w:numPr>
          <w:ilvl w:val="1"/>
          <w:numId w:val="20"/>
        </w:numPr>
        <w:spacing w:beforeAutospacing="0" w:after="0" w:afterAutospacing="0" w:line="360" w:lineRule="auto"/>
        <w:ind w:left="0" w:firstLine="0"/>
        <w:jc w:val="both"/>
        <w:rPr>
          <w:color w:val="000000"/>
          <w:sz w:val="28"/>
          <w:szCs w:val="28"/>
        </w:rPr>
      </w:pPr>
      <w:r w:rsidRPr="00D5792A">
        <w:rPr>
          <w:color w:val="000000"/>
          <w:sz w:val="28"/>
          <w:szCs w:val="28"/>
        </w:rPr>
        <w:t>Калорическая ценность пищевых продуктов . . . . . . . . . .</w:t>
      </w:r>
      <w:r w:rsidR="00C4496A">
        <w:rPr>
          <w:color w:val="000000"/>
          <w:sz w:val="28"/>
          <w:szCs w:val="28"/>
        </w:rPr>
        <w:t xml:space="preserve"> . . . . . . . . . </w:t>
      </w:r>
      <w:r w:rsidR="00D65741">
        <w:rPr>
          <w:color w:val="000000"/>
          <w:sz w:val="28"/>
          <w:szCs w:val="28"/>
        </w:rPr>
        <w:t>48</w:t>
      </w:r>
      <w:r w:rsidR="002A357B" w:rsidRPr="00D5792A">
        <w:rPr>
          <w:color w:val="000000"/>
          <w:sz w:val="28"/>
          <w:szCs w:val="28"/>
        </w:rPr>
        <w:t xml:space="preserve"> </w:t>
      </w:r>
    </w:p>
    <w:p w:rsidR="002A357B" w:rsidRPr="00D5792A" w:rsidRDefault="002A357B" w:rsidP="001262A4">
      <w:pPr>
        <w:pStyle w:val="ae"/>
        <w:numPr>
          <w:ilvl w:val="1"/>
          <w:numId w:val="20"/>
        </w:numPr>
        <w:spacing w:beforeAutospacing="0" w:after="0" w:afterAutospacing="0" w:line="360" w:lineRule="auto"/>
        <w:ind w:left="0" w:firstLine="0"/>
        <w:jc w:val="both"/>
        <w:rPr>
          <w:color w:val="000000"/>
          <w:sz w:val="28"/>
          <w:szCs w:val="28"/>
        </w:rPr>
      </w:pPr>
      <w:r w:rsidRPr="00D5792A">
        <w:rPr>
          <w:color w:val="000000"/>
          <w:sz w:val="28"/>
          <w:szCs w:val="28"/>
        </w:rPr>
        <w:lastRenderedPageBreak/>
        <w:t xml:space="preserve">Регуляция обмена питательных веществ в организме. . . </w:t>
      </w:r>
      <w:r w:rsidR="00C4496A">
        <w:rPr>
          <w:color w:val="000000"/>
          <w:sz w:val="28"/>
          <w:szCs w:val="28"/>
        </w:rPr>
        <w:t>. . . . . . . . . .</w:t>
      </w:r>
      <w:r w:rsidR="00D65741">
        <w:rPr>
          <w:color w:val="000000"/>
          <w:sz w:val="28"/>
          <w:szCs w:val="28"/>
        </w:rPr>
        <w:t>48</w:t>
      </w:r>
    </w:p>
    <w:p w:rsidR="008E6DD7" w:rsidRPr="00D5792A" w:rsidRDefault="00E50ACF" w:rsidP="001262A4">
      <w:pPr>
        <w:pStyle w:val="ad"/>
        <w:numPr>
          <w:ilvl w:val="0"/>
          <w:numId w:val="20"/>
        </w:numPr>
        <w:spacing w:after="0" w:line="360" w:lineRule="auto"/>
        <w:ind w:left="0" w:firstLine="0"/>
        <w:jc w:val="both"/>
        <w:rPr>
          <w:rFonts w:ascii="Times New Roman" w:hAnsi="Times New Roman"/>
          <w:sz w:val="28"/>
          <w:szCs w:val="28"/>
          <w:highlight w:val="yellow"/>
        </w:rPr>
      </w:pPr>
      <w:r w:rsidRPr="00D5792A">
        <w:rPr>
          <w:rFonts w:ascii="Times New Roman" w:hAnsi="Times New Roman"/>
          <w:color w:val="000000"/>
          <w:sz w:val="28"/>
          <w:szCs w:val="28"/>
        </w:rPr>
        <w:t>Основные принципы составления пищевого рациона</w:t>
      </w:r>
      <w:r w:rsidR="00303733" w:rsidRPr="00D5792A">
        <w:rPr>
          <w:rFonts w:ascii="Times New Roman" w:hAnsi="Times New Roman"/>
          <w:color w:val="000000"/>
          <w:sz w:val="28"/>
          <w:szCs w:val="28"/>
        </w:rPr>
        <w:t>. . .</w:t>
      </w:r>
      <w:r w:rsidR="00C4496A">
        <w:rPr>
          <w:rFonts w:ascii="Times New Roman" w:hAnsi="Times New Roman"/>
          <w:color w:val="000000"/>
          <w:sz w:val="28"/>
          <w:szCs w:val="28"/>
        </w:rPr>
        <w:t xml:space="preserve"> . . . . . . . . . .</w:t>
      </w:r>
      <w:r w:rsidR="00D65741">
        <w:rPr>
          <w:rFonts w:ascii="Times New Roman" w:hAnsi="Times New Roman"/>
          <w:color w:val="000000"/>
          <w:sz w:val="28"/>
          <w:szCs w:val="28"/>
        </w:rPr>
        <w:t>52</w:t>
      </w:r>
    </w:p>
    <w:p w:rsidR="008E6DD7" w:rsidRPr="00D5792A" w:rsidRDefault="00E50ACF" w:rsidP="001262A4">
      <w:pPr>
        <w:pStyle w:val="ad"/>
        <w:numPr>
          <w:ilvl w:val="0"/>
          <w:numId w:val="20"/>
        </w:numPr>
        <w:spacing w:after="0" w:line="360" w:lineRule="auto"/>
        <w:ind w:left="0" w:firstLine="0"/>
        <w:jc w:val="both"/>
        <w:rPr>
          <w:rFonts w:ascii="Times New Roman" w:hAnsi="Times New Roman"/>
          <w:sz w:val="28"/>
          <w:szCs w:val="28"/>
        </w:rPr>
      </w:pPr>
      <w:r w:rsidRPr="00D5792A">
        <w:rPr>
          <w:rFonts w:ascii="Times New Roman" w:hAnsi="Times New Roman"/>
          <w:sz w:val="28"/>
          <w:szCs w:val="28"/>
        </w:rPr>
        <w:t>Тепловой баланс и регуляция температуры тела . . . . . . . . . .</w:t>
      </w:r>
      <w:r w:rsidR="00C4496A">
        <w:rPr>
          <w:rFonts w:ascii="Times New Roman" w:hAnsi="Times New Roman"/>
          <w:sz w:val="28"/>
          <w:szCs w:val="28"/>
        </w:rPr>
        <w:t xml:space="preserve"> . . . . . . </w:t>
      </w:r>
      <w:r w:rsidR="00D65741">
        <w:rPr>
          <w:rFonts w:ascii="Times New Roman" w:hAnsi="Times New Roman"/>
          <w:sz w:val="28"/>
          <w:szCs w:val="28"/>
        </w:rPr>
        <w:t>54</w:t>
      </w:r>
    </w:p>
    <w:p w:rsidR="002A357B" w:rsidRPr="00D5792A" w:rsidRDefault="002A357B"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5.1.</w:t>
      </w:r>
      <w:r w:rsidRPr="00D5792A">
        <w:rPr>
          <w:rFonts w:ascii="Times New Roman" w:hAnsi="Times New Roman"/>
          <w:sz w:val="28"/>
          <w:szCs w:val="28"/>
        </w:rPr>
        <w:t xml:space="preserve"> Обмен веществ как источник образования тепла . . . . . . . . .</w:t>
      </w:r>
      <w:r w:rsidR="00C4496A">
        <w:rPr>
          <w:rFonts w:ascii="Times New Roman" w:hAnsi="Times New Roman"/>
          <w:sz w:val="28"/>
          <w:szCs w:val="28"/>
        </w:rPr>
        <w:t xml:space="preserve"> . . . . . . . . .</w:t>
      </w:r>
      <w:r w:rsidR="00D65741">
        <w:rPr>
          <w:rFonts w:ascii="Times New Roman" w:hAnsi="Times New Roman"/>
          <w:sz w:val="28"/>
          <w:szCs w:val="28"/>
        </w:rPr>
        <w:t>54</w:t>
      </w:r>
    </w:p>
    <w:p w:rsidR="002A357B" w:rsidRPr="00D5792A" w:rsidRDefault="002A357B"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5.2.</w:t>
      </w:r>
      <w:r w:rsidRPr="00D5792A">
        <w:rPr>
          <w:rFonts w:ascii="Times New Roman" w:hAnsi="Times New Roman"/>
          <w:sz w:val="28"/>
          <w:szCs w:val="28"/>
        </w:rPr>
        <w:t xml:space="preserve"> Физиологические особенности теплоотдачи . . . . . . . . . . . . . . . . . . . . .</w:t>
      </w:r>
      <w:r w:rsidR="00C4496A">
        <w:rPr>
          <w:rFonts w:ascii="Times New Roman" w:hAnsi="Times New Roman"/>
          <w:sz w:val="28"/>
          <w:szCs w:val="28"/>
        </w:rPr>
        <w:t xml:space="preserve"> </w:t>
      </w:r>
      <w:r w:rsidR="00D65741">
        <w:rPr>
          <w:rFonts w:ascii="Times New Roman" w:hAnsi="Times New Roman"/>
          <w:sz w:val="28"/>
          <w:szCs w:val="28"/>
        </w:rPr>
        <w:t>59</w:t>
      </w:r>
    </w:p>
    <w:p w:rsidR="002A357B" w:rsidRPr="00D5792A" w:rsidRDefault="002A357B" w:rsidP="001262A4">
      <w:pPr>
        <w:pStyle w:val="ad"/>
        <w:spacing w:after="0" w:line="360" w:lineRule="auto"/>
        <w:ind w:left="0"/>
        <w:jc w:val="both"/>
        <w:rPr>
          <w:rFonts w:ascii="Times New Roman" w:hAnsi="Times New Roman"/>
          <w:sz w:val="28"/>
          <w:szCs w:val="28"/>
        </w:rPr>
      </w:pPr>
      <w:r w:rsidRPr="00C4496A">
        <w:rPr>
          <w:rFonts w:ascii="Times New Roman" w:hAnsi="Times New Roman"/>
          <w:b/>
          <w:sz w:val="28"/>
          <w:szCs w:val="28"/>
        </w:rPr>
        <w:t>5.3.</w:t>
      </w:r>
      <w:r w:rsidRPr="00D5792A">
        <w:rPr>
          <w:rFonts w:ascii="Times New Roman" w:hAnsi="Times New Roman"/>
          <w:sz w:val="28"/>
          <w:szCs w:val="28"/>
        </w:rPr>
        <w:t xml:space="preserve"> Терморегуляторная система . . . . . . . . . . . . . . . . . . . . . . . . . . . </w:t>
      </w:r>
      <w:r w:rsidR="00C4496A">
        <w:rPr>
          <w:rFonts w:ascii="Times New Roman" w:hAnsi="Times New Roman"/>
          <w:sz w:val="28"/>
          <w:szCs w:val="28"/>
        </w:rPr>
        <w:t>. . . . . . . .</w:t>
      </w:r>
      <w:r w:rsidR="00D65741">
        <w:rPr>
          <w:rFonts w:ascii="Times New Roman" w:hAnsi="Times New Roman"/>
          <w:sz w:val="28"/>
          <w:szCs w:val="28"/>
        </w:rPr>
        <w:t>61</w:t>
      </w:r>
    </w:p>
    <w:p w:rsidR="008E6DD7" w:rsidRPr="00D5792A" w:rsidRDefault="00303733" w:rsidP="001262A4">
      <w:pPr>
        <w:spacing w:after="0" w:line="360" w:lineRule="auto"/>
        <w:ind w:left="360"/>
        <w:jc w:val="both"/>
        <w:rPr>
          <w:rFonts w:ascii="Times New Roman" w:hAnsi="Times New Roman" w:cs="Times New Roman"/>
          <w:sz w:val="28"/>
          <w:szCs w:val="28"/>
          <w:highlight w:val="yellow"/>
        </w:rPr>
      </w:pPr>
      <w:r w:rsidRPr="00D5792A">
        <w:rPr>
          <w:rFonts w:ascii="Times New Roman" w:hAnsi="Times New Roman" w:cs="Times New Roman"/>
          <w:sz w:val="28"/>
          <w:szCs w:val="28"/>
          <w:highlight w:val="yellow"/>
        </w:rPr>
        <w:t xml:space="preserve">ПРАКТИЧЕСКИЕ РАБОТЫ . . . . . . . . . . . . . . . . . . . . . . . . . . . . . . . . . . . </w:t>
      </w:r>
      <w:r w:rsidR="00D65741">
        <w:rPr>
          <w:rFonts w:ascii="Times New Roman" w:hAnsi="Times New Roman" w:cs="Times New Roman"/>
          <w:sz w:val="28"/>
          <w:szCs w:val="28"/>
          <w:highlight w:val="yellow"/>
        </w:rPr>
        <w:t>6</w:t>
      </w:r>
      <w:r w:rsidR="002A357B" w:rsidRPr="00D5792A">
        <w:rPr>
          <w:rFonts w:ascii="Times New Roman" w:hAnsi="Times New Roman" w:cs="Times New Roman"/>
          <w:sz w:val="28"/>
          <w:szCs w:val="28"/>
          <w:highlight w:val="yellow"/>
        </w:rPr>
        <w:t>4</w:t>
      </w:r>
    </w:p>
    <w:p w:rsidR="008E6DD7" w:rsidRPr="00D5792A" w:rsidRDefault="00303733" w:rsidP="001262A4">
      <w:pPr>
        <w:spacing w:after="0" w:line="360" w:lineRule="auto"/>
        <w:ind w:left="360"/>
        <w:jc w:val="both"/>
        <w:rPr>
          <w:rFonts w:ascii="Times New Roman" w:hAnsi="Times New Roman" w:cs="Times New Roman"/>
          <w:sz w:val="28"/>
          <w:szCs w:val="28"/>
          <w:highlight w:val="yellow"/>
        </w:rPr>
      </w:pPr>
      <w:r w:rsidRPr="00D5792A">
        <w:rPr>
          <w:rFonts w:ascii="Times New Roman" w:hAnsi="Times New Roman" w:cs="Times New Roman"/>
          <w:sz w:val="28"/>
          <w:szCs w:val="28"/>
          <w:highlight w:val="yellow"/>
        </w:rPr>
        <w:t xml:space="preserve">Решение ситуационных задач . . . . . . . . . . . . . . . . . . . . . . . . . . . . . . . . . . </w:t>
      </w:r>
      <w:r w:rsidR="00EB17E0">
        <w:rPr>
          <w:rFonts w:ascii="Times New Roman" w:hAnsi="Times New Roman" w:cs="Times New Roman"/>
          <w:sz w:val="28"/>
          <w:szCs w:val="28"/>
          <w:highlight w:val="yellow"/>
        </w:rPr>
        <w:t>71</w:t>
      </w:r>
    </w:p>
    <w:p w:rsidR="008E6DD7" w:rsidRPr="00D5792A" w:rsidRDefault="00303733" w:rsidP="001262A4">
      <w:pPr>
        <w:pStyle w:val="ad"/>
        <w:spacing w:after="0" w:line="360" w:lineRule="auto"/>
        <w:ind w:left="0" w:firstLine="426"/>
        <w:jc w:val="both"/>
        <w:rPr>
          <w:rFonts w:ascii="Times New Roman" w:eastAsia="Times New Roman" w:hAnsi="Times New Roman"/>
          <w:sz w:val="28"/>
          <w:szCs w:val="28"/>
        </w:rPr>
      </w:pPr>
      <w:r w:rsidRPr="00D5792A">
        <w:rPr>
          <w:rFonts w:ascii="Times New Roman" w:eastAsia="Times New Roman" w:hAnsi="Times New Roman"/>
          <w:sz w:val="28"/>
          <w:szCs w:val="28"/>
        </w:rPr>
        <w:t xml:space="preserve">Тестовые задания к разделу «Обмен веществ и энергии» . . . . . . . </w:t>
      </w:r>
      <w:r w:rsidR="00C4496A">
        <w:rPr>
          <w:rFonts w:ascii="Times New Roman" w:eastAsia="Times New Roman" w:hAnsi="Times New Roman"/>
          <w:sz w:val="28"/>
          <w:szCs w:val="28"/>
        </w:rPr>
        <w:t xml:space="preserve">. . . . </w:t>
      </w:r>
      <w:r w:rsidR="00EB17E0">
        <w:rPr>
          <w:rFonts w:ascii="Times New Roman" w:eastAsia="Times New Roman" w:hAnsi="Times New Roman"/>
          <w:sz w:val="28"/>
          <w:szCs w:val="28"/>
        </w:rPr>
        <w:t>72</w:t>
      </w:r>
    </w:p>
    <w:p w:rsidR="008E6DD7" w:rsidRPr="00D5792A" w:rsidRDefault="00303733" w:rsidP="001262A4">
      <w:pPr>
        <w:spacing w:after="0" w:line="360" w:lineRule="auto"/>
        <w:ind w:left="360"/>
        <w:jc w:val="both"/>
        <w:rPr>
          <w:rFonts w:ascii="Times New Roman" w:hAnsi="Times New Roman" w:cs="Times New Roman"/>
          <w:sz w:val="28"/>
          <w:szCs w:val="28"/>
        </w:rPr>
      </w:pPr>
      <w:r w:rsidRPr="00D5792A">
        <w:rPr>
          <w:rFonts w:ascii="Times New Roman" w:hAnsi="Times New Roman" w:cs="Times New Roman"/>
          <w:sz w:val="28"/>
          <w:szCs w:val="28"/>
          <w:highlight w:val="yellow"/>
        </w:rPr>
        <w:t>Литература . . . . . . . . . . . . . . . . . . . . . . . . . . . . . . . . . . . . . . . . . . . . . . . . . .</w:t>
      </w:r>
      <w:r w:rsidR="00EB17E0">
        <w:rPr>
          <w:rFonts w:ascii="Times New Roman" w:hAnsi="Times New Roman" w:cs="Times New Roman"/>
          <w:sz w:val="28"/>
          <w:szCs w:val="28"/>
        </w:rPr>
        <w:t>78</w:t>
      </w:r>
    </w:p>
    <w:p w:rsidR="008E6DD7" w:rsidRPr="00D5792A" w:rsidRDefault="002A357B" w:rsidP="001262A4">
      <w:pPr>
        <w:spacing w:after="0" w:line="360" w:lineRule="auto"/>
        <w:jc w:val="both"/>
        <w:rPr>
          <w:rFonts w:ascii="Times New Roman" w:hAnsi="Times New Roman" w:cs="Times New Roman"/>
          <w:sz w:val="28"/>
          <w:szCs w:val="28"/>
        </w:rPr>
      </w:pPr>
      <w:r w:rsidRPr="00D5792A">
        <w:rPr>
          <w:rFonts w:ascii="Times New Roman" w:hAnsi="Times New Roman" w:cs="Times New Roman"/>
          <w:sz w:val="28"/>
          <w:szCs w:val="28"/>
        </w:rPr>
        <w:t>Приложение . . . . . . . . . . . . . . . . . . . . . . . . . . . . . . . . . . . . . . . . . . . . . . . . . .</w:t>
      </w:r>
      <w:r w:rsidR="00EB17E0">
        <w:rPr>
          <w:rFonts w:ascii="Times New Roman" w:hAnsi="Times New Roman" w:cs="Times New Roman"/>
          <w:sz w:val="28"/>
          <w:szCs w:val="28"/>
        </w:rPr>
        <w:t xml:space="preserve"> . 79</w:t>
      </w:r>
    </w:p>
    <w:p w:rsidR="008E6DD7" w:rsidRPr="00D5792A" w:rsidRDefault="008E6DD7">
      <w:pPr>
        <w:spacing w:line="24" w:lineRule="atLeast"/>
        <w:jc w:val="both"/>
        <w:rPr>
          <w:rFonts w:ascii="Times New Roman" w:hAnsi="Times New Roman" w:cs="Times New Roman"/>
          <w:sz w:val="28"/>
          <w:szCs w:val="28"/>
        </w:rPr>
      </w:pPr>
    </w:p>
    <w:p w:rsidR="009F1632" w:rsidRDefault="009F1632">
      <w:pPr>
        <w:spacing w:line="24" w:lineRule="atLeast"/>
        <w:jc w:val="both"/>
        <w:rPr>
          <w:rFonts w:ascii="Times New Roman" w:hAnsi="Times New Roman" w:cs="Times New Roman"/>
          <w:sz w:val="28"/>
          <w:szCs w:val="28"/>
        </w:rPr>
      </w:pPr>
    </w:p>
    <w:p w:rsidR="009F1632" w:rsidRDefault="009F1632">
      <w:pPr>
        <w:spacing w:line="24" w:lineRule="atLeast"/>
        <w:jc w:val="both"/>
        <w:rPr>
          <w:rFonts w:ascii="Times New Roman" w:hAnsi="Times New Roman" w:cs="Times New Roman"/>
          <w:sz w:val="28"/>
          <w:szCs w:val="28"/>
        </w:rPr>
      </w:pPr>
    </w:p>
    <w:p w:rsidR="009F1632" w:rsidRDefault="009F1632">
      <w:pPr>
        <w:spacing w:line="24" w:lineRule="atLeast"/>
        <w:jc w:val="both"/>
        <w:rPr>
          <w:rFonts w:ascii="Times New Roman" w:hAnsi="Times New Roman" w:cs="Times New Roman"/>
          <w:sz w:val="28"/>
          <w:szCs w:val="28"/>
        </w:rPr>
      </w:pPr>
    </w:p>
    <w:p w:rsidR="008E6DD7" w:rsidRDefault="008E6DD7">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1262A4" w:rsidRDefault="001262A4">
      <w:pPr>
        <w:spacing w:line="24" w:lineRule="atLeast"/>
        <w:jc w:val="both"/>
        <w:rPr>
          <w:rFonts w:ascii="Times New Roman" w:hAnsi="Times New Roman" w:cs="Times New Roman"/>
          <w:sz w:val="28"/>
          <w:szCs w:val="28"/>
        </w:rPr>
      </w:pPr>
    </w:p>
    <w:p w:rsidR="008E6DD7" w:rsidRPr="000A537A" w:rsidRDefault="00303733" w:rsidP="001262A4">
      <w:pPr>
        <w:spacing w:after="0" w:line="360" w:lineRule="auto"/>
        <w:jc w:val="center"/>
        <w:rPr>
          <w:rFonts w:ascii="Times New Roman" w:hAnsi="Times New Roman" w:cs="Times New Roman"/>
          <w:caps/>
          <w:sz w:val="28"/>
          <w:szCs w:val="28"/>
        </w:rPr>
      </w:pPr>
      <w:r w:rsidRPr="001262A4">
        <w:rPr>
          <w:rStyle w:val="-"/>
          <w:rFonts w:ascii="Times New Roman" w:hAnsi="Times New Roman" w:cs="Times New Roman"/>
          <w:b/>
          <w:bCs/>
          <w:color w:val="000000"/>
          <w:sz w:val="28"/>
          <w:szCs w:val="28"/>
          <w:u w:val="none"/>
        </w:rPr>
        <w:lastRenderedPageBreak/>
        <w:t xml:space="preserve">1. </w:t>
      </w:r>
      <w:r w:rsidRPr="000A537A">
        <w:rPr>
          <w:rStyle w:val="-"/>
          <w:rFonts w:ascii="Times New Roman" w:hAnsi="Times New Roman" w:cs="Times New Roman"/>
          <w:b/>
          <w:bCs/>
          <w:caps/>
          <w:color w:val="000000"/>
          <w:sz w:val="28"/>
          <w:szCs w:val="28"/>
          <w:u w:val="none"/>
        </w:rPr>
        <w:t>Физиология желез внутренней секреции</w:t>
      </w:r>
    </w:p>
    <w:p w:rsidR="008E6DD7" w:rsidRPr="001262A4" w:rsidRDefault="00B55572" w:rsidP="001262A4">
      <w:pPr>
        <w:spacing w:after="0" w:line="360" w:lineRule="auto"/>
        <w:jc w:val="both"/>
        <w:rPr>
          <w:rFonts w:ascii="Times New Roman" w:hAnsi="Times New Roman" w:cs="Times New Roman"/>
          <w:sz w:val="28"/>
          <w:szCs w:val="28"/>
        </w:rPr>
      </w:pPr>
      <w:hyperlink r:id="rId10">
        <w:r w:rsidR="00303733" w:rsidRPr="001262A4">
          <w:rPr>
            <w:rStyle w:val="-"/>
            <w:rFonts w:ascii="Times New Roman" w:hAnsi="Times New Roman" w:cs="Times New Roman"/>
            <w:b/>
            <w:bCs/>
            <w:sz w:val="28"/>
            <w:szCs w:val="28"/>
          </w:rPr>
          <w:t>Эндокринная система</w:t>
        </w:r>
      </w:hyperlink>
      <w:r w:rsidR="00303733" w:rsidRPr="001262A4">
        <w:rPr>
          <w:rFonts w:ascii="Times New Roman" w:hAnsi="Times New Roman" w:cs="Times New Roman"/>
          <w:sz w:val="28"/>
          <w:szCs w:val="28"/>
        </w:rPr>
        <w:t xml:space="preserve"> — функциональное объединение всех инкреторных клеток, тканей и желез организма, осуществляющих гормональную регуляцию.</w:t>
      </w:r>
    </w:p>
    <w:p w:rsidR="008E6DD7" w:rsidRPr="001262A4" w:rsidRDefault="00303733" w:rsidP="001262A4">
      <w:pPr>
        <w:pStyle w:val="ae"/>
        <w:spacing w:beforeAutospacing="0" w:after="0" w:afterAutospacing="0" w:line="360" w:lineRule="auto"/>
        <w:jc w:val="both"/>
        <w:rPr>
          <w:sz w:val="28"/>
          <w:szCs w:val="28"/>
        </w:rPr>
      </w:pPr>
      <w:r w:rsidRPr="001262A4">
        <w:rPr>
          <w:sz w:val="28"/>
          <w:szCs w:val="28"/>
        </w:rPr>
        <w:t>Совокупность эндокринных желез образует эндокринную систему, в которой можно выделить несколько составляющих частей:</w:t>
      </w:r>
    </w:p>
    <w:p w:rsidR="008E6DD7" w:rsidRPr="001262A4" w:rsidRDefault="00303733" w:rsidP="001262A4">
      <w:pPr>
        <w:numPr>
          <w:ilvl w:val="0"/>
          <w:numId w:val="2"/>
        </w:num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собственно железы внутренней секреции (ЖВС), не имеющие других функций. Продуктами их деятельности являются </w:t>
      </w:r>
      <w:hyperlink r:id="rId11">
        <w:r w:rsidRPr="001262A4">
          <w:rPr>
            <w:rStyle w:val="-"/>
            <w:rFonts w:ascii="Times New Roman" w:hAnsi="Times New Roman" w:cs="Times New Roman"/>
            <w:color w:val="00000A"/>
            <w:sz w:val="28"/>
            <w:szCs w:val="28"/>
            <w:u w:val="none"/>
          </w:rPr>
          <w:t>гормоны</w:t>
        </w:r>
      </w:hyperlink>
      <w:r w:rsidRPr="001262A4">
        <w:rPr>
          <w:rFonts w:ascii="Times New Roman" w:hAnsi="Times New Roman" w:cs="Times New Roman"/>
          <w:sz w:val="28"/>
          <w:szCs w:val="28"/>
        </w:rPr>
        <w:t>;</w:t>
      </w:r>
    </w:p>
    <w:p w:rsidR="008E6DD7" w:rsidRPr="001262A4" w:rsidRDefault="00303733" w:rsidP="001262A4">
      <w:pPr>
        <w:numPr>
          <w:ilvl w:val="0"/>
          <w:numId w:val="2"/>
        </w:num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железы смешанной секреции, выполняющие наряду с эндокринной и другие функции: поджелудочная, </w:t>
      </w:r>
      <w:hyperlink r:id="rId12">
        <w:r w:rsidRPr="001262A4">
          <w:rPr>
            <w:rStyle w:val="-"/>
            <w:rFonts w:ascii="Times New Roman" w:hAnsi="Times New Roman" w:cs="Times New Roman"/>
            <w:color w:val="00000A"/>
            <w:sz w:val="28"/>
            <w:szCs w:val="28"/>
            <w:u w:val="none"/>
          </w:rPr>
          <w:t>вилочковая</w:t>
        </w:r>
      </w:hyperlink>
      <w:r w:rsidRPr="001262A4">
        <w:rPr>
          <w:rFonts w:ascii="Times New Roman" w:hAnsi="Times New Roman" w:cs="Times New Roman"/>
          <w:sz w:val="28"/>
          <w:szCs w:val="28"/>
        </w:rPr>
        <w:t xml:space="preserve"> и половые железы, плацента (временная железа);</w:t>
      </w:r>
    </w:p>
    <w:p w:rsidR="008E6DD7" w:rsidRPr="001262A4" w:rsidRDefault="00303733" w:rsidP="001262A4">
      <w:pPr>
        <w:numPr>
          <w:ilvl w:val="0"/>
          <w:numId w:val="2"/>
        </w:num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железистые клетки, локализующиеся в различных органах и тканях и секретирующие </w:t>
      </w:r>
      <w:proofErr w:type="spellStart"/>
      <w:r w:rsidRPr="001262A4">
        <w:rPr>
          <w:rFonts w:ascii="Times New Roman" w:hAnsi="Times New Roman" w:cs="Times New Roman"/>
          <w:sz w:val="28"/>
          <w:szCs w:val="28"/>
        </w:rPr>
        <w:t>гормоноподобные</w:t>
      </w:r>
      <w:proofErr w:type="spellEnd"/>
      <w:r w:rsidRPr="001262A4">
        <w:rPr>
          <w:rFonts w:ascii="Times New Roman" w:hAnsi="Times New Roman" w:cs="Times New Roman"/>
          <w:sz w:val="28"/>
          <w:szCs w:val="28"/>
        </w:rPr>
        <w:t xml:space="preserve"> вещества. Совокупность этих клеток образует диффузную эндокринную систему.</w:t>
      </w:r>
    </w:p>
    <w:p w:rsidR="008E6DD7" w:rsidRPr="001262A4" w:rsidRDefault="00303733" w:rsidP="001262A4">
      <w:pPr>
        <w:pStyle w:val="ad"/>
        <w:spacing w:after="0" w:line="360" w:lineRule="auto"/>
        <w:jc w:val="both"/>
        <w:rPr>
          <w:rFonts w:ascii="Times New Roman" w:hAnsi="Times New Roman"/>
          <w:b/>
          <w:sz w:val="28"/>
          <w:szCs w:val="28"/>
        </w:rPr>
      </w:pPr>
      <w:r w:rsidRPr="001262A4">
        <w:rPr>
          <w:rFonts w:ascii="Times New Roman" w:hAnsi="Times New Roman"/>
          <w:b/>
          <w:sz w:val="28"/>
          <w:szCs w:val="28"/>
        </w:rPr>
        <w:t>1.1.Образование и секреция гормонов, их транспорт кровью, действие на клетки и ткань</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Термин «гормон» происходит от греческого слова </w:t>
      </w:r>
      <w:proofErr w:type="spellStart"/>
      <w:r w:rsidRPr="001262A4">
        <w:rPr>
          <w:rFonts w:ascii="Times New Roman" w:hAnsi="Times New Roman" w:cs="Times New Roman"/>
          <w:sz w:val="28"/>
          <w:szCs w:val="28"/>
        </w:rPr>
        <w:t>hormae</w:t>
      </w:r>
      <w:proofErr w:type="spellEnd"/>
      <w:r w:rsidRPr="001262A4">
        <w:rPr>
          <w:rFonts w:ascii="Times New Roman" w:hAnsi="Times New Roman" w:cs="Times New Roman"/>
          <w:sz w:val="28"/>
          <w:szCs w:val="28"/>
        </w:rPr>
        <w:t xml:space="preserve">, что означает «возбуждаю, побуждаю». </w:t>
      </w:r>
      <w:r w:rsidRPr="001262A4">
        <w:rPr>
          <w:rStyle w:val="a3"/>
          <w:rFonts w:ascii="Times New Roman" w:hAnsi="Times New Roman" w:cs="Times New Roman"/>
          <w:sz w:val="28"/>
          <w:szCs w:val="28"/>
        </w:rPr>
        <w:t>Гормоны</w:t>
      </w:r>
      <w:r w:rsidRPr="001262A4">
        <w:rPr>
          <w:rFonts w:ascii="Times New Roman" w:hAnsi="Times New Roman" w:cs="Times New Roman"/>
          <w:sz w:val="28"/>
          <w:szCs w:val="28"/>
        </w:rPr>
        <w:t xml:space="preserve"> — вещества, выделяемые специализированными эндокринными клетками желез внутренней секреции в кровь и оказывающие специфическое действие на ткани-мишени.</w:t>
      </w:r>
    </w:p>
    <w:p w:rsidR="008E6DD7" w:rsidRPr="001262A4" w:rsidRDefault="00303733" w:rsidP="001262A4">
      <w:pPr>
        <w:pStyle w:val="ad"/>
        <w:spacing w:after="0" w:line="360" w:lineRule="auto"/>
        <w:ind w:left="0" w:firstLine="708"/>
        <w:jc w:val="both"/>
        <w:rPr>
          <w:rFonts w:ascii="Times New Roman" w:hAnsi="Times New Roman"/>
          <w:sz w:val="28"/>
          <w:szCs w:val="28"/>
        </w:rPr>
      </w:pPr>
      <w:r w:rsidRPr="001262A4">
        <w:rPr>
          <w:rFonts w:ascii="Times New Roman" w:hAnsi="Times New Roman"/>
          <w:sz w:val="28"/>
          <w:szCs w:val="28"/>
        </w:rPr>
        <w:t>Отличительными признаками гормонов являются:</w:t>
      </w:r>
    </w:p>
    <w:p w:rsidR="008E6DD7" w:rsidRPr="001262A4" w:rsidRDefault="00303733" w:rsidP="001262A4">
      <w:pPr>
        <w:pStyle w:val="ad"/>
        <w:numPr>
          <w:ilvl w:val="0"/>
          <w:numId w:val="3"/>
        </w:numPr>
        <w:spacing w:after="0" w:line="360" w:lineRule="auto"/>
        <w:ind w:left="0" w:firstLine="708"/>
        <w:jc w:val="both"/>
        <w:rPr>
          <w:rFonts w:ascii="Times New Roman" w:hAnsi="Times New Roman"/>
          <w:sz w:val="28"/>
          <w:szCs w:val="28"/>
        </w:rPr>
      </w:pPr>
      <w:proofErr w:type="spellStart"/>
      <w:r w:rsidRPr="001262A4">
        <w:rPr>
          <w:rFonts w:ascii="Times New Roman" w:hAnsi="Times New Roman"/>
          <w:sz w:val="28"/>
          <w:szCs w:val="28"/>
        </w:rPr>
        <w:t>дистантное</w:t>
      </w:r>
      <w:proofErr w:type="spellEnd"/>
      <w:r w:rsidRPr="001262A4">
        <w:rPr>
          <w:rFonts w:ascii="Times New Roman" w:hAnsi="Times New Roman"/>
          <w:sz w:val="28"/>
          <w:szCs w:val="28"/>
        </w:rPr>
        <w:t xml:space="preserve"> действие гормонов на органы-мишени;</w:t>
      </w:r>
    </w:p>
    <w:p w:rsidR="008E6DD7" w:rsidRPr="001262A4" w:rsidRDefault="00303733" w:rsidP="001262A4">
      <w:pPr>
        <w:pStyle w:val="ad"/>
        <w:numPr>
          <w:ilvl w:val="0"/>
          <w:numId w:val="3"/>
        </w:numPr>
        <w:spacing w:after="0" w:line="360" w:lineRule="auto"/>
        <w:ind w:left="0" w:firstLine="708"/>
        <w:jc w:val="both"/>
        <w:rPr>
          <w:rFonts w:ascii="Times New Roman" w:hAnsi="Times New Roman"/>
          <w:sz w:val="28"/>
          <w:szCs w:val="28"/>
        </w:rPr>
      </w:pPr>
      <w:r w:rsidRPr="001262A4">
        <w:rPr>
          <w:rFonts w:ascii="Times New Roman" w:hAnsi="Times New Roman"/>
          <w:sz w:val="28"/>
          <w:szCs w:val="28"/>
        </w:rPr>
        <w:t xml:space="preserve">специфическое действие, которое не способны воспроизвести другие вещества. Термин «специфическое» указывает также на то, что действие каждого гормона осуществляется только на конкретные, </w:t>
      </w:r>
      <w:proofErr w:type="spellStart"/>
      <w:r w:rsidRPr="001262A4">
        <w:rPr>
          <w:rFonts w:ascii="Times New Roman" w:hAnsi="Times New Roman"/>
          <w:sz w:val="28"/>
          <w:szCs w:val="28"/>
        </w:rPr>
        <w:t>эффекторные</w:t>
      </w:r>
      <w:proofErr w:type="spellEnd"/>
      <w:r w:rsidRPr="001262A4">
        <w:rPr>
          <w:rFonts w:ascii="Times New Roman" w:hAnsi="Times New Roman"/>
          <w:sz w:val="28"/>
          <w:szCs w:val="28"/>
        </w:rPr>
        <w:t xml:space="preserve"> органы;</w:t>
      </w:r>
    </w:p>
    <w:p w:rsidR="008E6DD7" w:rsidRPr="001262A4" w:rsidRDefault="00303733" w:rsidP="001262A4">
      <w:pPr>
        <w:pStyle w:val="ad"/>
        <w:numPr>
          <w:ilvl w:val="0"/>
          <w:numId w:val="3"/>
        </w:numPr>
        <w:spacing w:after="0" w:line="360" w:lineRule="auto"/>
        <w:ind w:left="0" w:firstLine="708"/>
        <w:jc w:val="both"/>
        <w:rPr>
          <w:rFonts w:ascii="Times New Roman" w:hAnsi="Times New Roman"/>
          <w:sz w:val="28"/>
          <w:szCs w:val="28"/>
        </w:rPr>
      </w:pPr>
      <w:r w:rsidRPr="001262A4">
        <w:rPr>
          <w:rFonts w:ascii="Times New Roman" w:hAnsi="Times New Roman"/>
          <w:sz w:val="28"/>
          <w:szCs w:val="28"/>
        </w:rPr>
        <w:lastRenderedPageBreak/>
        <w:t>эндокринные железы и клеточные группы заняты исключительно синтезом и секрецией своих гормонов;</w:t>
      </w:r>
    </w:p>
    <w:p w:rsidR="008E6DD7" w:rsidRPr="001262A4" w:rsidRDefault="00303733" w:rsidP="001262A4">
      <w:pPr>
        <w:pStyle w:val="ad"/>
        <w:numPr>
          <w:ilvl w:val="0"/>
          <w:numId w:val="3"/>
        </w:numPr>
        <w:spacing w:after="0" w:line="360" w:lineRule="auto"/>
        <w:ind w:left="0" w:firstLine="708"/>
        <w:jc w:val="both"/>
        <w:rPr>
          <w:rFonts w:ascii="Times New Roman" w:hAnsi="Times New Roman"/>
          <w:sz w:val="28"/>
          <w:szCs w:val="28"/>
        </w:rPr>
      </w:pPr>
      <w:r w:rsidRPr="001262A4">
        <w:rPr>
          <w:rFonts w:ascii="Times New Roman" w:hAnsi="Times New Roman"/>
          <w:sz w:val="28"/>
          <w:szCs w:val="28"/>
        </w:rPr>
        <w:t>гормоны оказывают действие только на целостные биологические системы.</w:t>
      </w:r>
    </w:p>
    <w:p w:rsidR="008E6DD7" w:rsidRPr="001262A4" w:rsidRDefault="00303733" w:rsidP="001262A4">
      <w:pPr>
        <w:spacing w:after="0" w:line="360" w:lineRule="auto"/>
        <w:jc w:val="both"/>
        <w:rPr>
          <w:rFonts w:ascii="Times New Roman" w:eastAsia="Times New Roman" w:hAnsi="Times New Roman" w:cs="Times New Roman"/>
          <w:sz w:val="28"/>
          <w:szCs w:val="28"/>
        </w:rPr>
      </w:pPr>
      <w:r w:rsidRPr="001262A4">
        <w:rPr>
          <w:rFonts w:ascii="Times New Roman" w:eastAsia="Times New Roman" w:hAnsi="Times New Roman" w:cs="Times New Roman"/>
          <w:sz w:val="28"/>
          <w:szCs w:val="28"/>
        </w:rPr>
        <w:t>Гормоны могут оказывать несколько эффектов на организм:</w:t>
      </w:r>
    </w:p>
    <w:p w:rsidR="008E6DD7" w:rsidRPr="001262A4" w:rsidRDefault="00303733" w:rsidP="001262A4">
      <w:pPr>
        <w:numPr>
          <w:ilvl w:val="0"/>
          <w:numId w:val="4"/>
        </w:numPr>
        <w:spacing w:after="0" w:line="360" w:lineRule="auto"/>
        <w:ind w:left="0" w:firstLine="0"/>
        <w:jc w:val="both"/>
        <w:rPr>
          <w:rFonts w:ascii="Times New Roman" w:eastAsia="Times New Roman" w:hAnsi="Times New Roman" w:cs="Times New Roman"/>
          <w:sz w:val="28"/>
          <w:szCs w:val="28"/>
        </w:rPr>
      </w:pPr>
      <w:r w:rsidRPr="001262A4">
        <w:rPr>
          <w:rFonts w:ascii="Times New Roman" w:eastAsia="Times New Roman" w:hAnsi="Times New Roman" w:cs="Times New Roman"/>
          <w:b/>
          <w:bCs/>
          <w:sz w:val="28"/>
          <w:szCs w:val="28"/>
        </w:rPr>
        <w:t>метаболический эффект</w:t>
      </w:r>
      <w:r w:rsidRPr="001262A4">
        <w:rPr>
          <w:rFonts w:ascii="Times New Roman" w:eastAsia="Times New Roman" w:hAnsi="Times New Roman" w:cs="Times New Roman"/>
          <w:sz w:val="28"/>
          <w:szCs w:val="28"/>
        </w:rPr>
        <w:t>, проявляющийся в изменении активности синтеза ферментов в клетке и в повышении проницаемости мембран клеток для данного гормона. При этом изменяется метаболизм в тканях и органах-мишенях;</w:t>
      </w:r>
    </w:p>
    <w:p w:rsidR="008E6DD7" w:rsidRPr="001262A4" w:rsidRDefault="00303733" w:rsidP="001262A4">
      <w:pPr>
        <w:numPr>
          <w:ilvl w:val="0"/>
          <w:numId w:val="4"/>
        </w:numPr>
        <w:spacing w:after="0" w:line="360" w:lineRule="auto"/>
        <w:ind w:left="0" w:firstLine="0"/>
        <w:jc w:val="both"/>
        <w:rPr>
          <w:rFonts w:ascii="Times New Roman" w:eastAsia="Times New Roman" w:hAnsi="Times New Roman" w:cs="Times New Roman"/>
          <w:sz w:val="28"/>
          <w:szCs w:val="28"/>
        </w:rPr>
      </w:pPr>
      <w:r w:rsidRPr="001262A4">
        <w:rPr>
          <w:rFonts w:ascii="Times New Roman" w:eastAsia="Times New Roman" w:hAnsi="Times New Roman" w:cs="Times New Roman"/>
          <w:b/>
          <w:bCs/>
          <w:sz w:val="28"/>
          <w:szCs w:val="28"/>
        </w:rPr>
        <w:t>морфогенетический эффект</w:t>
      </w:r>
      <w:r w:rsidRPr="001262A4">
        <w:rPr>
          <w:rFonts w:ascii="Times New Roman" w:eastAsia="Times New Roman" w:hAnsi="Times New Roman" w:cs="Times New Roman"/>
          <w:sz w:val="28"/>
          <w:szCs w:val="28"/>
        </w:rPr>
        <w:t>, заключающийся в стимуляции роста, дифференцировки и метаморфоза организма. В этом случае происходят изменения в организме на генетическом уровне;</w:t>
      </w:r>
    </w:p>
    <w:p w:rsidR="008E6DD7" w:rsidRPr="001262A4" w:rsidRDefault="00303733" w:rsidP="001262A4">
      <w:pPr>
        <w:numPr>
          <w:ilvl w:val="0"/>
          <w:numId w:val="4"/>
        </w:numPr>
        <w:spacing w:after="0" w:line="360" w:lineRule="auto"/>
        <w:ind w:left="0" w:firstLine="0"/>
        <w:jc w:val="both"/>
        <w:rPr>
          <w:rFonts w:ascii="Times New Roman" w:eastAsia="Times New Roman" w:hAnsi="Times New Roman" w:cs="Times New Roman"/>
          <w:sz w:val="28"/>
          <w:szCs w:val="28"/>
        </w:rPr>
      </w:pPr>
      <w:r w:rsidRPr="001262A4">
        <w:rPr>
          <w:rFonts w:ascii="Times New Roman" w:eastAsia="Times New Roman" w:hAnsi="Times New Roman" w:cs="Times New Roman"/>
          <w:b/>
          <w:bCs/>
          <w:sz w:val="28"/>
          <w:szCs w:val="28"/>
        </w:rPr>
        <w:t>кинетический эффект</w:t>
      </w:r>
      <w:r w:rsidRPr="001262A4">
        <w:rPr>
          <w:rFonts w:ascii="Times New Roman" w:eastAsia="Times New Roman" w:hAnsi="Times New Roman" w:cs="Times New Roman"/>
          <w:sz w:val="28"/>
          <w:szCs w:val="28"/>
        </w:rPr>
        <w:t xml:space="preserve"> заключается в активации определенной деятельности исполнительных органов;</w:t>
      </w:r>
    </w:p>
    <w:p w:rsidR="008E6DD7" w:rsidRPr="001262A4" w:rsidRDefault="00303733" w:rsidP="001262A4">
      <w:pPr>
        <w:numPr>
          <w:ilvl w:val="0"/>
          <w:numId w:val="4"/>
        </w:numPr>
        <w:spacing w:after="0" w:line="360" w:lineRule="auto"/>
        <w:ind w:left="0" w:firstLine="0"/>
        <w:jc w:val="both"/>
        <w:rPr>
          <w:rFonts w:ascii="Times New Roman" w:eastAsia="Times New Roman" w:hAnsi="Times New Roman" w:cs="Times New Roman"/>
          <w:sz w:val="28"/>
          <w:szCs w:val="28"/>
        </w:rPr>
      </w:pPr>
      <w:proofErr w:type="spellStart"/>
      <w:r w:rsidRPr="001262A4">
        <w:rPr>
          <w:rFonts w:ascii="Times New Roman" w:eastAsia="Times New Roman" w:hAnsi="Times New Roman" w:cs="Times New Roman"/>
          <w:b/>
          <w:bCs/>
          <w:sz w:val="28"/>
          <w:szCs w:val="28"/>
        </w:rPr>
        <w:t>коррегирующий</w:t>
      </w:r>
      <w:proofErr w:type="spellEnd"/>
      <w:r w:rsidRPr="001262A4">
        <w:rPr>
          <w:rFonts w:ascii="Times New Roman" w:eastAsia="Times New Roman" w:hAnsi="Times New Roman" w:cs="Times New Roman"/>
          <w:b/>
          <w:bCs/>
          <w:sz w:val="28"/>
          <w:szCs w:val="28"/>
        </w:rPr>
        <w:t xml:space="preserve"> эффект</w:t>
      </w:r>
      <w:r w:rsidRPr="001262A4">
        <w:rPr>
          <w:rFonts w:ascii="Times New Roman" w:eastAsia="Times New Roman" w:hAnsi="Times New Roman" w:cs="Times New Roman"/>
          <w:sz w:val="28"/>
          <w:szCs w:val="28"/>
        </w:rPr>
        <w:t xml:space="preserve"> проявляется изменением интенсивности функций органов и тканей даже в отсутствие гормона;</w:t>
      </w:r>
    </w:p>
    <w:p w:rsidR="008E6DD7" w:rsidRPr="001262A4" w:rsidRDefault="00303733" w:rsidP="001262A4">
      <w:pPr>
        <w:numPr>
          <w:ilvl w:val="0"/>
          <w:numId w:val="4"/>
        </w:numPr>
        <w:spacing w:after="0" w:line="360" w:lineRule="auto"/>
        <w:ind w:left="0" w:firstLine="0"/>
        <w:jc w:val="both"/>
        <w:rPr>
          <w:rFonts w:ascii="Times New Roman" w:eastAsia="Times New Roman" w:hAnsi="Times New Roman" w:cs="Times New Roman"/>
          <w:sz w:val="28"/>
          <w:szCs w:val="28"/>
        </w:rPr>
      </w:pPr>
      <w:r w:rsidRPr="001262A4">
        <w:rPr>
          <w:rFonts w:ascii="Times New Roman" w:eastAsia="Times New Roman" w:hAnsi="Times New Roman" w:cs="Times New Roman"/>
          <w:b/>
          <w:bCs/>
          <w:sz w:val="28"/>
          <w:szCs w:val="28"/>
        </w:rPr>
        <w:t>реактогенный эффект</w:t>
      </w:r>
      <w:r w:rsidRPr="001262A4">
        <w:rPr>
          <w:rFonts w:ascii="Times New Roman" w:eastAsia="Times New Roman" w:hAnsi="Times New Roman" w:cs="Times New Roman"/>
          <w:sz w:val="28"/>
          <w:szCs w:val="28"/>
        </w:rPr>
        <w:t xml:space="preserve"> связан с изменением реактивности ткани к действию других гормонов.</w:t>
      </w:r>
    </w:p>
    <w:p w:rsidR="008E6DD7" w:rsidRPr="001262A4" w:rsidRDefault="00303733" w:rsidP="001262A4">
      <w:pPr>
        <w:pStyle w:val="ad"/>
        <w:spacing w:after="0" w:line="360" w:lineRule="auto"/>
        <w:ind w:left="0" w:firstLine="708"/>
        <w:jc w:val="both"/>
        <w:rPr>
          <w:rFonts w:ascii="Times New Roman" w:hAnsi="Times New Roman"/>
          <w:i/>
          <w:sz w:val="28"/>
          <w:szCs w:val="28"/>
        </w:rPr>
      </w:pPr>
      <w:r w:rsidRPr="001262A4">
        <w:rPr>
          <w:rFonts w:ascii="Times New Roman" w:hAnsi="Times New Roman"/>
          <w:i/>
          <w:sz w:val="28"/>
          <w:szCs w:val="28"/>
        </w:rPr>
        <w:t>Гормоны выполняют три важнейших функции:</w:t>
      </w:r>
    </w:p>
    <w:p w:rsidR="008E6DD7" w:rsidRPr="001262A4" w:rsidRDefault="00303733" w:rsidP="001262A4">
      <w:pPr>
        <w:pStyle w:val="ad"/>
        <w:numPr>
          <w:ilvl w:val="0"/>
          <w:numId w:val="5"/>
        </w:numPr>
        <w:spacing w:after="0" w:line="360" w:lineRule="auto"/>
        <w:jc w:val="both"/>
        <w:rPr>
          <w:rFonts w:ascii="Times New Roman" w:hAnsi="Times New Roman"/>
          <w:sz w:val="28"/>
          <w:szCs w:val="28"/>
        </w:rPr>
      </w:pPr>
      <w:r w:rsidRPr="001262A4">
        <w:rPr>
          <w:rFonts w:ascii="Times New Roman" w:hAnsi="Times New Roman"/>
          <w:sz w:val="28"/>
          <w:szCs w:val="28"/>
        </w:rPr>
        <w:t>Делают возможным и обеспечивают физическое, половое и умственное развитие;</w:t>
      </w:r>
    </w:p>
    <w:p w:rsidR="008E6DD7" w:rsidRPr="001262A4" w:rsidRDefault="00303733" w:rsidP="001262A4">
      <w:pPr>
        <w:pStyle w:val="ad"/>
        <w:numPr>
          <w:ilvl w:val="0"/>
          <w:numId w:val="5"/>
        </w:numPr>
        <w:spacing w:after="0" w:line="360" w:lineRule="auto"/>
        <w:jc w:val="both"/>
        <w:rPr>
          <w:rFonts w:ascii="Times New Roman" w:hAnsi="Times New Roman"/>
          <w:sz w:val="28"/>
          <w:szCs w:val="28"/>
        </w:rPr>
      </w:pPr>
      <w:r w:rsidRPr="001262A4">
        <w:rPr>
          <w:rFonts w:ascii="Times New Roman" w:hAnsi="Times New Roman"/>
          <w:sz w:val="28"/>
          <w:szCs w:val="28"/>
        </w:rPr>
        <w:t>Делают возможной и обеспечивают адаптацию активности физиологических систем (физиологическая адаптация);</w:t>
      </w:r>
    </w:p>
    <w:p w:rsidR="008E6DD7" w:rsidRPr="001262A4" w:rsidRDefault="00303733" w:rsidP="001262A4">
      <w:pPr>
        <w:pStyle w:val="ad"/>
        <w:numPr>
          <w:ilvl w:val="0"/>
          <w:numId w:val="5"/>
        </w:numPr>
        <w:spacing w:after="0" w:line="360" w:lineRule="auto"/>
        <w:jc w:val="both"/>
        <w:rPr>
          <w:rFonts w:ascii="Times New Roman" w:hAnsi="Times New Roman"/>
          <w:sz w:val="28"/>
          <w:szCs w:val="28"/>
        </w:rPr>
      </w:pPr>
      <w:r w:rsidRPr="001262A4">
        <w:rPr>
          <w:rFonts w:ascii="Times New Roman" w:hAnsi="Times New Roman"/>
          <w:sz w:val="28"/>
          <w:szCs w:val="28"/>
        </w:rPr>
        <w:t>Обеспечивает поддержание некоторых физиологических показателей на постоянном уровне (гомеостатическая функция).</w:t>
      </w:r>
    </w:p>
    <w:p w:rsidR="008E6DD7" w:rsidRPr="001262A4" w:rsidRDefault="00303733" w:rsidP="001262A4">
      <w:pPr>
        <w:spacing w:after="0" w:line="360" w:lineRule="auto"/>
        <w:jc w:val="both"/>
        <w:rPr>
          <w:rFonts w:ascii="Times New Roman" w:hAnsi="Times New Roman" w:cs="Times New Roman"/>
          <w:i/>
          <w:sz w:val="28"/>
          <w:szCs w:val="28"/>
        </w:rPr>
      </w:pPr>
      <w:r w:rsidRPr="001262A4">
        <w:rPr>
          <w:rFonts w:ascii="Times New Roman" w:hAnsi="Times New Roman" w:cs="Times New Roman"/>
          <w:i/>
          <w:sz w:val="28"/>
          <w:szCs w:val="28"/>
        </w:rPr>
        <w:t>Функциональная классификация гормонов:</w:t>
      </w:r>
    </w:p>
    <w:p w:rsidR="008E6DD7" w:rsidRPr="001262A4" w:rsidRDefault="00303733" w:rsidP="001262A4">
      <w:pPr>
        <w:spacing w:after="0" w:line="360" w:lineRule="auto"/>
        <w:jc w:val="both"/>
        <w:rPr>
          <w:rFonts w:ascii="Times New Roman" w:hAnsi="Times New Roman" w:cs="Times New Roman"/>
          <w:sz w:val="28"/>
          <w:szCs w:val="28"/>
        </w:rPr>
      </w:pPr>
      <w:proofErr w:type="gramStart"/>
      <w:r w:rsidRPr="001262A4">
        <w:rPr>
          <w:rFonts w:ascii="Times New Roman" w:hAnsi="Times New Roman" w:cs="Times New Roman"/>
          <w:sz w:val="28"/>
          <w:szCs w:val="28"/>
          <w:lang w:val="en-US"/>
        </w:rPr>
        <w:t>I</w:t>
      </w:r>
      <w:r w:rsidRPr="001262A4">
        <w:rPr>
          <w:rFonts w:ascii="Times New Roman" w:hAnsi="Times New Roman" w:cs="Times New Roman"/>
          <w:sz w:val="28"/>
          <w:szCs w:val="28"/>
        </w:rPr>
        <w:t xml:space="preserve"> группа.</w:t>
      </w:r>
      <w:proofErr w:type="gramEnd"/>
      <w:r w:rsidRPr="001262A4">
        <w:rPr>
          <w:rFonts w:ascii="Times New Roman" w:hAnsi="Times New Roman" w:cs="Times New Roman"/>
          <w:sz w:val="28"/>
          <w:szCs w:val="28"/>
        </w:rPr>
        <w:t xml:space="preserve"> </w:t>
      </w:r>
      <w:proofErr w:type="spellStart"/>
      <w:r w:rsidRPr="001262A4">
        <w:rPr>
          <w:rFonts w:ascii="Times New Roman" w:hAnsi="Times New Roman" w:cs="Times New Roman"/>
          <w:sz w:val="28"/>
          <w:szCs w:val="28"/>
        </w:rPr>
        <w:t>Эффекторные</w:t>
      </w:r>
      <w:proofErr w:type="spellEnd"/>
      <w:r w:rsidRPr="001262A4">
        <w:rPr>
          <w:rFonts w:ascii="Times New Roman" w:hAnsi="Times New Roman" w:cs="Times New Roman"/>
          <w:sz w:val="28"/>
          <w:szCs w:val="28"/>
        </w:rPr>
        <w:t xml:space="preserve"> гормоны оказывают влияние непосредственно на орган-мишень. </w:t>
      </w:r>
    </w:p>
    <w:p w:rsidR="008E6DD7" w:rsidRPr="001262A4" w:rsidRDefault="00303733" w:rsidP="001262A4">
      <w:pPr>
        <w:spacing w:after="0" w:line="360" w:lineRule="auto"/>
        <w:jc w:val="both"/>
        <w:rPr>
          <w:rFonts w:ascii="Times New Roman" w:hAnsi="Times New Roman" w:cs="Times New Roman"/>
          <w:sz w:val="28"/>
          <w:szCs w:val="28"/>
        </w:rPr>
      </w:pPr>
      <w:proofErr w:type="gramStart"/>
      <w:r w:rsidRPr="001262A4">
        <w:rPr>
          <w:rFonts w:ascii="Times New Roman" w:hAnsi="Times New Roman" w:cs="Times New Roman"/>
          <w:sz w:val="28"/>
          <w:szCs w:val="28"/>
          <w:lang w:val="en-US"/>
        </w:rPr>
        <w:lastRenderedPageBreak/>
        <w:t>II</w:t>
      </w:r>
      <w:r w:rsidRPr="001262A4">
        <w:rPr>
          <w:rFonts w:ascii="Times New Roman" w:hAnsi="Times New Roman" w:cs="Times New Roman"/>
          <w:sz w:val="28"/>
          <w:szCs w:val="28"/>
        </w:rPr>
        <w:t xml:space="preserve"> группа.</w:t>
      </w:r>
      <w:proofErr w:type="gramEnd"/>
      <w:r w:rsidRPr="001262A4">
        <w:rPr>
          <w:rFonts w:ascii="Times New Roman" w:hAnsi="Times New Roman" w:cs="Times New Roman"/>
          <w:sz w:val="28"/>
          <w:szCs w:val="28"/>
        </w:rPr>
        <w:t xml:space="preserve"> </w:t>
      </w:r>
      <w:proofErr w:type="spellStart"/>
      <w:r w:rsidRPr="001262A4">
        <w:rPr>
          <w:rFonts w:ascii="Times New Roman" w:hAnsi="Times New Roman" w:cs="Times New Roman"/>
          <w:sz w:val="28"/>
          <w:szCs w:val="28"/>
        </w:rPr>
        <w:t>Тропные</w:t>
      </w:r>
      <w:proofErr w:type="spellEnd"/>
      <w:r w:rsidRPr="001262A4">
        <w:rPr>
          <w:rFonts w:ascii="Times New Roman" w:hAnsi="Times New Roman" w:cs="Times New Roman"/>
          <w:sz w:val="28"/>
          <w:szCs w:val="28"/>
        </w:rPr>
        <w:t xml:space="preserve"> гормоны регулируют синтез и выделение </w:t>
      </w:r>
      <w:proofErr w:type="spellStart"/>
      <w:r w:rsidRPr="001262A4">
        <w:rPr>
          <w:rFonts w:ascii="Times New Roman" w:hAnsi="Times New Roman" w:cs="Times New Roman"/>
          <w:sz w:val="28"/>
          <w:szCs w:val="28"/>
        </w:rPr>
        <w:t>эффекторных</w:t>
      </w:r>
      <w:proofErr w:type="spellEnd"/>
      <w:r w:rsidRPr="001262A4">
        <w:rPr>
          <w:rFonts w:ascii="Times New Roman" w:hAnsi="Times New Roman" w:cs="Times New Roman"/>
          <w:sz w:val="28"/>
          <w:szCs w:val="28"/>
        </w:rPr>
        <w:t xml:space="preserve"> гормонов (например, тиреотропный гормон).</w:t>
      </w:r>
    </w:p>
    <w:p w:rsidR="008E6DD7" w:rsidRPr="001262A4" w:rsidRDefault="00303733" w:rsidP="001262A4">
      <w:pPr>
        <w:spacing w:after="0" w:line="360" w:lineRule="auto"/>
        <w:jc w:val="both"/>
        <w:rPr>
          <w:rFonts w:ascii="Times New Roman" w:hAnsi="Times New Roman" w:cs="Times New Roman"/>
          <w:sz w:val="28"/>
          <w:szCs w:val="28"/>
        </w:rPr>
      </w:pPr>
      <w:proofErr w:type="gramStart"/>
      <w:r w:rsidRPr="001262A4">
        <w:rPr>
          <w:rFonts w:ascii="Times New Roman" w:hAnsi="Times New Roman" w:cs="Times New Roman"/>
          <w:sz w:val="28"/>
          <w:szCs w:val="28"/>
          <w:lang w:val="en-US"/>
        </w:rPr>
        <w:t>III</w:t>
      </w:r>
      <w:r w:rsidRPr="001262A4">
        <w:rPr>
          <w:rFonts w:ascii="Times New Roman" w:hAnsi="Times New Roman" w:cs="Times New Roman"/>
          <w:sz w:val="28"/>
          <w:szCs w:val="28"/>
        </w:rPr>
        <w:t xml:space="preserve"> группа.</w:t>
      </w:r>
      <w:proofErr w:type="gramEnd"/>
      <w:r w:rsidRPr="001262A4">
        <w:rPr>
          <w:rFonts w:ascii="Times New Roman" w:hAnsi="Times New Roman" w:cs="Times New Roman"/>
          <w:sz w:val="28"/>
          <w:szCs w:val="28"/>
        </w:rPr>
        <w:t xml:space="preserve"> </w:t>
      </w:r>
      <w:proofErr w:type="spellStart"/>
      <w:r w:rsidRPr="001262A4">
        <w:rPr>
          <w:rFonts w:ascii="Times New Roman" w:hAnsi="Times New Roman" w:cs="Times New Roman"/>
          <w:sz w:val="28"/>
          <w:szCs w:val="28"/>
        </w:rPr>
        <w:t>Рилизинг</w:t>
      </w:r>
      <w:proofErr w:type="spellEnd"/>
      <w:r w:rsidRPr="001262A4">
        <w:rPr>
          <w:rFonts w:ascii="Times New Roman" w:hAnsi="Times New Roman" w:cs="Times New Roman"/>
          <w:sz w:val="28"/>
          <w:szCs w:val="28"/>
        </w:rPr>
        <w:t xml:space="preserve">-гормоны или ингибирующие </w:t>
      </w:r>
      <w:proofErr w:type="gramStart"/>
      <w:r w:rsidRPr="001262A4">
        <w:rPr>
          <w:rFonts w:ascii="Times New Roman" w:hAnsi="Times New Roman" w:cs="Times New Roman"/>
          <w:sz w:val="28"/>
          <w:szCs w:val="28"/>
        </w:rPr>
        <w:t>гормоны</w:t>
      </w:r>
      <w:proofErr w:type="gramEnd"/>
      <w:r w:rsidRPr="001262A4">
        <w:rPr>
          <w:rFonts w:ascii="Times New Roman" w:hAnsi="Times New Roman" w:cs="Times New Roman"/>
          <w:sz w:val="28"/>
          <w:szCs w:val="28"/>
        </w:rPr>
        <w:t xml:space="preserve"> выделяемые нервными клетками в гипоталамусе. Они регулируют синтез и выделение </w:t>
      </w:r>
      <w:proofErr w:type="spellStart"/>
      <w:r w:rsidRPr="001262A4">
        <w:rPr>
          <w:rFonts w:ascii="Times New Roman" w:hAnsi="Times New Roman" w:cs="Times New Roman"/>
          <w:sz w:val="28"/>
          <w:szCs w:val="28"/>
        </w:rPr>
        <w:t>тропных</w:t>
      </w:r>
      <w:proofErr w:type="spellEnd"/>
      <w:r w:rsidRPr="001262A4">
        <w:rPr>
          <w:rFonts w:ascii="Times New Roman" w:hAnsi="Times New Roman" w:cs="Times New Roman"/>
          <w:sz w:val="28"/>
          <w:szCs w:val="28"/>
        </w:rPr>
        <w:t xml:space="preserve"> гормонов </w:t>
      </w:r>
      <w:proofErr w:type="spellStart"/>
      <w:r w:rsidRPr="001262A4">
        <w:rPr>
          <w:rFonts w:ascii="Times New Roman" w:hAnsi="Times New Roman" w:cs="Times New Roman"/>
          <w:sz w:val="28"/>
          <w:szCs w:val="28"/>
        </w:rPr>
        <w:t>аденогипофиза</w:t>
      </w:r>
      <w:proofErr w:type="spellEnd"/>
      <w:r w:rsidRPr="001262A4">
        <w:rPr>
          <w:rFonts w:ascii="Times New Roman" w:hAnsi="Times New Roman" w:cs="Times New Roman"/>
          <w:sz w:val="28"/>
          <w:szCs w:val="28"/>
        </w:rPr>
        <w:t>. Именно посредством этих гормонов эндокринная система связана с ЦНС.</w:t>
      </w:r>
    </w:p>
    <w:p w:rsidR="008E6DD7" w:rsidRPr="001262A4" w:rsidRDefault="00303733" w:rsidP="001262A4">
      <w:pPr>
        <w:spacing w:after="0" w:line="360" w:lineRule="auto"/>
        <w:rPr>
          <w:rFonts w:ascii="Times New Roman" w:eastAsia="Times New Roman" w:hAnsi="Times New Roman" w:cs="Times New Roman"/>
          <w:sz w:val="28"/>
          <w:szCs w:val="28"/>
        </w:rPr>
      </w:pPr>
      <w:r w:rsidRPr="001262A4">
        <w:rPr>
          <w:rFonts w:ascii="Times New Roman" w:eastAsia="Times New Roman" w:hAnsi="Times New Roman" w:cs="Times New Roman"/>
          <w:sz w:val="28"/>
          <w:szCs w:val="28"/>
        </w:rPr>
        <w:t xml:space="preserve">Химическая структура гормонов </w:t>
      </w:r>
    </w:p>
    <w:p w:rsidR="008E6DD7" w:rsidRPr="001262A4" w:rsidRDefault="00303733" w:rsidP="001262A4">
      <w:pPr>
        <w:spacing w:after="0" w:line="360" w:lineRule="auto"/>
        <w:rPr>
          <w:rFonts w:ascii="Times New Roman" w:eastAsia="Times New Roman" w:hAnsi="Times New Roman" w:cs="Times New Roman"/>
          <w:sz w:val="28"/>
          <w:szCs w:val="28"/>
        </w:rPr>
      </w:pPr>
      <w:r w:rsidRPr="001262A4">
        <w:rPr>
          <w:rFonts w:ascii="Times New Roman" w:eastAsia="Times New Roman" w:hAnsi="Times New Roman" w:cs="Times New Roman"/>
          <w:sz w:val="28"/>
          <w:szCs w:val="28"/>
        </w:rPr>
        <w:t xml:space="preserve">В зависимости от химической структуры все гормоны делятся на три группы </w:t>
      </w:r>
    </w:p>
    <w:p w:rsidR="008E6DD7" w:rsidRPr="001262A4" w:rsidRDefault="00303733" w:rsidP="001262A4">
      <w:pPr>
        <w:pStyle w:val="ad"/>
        <w:numPr>
          <w:ilvl w:val="1"/>
          <w:numId w:val="4"/>
        </w:numPr>
        <w:spacing w:after="0" w:line="360" w:lineRule="auto"/>
        <w:rPr>
          <w:rFonts w:ascii="Times New Roman" w:eastAsia="Times New Roman" w:hAnsi="Times New Roman"/>
          <w:sz w:val="28"/>
          <w:szCs w:val="28"/>
        </w:rPr>
      </w:pPr>
      <w:r w:rsidRPr="001262A4">
        <w:rPr>
          <w:rFonts w:ascii="Times New Roman" w:eastAsia="Times New Roman" w:hAnsi="Times New Roman"/>
          <w:sz w:val="28"/>
          <w:szCs w:val="28"/>
        </w:rPr>
        <w:t xml:space="preserve">Пептиды (в том числе сложные, например гликопротеиды). </w:t>
      </w:r>
    </w:p>
    <w:p w:rsidR="008E6DD7" w:rsidRPr="001262A4" w:rsidRDefault="00303733" w:rsidP="001262A4">
      <w:pPr>
        <w:pStyle w:val="ad"/>
        <w:numPr>
          <w:ilvl w:val="1"/>
          <w:numId w:val="4"/>
        </w:numPr>
        <w:spacing w:after="0" w:line="360" w:lineRule="auto"/>
        <w:rPr>
          <w:rFonts w:ascii="Times New Roman" w:eastAsia="Times New Roman" w:hAnsi="Times New Roman"/>
          <w:sz w:val="28"/>
          <w:szCs w:val="28"/>
        </w:rPr>
      </w:pPr>
      <w:r w:rsidRPr="001262A4">
        <w:rPr>
          <w:rFonts w:ascii="Times New Roman" w:eastAsia="Times New Roman" w:hAnsi="Times New Roman"/>
          <w:sz w:val="28"/>
          <w:szCs w:val="28"/>
        </w:rPr>
        <w:t xml:space="preserve">Стероиды. К ним относятся </w:t>
      </w:r>
      <w:proofErr w:type="spellStart"/>
      <w:r w:rsidRPr="001262A4">
        <w:rPr>
          <w:rFonts w:ascii="Times New Roman" w:eastAsia="Times New Roman" w:hAnsi="Times New Roman"/>
          <w:sz w:val="28"/>
          <w:szCs w:val="28"/>
        </w:rPr>
        <w:t>глюкокортикоиды</w:t>
      </w:r>
      <w:proofErr w:type="spellEnd"/>
      <w:r w:rsidRPr="001262A4">
        <w:rPr>
          <w:rFonts w:ascii="Times New Roman" w:eastAsia="Times New Roman" w:hAnsi="Times New Roman"/>
          <w:sz w:val="28"/>
          <w:szCs w:val="28"/>
        </w:rPr>
        <w:t xml:space="preserve"> (у человека ¾ в основном кортизол), </w:t>
      </w:r>
      <w:proofErr w:type="spellStart"/>
      <w:r w:rsidRPr="001262A4">
        <w:rPr>
          <w:rFonts w:ascii="Times New Roman" w:eastAsia="Times New Roman" w:hAnsi="Times New Roman"/>
          <w:sz w:val="28"/>
          <w:szCs w:val="28"/>
        </w:rPr>
        <w:t>минералокортикоиды</w:t>
      </w:r>
      <w:proofErr w:type="spellEnd"/>
      <w:r w:rsidRPr="001262A4">
        <w:rPr>
          <w:rFonts w:ascii="Times New Roman" w:eastAsia="Times New Roman" w:hAnsi="Times New Roman"/>
          <w:sz w:val="28"/>
          <w:szCs w:val="28"/>
        </w:rPr>
        <w:t xml:space="preserve"> (у человека ¾ альдостерон), половые гормоны (эстрогены, прогестерон и андрогены, в основном тестостерон) и </w:t>
      </w:r>
      <w:proofErr w:type="spellStart"/>
      <w:r w:rsidRPr="001262A4">
        <w:rPr>
          <w:rFonts w:ascii="Times New Roman" w:eastAsia="Times New Roman" w:hAnsi="Times New Roman"/>
          <w:sz w:val="28"/>
          <w:szCs w:val="28"/>
        </w:rPr>
        <w:t>кальцитриол</w:t>
      </w:r>
      <w:proofErr w:type="spellEnd"/>
      <w:r w:rsidRPr="001262A4">
        <w:rPr>
          <w:rFonts w:ascii="Times New Roman" w:eastAsia="Times New Roman" w:hAnsi="Times New Roman"/>
          <w:sz w:val="28"/>
          <w:szCs w:val="28"/>
        </w:rPr>
        <w:t xml:space="preserve">. </w:t>
      </w:r>
    </w:p>
    <w:p w:rsidR="008E6DD7" w:rsidRPr="001262A4" w:rsidRDefault="00303733" w:rsidP="001262A4">
      <w:pPr>
        <w:pStyle w:val="ad"/>
        <w:numPr>
          <w:ilvl w:val="1"/>
          <w:numId w:val="4"/>
        </w:numPr>
        <w:spacing w:after="0" w:line="360" w:lineRule="auto"/>
        <w:rPr>
          <w:rFonts w:ascii="Times New Roman" w:eastAsia="Times New Roman" w:hAnsi="Times New Roman"/>
          <w:sz w:val="28"/>
          <w:szCs w:val="28"/>
        </w:rPr>
      </w:pPr>
      <w:r w:rsidRPr="001262A4">
        <w:rPr>
          <w:rFonts w:ascii="Times New Roman" w:eastAsia="Times New Roman" w:hAnsi="Times New Roman"/>
          <w:sz w:val="28"/>
          <w:szCs w:val="28"/>
        </w:rPr>
        <w:t xml:space="preserve">Амины. К ним относятся </w:t>
      </w:r>
      <w:proofErr w:type="spellStart"/>
      <w:r w:rsidRPr="001262A4">
        <w:rPr>
          <w:rFonts w:ascii="Times New Roman" w:eastAsia="Times New Roman" w:hAnsi="Times New Roman"/>
          <w:sz w:val="28"/>
          <w:szCs w:val="28"/>
        </w:rPr>
        <w:t>тиреоидные</w:t>
      </w:r>
      <w:proofErr w:type="spellEnd"/>
      <w:r w:rsidRPr="001262A4">
        <w:rPr>
          <w:rFonts w:ascii="Times New Roman" w:eastAsia="Times New Roman" w:hAnsi="Times New Roman"/>
          <w:sz w:val="28"/>
          <w:szCs w:val="28"/>
        </w:rPr>
        <w:t xml:space="preserve"> гормоны и катехоламины (адреналин, норадреналин и дофамин). </w:t>
      </w:r>
    </w:p>
    <w:p w:rsidR="008E6DD7" w:rsidRPr="001262A4" w:rsidRDefault="008E6DD7" w:rsidP="001262A4">
      <w:pPr>
        <w:pStyle w:val="ad"/>
        <w:spacing w:after="0" w:line="360" w:lineRule="auto"/>
        <w:ind w:left="1440"/>
        <w:rPr>
          <w:rFonts w:ascii="Times New Roman" w:eastAsia="Times New Roman" w:hAnsi="Times New Roman"/>
          <w:sz w:val="28"/>
          <w:szCs w:val="28"/>
        </w:rPr>
      </w:pPr>
    </w:p>
    <w:p w:rsidR="008E6DD7" w:rsidRPr="001262A4" w:rsidRDefault="00303733" w:rsidP="001262A4">
      <w:pPr>
        <w:pStyle w:val="ad"/>
        <w:spacing w:after="0" w:line="360" w:lineRule="auto"/>
        <w:jc w:val="both"/>
        <w:rPr>
          <w:rFonts w:ascii="Times New Roman" w:hAnsi="Times New Roman"/>
          <w:i/>
          <w:sz w:val="28"/>
          <w:szCs w:val="28"/>
        </w:rPr>
      </w:pPr>
      <w:r w:rsidRPr="001262A4">
        <w:rPr>
          <w:rFonts w:ascii="Times New Roman" w:hAnsi="Times New Roman"/>
          <w:i/>
          <w:sz w:val="28"/>
          <w:szCs w:val="28"/>
        </w:rPr>
        <w:t>Механизм действия гормонов:</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По механизму действия на ткани-мишени все гормоны делят на 2 большие группы. Первая  - стероиды и другие </w:t>
      </w:r>
      <w:proofErr w:type="spellStart"/>
      <w:r w:rsidRPr="001262A4">
        <w:rPr>
          <w:rFonts w:ascii="Times New Roman" w:hAnsi="Times New Roman" w:cs="Times New Roman"/>
          <w:sz w:val="28"/>
          <w:szCs w:val="28"/>
        </w:rPr>
        <w:t>липофильные</w:t>
      </w:r>
      <w:proofErr w:type="spellEnd"/>
      <w:r w:rsidRPr="001262A4">
        <w:rPr>
          <w:rFonts w:ascii="Times New Roman" w:hAnsi="Times New Roman" w:cs="Times New Roman"/>
          <w:sz w:val="28"/>
          <w:szCs w:val="28"/>
        </w:rPr>
        <w:t xml:space="preserve"> гормоны (</w:t>
      </w:r>
      <w:proofErr w:type="spellStart"/>
      <w:r w:rsidRPr="001262A4">
        <w:rPr>
          <w:rFonts w:ascii="Times New Roman" w:hAnsi="Times New Roman" w:cs="Times New Roman"/>
          <w:sz w:val="28"/>
          <w:szCs w:val="28"/>
        </w:rPr>
        <w:t>тиреоидные</w:t>
      </w:r>
      <w:proofErr w:type="spellEnd"/>
      <w:r w:rsidRPr="001262A4">
        <w:rPr>
          <w:rFonts w:ascii="Times New Roman" w:hAnsi="Times New Roman" w:cs="Times New Roman"/>
          <w:sz w:val="28"/>
          <w:szCs w:val="28"/>
        </w:rPr>
        <w:t xml:space="preserve">). Легко проникают внутрь клеток через мембрану и связываются со своими рецепторами в цитоплазме и ядре. Это медленная, но и наиболее мощная система эндокринной регуляции. Существует классическая двухэтапная модель действия стероидных гормонов. Согласно этой модели,  на первом этапе гормон проникает через липидный </w:t>
      </w:r>
      <w:proofErr w:type="spellStart"/>
      <w:r w:rsidRPr="001262A4">
        <w:rPr>
          <w:rFonts w:ascii="Times New Roman" w:hAnsi="Times New Roman" w:cs="Times New Roman"/>
          <w:sz w:val="28"/>
          <w:szCs w:val="28"/>
        </w:rPr>
        <w:t>бислой</w:t>
      </w:r>
      <w:proofErr w:type="spellEnd"/>
      <w:r w:rsidRPr="001262A4">
        <w:rPr>
          <w:rFonts w:ascii="Times New Roman" w:hAnsi="Times New Roman" w:cs="Times New Roman"/>
          <w:sz w:val="28"/>
          <w:szCs w:val="28"/>
        </w:rPr>
        <w:t xml:space="preserve"> в клетку, образует здесь </w:t>
      </w:r>
      <w:proofErr w:type="gramStart"/>
      <w:r w:rsidRPr="001262A4">
        <w:rPr>
          <w:rFonts w:ascii="Times New Roman" w:hAnsi="Times New Roman" w:cs="Times New Roman"/>
          <w:sz w:val="28"/>
          <w:szCs w:val="28"/>
        </w:rPr>
        <w:t>гормон-рецепторный</w:t>
      </w:r>
      <w:proofErr w:type="gramEnd"/>
      <w:r w:rsidRPr="001262A4">
        <w:rPr>
          <w:rFonts w:ascii="Times New Roman" w:hAnsi="Times New Roman" w:cs="Times New Roman"/>
          <w:sz w:val="28"/>
          <w:szCs w:val="28"/>
        </w:rPr>
        <w:t xml:space="preserve"> комплекс, который связывается с ДНК и белками хроматина, что стимулирует транскрипцию определенных генов. На втором этапе трансляция м-РНК приводит к появлению в клетке новых </w:t>
      </w:r>
      <w:r w:rsidRPr="001262A4">
        <w:rPr>
          <w:rFonts w:ascii="Times New Roman" w:hAnsi="Times New Roman" w:cs="Times New Roman"/>
          <w:sz w:val="28"/>
          <w:szCs w:val="28"/>
        </w:rPr>
        <w:lastRenderedPageBreak/>
        <w:t xml:space="preserve">белков, которые и вызывают биологический эффект этих гормонов. Причем, возможна также и репрессия этих генов, что приводит к уменьшению соответствующих белков в клетке. </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Большинство же гормонов относят ко второй группе. Эти гормоны вызывают более быстрые и кратковременные реакции, влияют, как правило, на обмен веществ. Эти гормоны связываются с белком-рецептором на поверхности клетки-мишени. В результате такого связывания запускается внутриклеточный каскадный механизм, что приводит к образованию внутриклеточного регулятора в </w:t>
      </w:r>
      <w:proofErr w:type="spellStart"/>
      <w:r w:rsidRPr="001262A4">
        <w:rPr>
          <w:rFonts w:ascii="Times New Roman" w:hAnsi="Times New Roman" w:cs="Times New Roman"/>
          <w:sz w:val="28"/>
          <w:szCs w:val="28"/>
        </w:rPr>
        <w:t>цитозоле</w:t>
      </w:r>
      <w:proofErr w:type="spellEnd"/>
      <w:r w:rsidRPr="001262A4">
        <w:rPr>
          <w:rFonts w:ascii="Times New Roman" w:hAnsi="Times New Roman" w:cs="Times New Roman"/>
          <w:sz w:val="28"/>
          <w:szCs w:val="28"/>
        </w:rPr>
        <w:t xml:space="preserve"> клетки. По этой схеме гормон называется внеклеточным или первым посредником, а образующийся внутриклеточный регулятор – вторым посредником. До последнего времени при всем многообразии гормонов и вызываемых ими эффектов было известно всего два типа вторых посредников. Это ионы </w:t>
      </w:r>
      <w:proofErr w:type="spellStart"/>
      <w:r w:rsidRPr="001262A4">
        <w:rPr>
          <w:rFonts w:ascii="Times New Roman" w:hAnsi="Times New Roman" w:cs="Times New Roman"/>
          <w:sz w:val="28"/>
          <w:szCs w:val="28"/>
          <w:lang w:val="en-US"/>
        </w:rPr>
        <w:t>Ca</w:t>
      </w:r>
      <w:proofErr w:type="spellEnd"/>
      <w:r w:rsidRPr="001262A4">
        <w:rPr>
          <w:rFonts w:ascii="Times New Roman" w:hAnsi="Times New Roman" w:cs="Times New Roman"/>
          <w:sz w:val="28"/>
          <w:szCs w:val="28"/>
          <w:vertAlign w:val="superscript"/>
        </w:rPr>
        <w:t>2+</w:t>
      </w:r>
      <w:r w:rsidRPr="001262A4">
        <w:rPr>
          <w:rFonts w:ascii="Times New Roman" w:hAnsi="Times New Roman" w:cs="Times New Roman"/>
          <w:sz w:val="28"/>
          <w:szCs w:val="28"/>
        </w:rPr>
        <w:t xml:space="preserve"> и циклические </w:t>
      </w:r>
      <w:proofErr w:type="spellStart"/>
      <w:r w:rsidRPr="001262A4">
        <w:rPr>
          <w:rFonts w:ascii="Times New Roman" w:hAnsi="Times New Roman" w:cs="Times New Roman"/>
          <w:sz w:val="28"/>
          <w:szCs w:val="28"/>
        </w:rPr>
        <w:t>монофосфаты</w:t>
      </w:r>
      <w:proofErr w:type="spellEnd"/>
      <w:r w:rsidRPr="001262A4">
        <w:rPr>
          <w:rFonts w:ascii="Times New Roman" w:hAnsi="Times New Roman" w:cs="Times New Roman"/>
          <w:sz w:val="28"/>
          <w:szCs w:val="28"/>
        </w:rPr>
        <w:t xml:space="preserve"> нуклеотидов, главным образом, с-АМФ и с-ГМФ. Действие этих двух посредников, в конечном счете, сводится к регуляции активности ферментов, </w:t>
      </w:r>
      <w:proofErr w:type="spellStart"/>
      <w:r w:rsidRPr="001262A4">
        <w:rPr>
          <w:rFonts w:ascii="Times New Roman" w:hAnsi="Times New Roman" w:cs="Times New Roman"/>
          <w:sz w:val="28"/>
          <w:szCs w:val="28"/>
        </w:rPr>
        <w:t>фосфорилирующих</w:t>
      </w:r>
      <w:proofErr w:type="spellEnd"/>
      <w:r w:rsidRPr="001262A4">
        <w:rPr>
          <w:rFonts w:ascii="Times New Roman" w:hAnsi="Times New Roman" w:cs="Times New Roman"/>
          <w:sz w:val="28"/>
          <w:szCs w:val="28"/>
        </w:rPr>
        <w:t xml:space="preserve"> другие ферменты. Это </w:t>
      </w:r>
      <w:proofErr w:type="spellStart"/>
      <w:r w:rsidRPr="001262A4">
        <w:rPr>
          <w:rFonts w:ascii="Times New Roman" w:hAnsi="Times New Roman" w:cs="Times New Roman"/>
          <w:sz w:val="28"/>
          <w:szCs w:val="28"/>
        </w:rPr>
        <w:t>фосфорилирование</w:t>
      </w:r>
      <w:proofErr w:type="spellEnd"/>
      <w:r w:rsidRPr="001262A4">
        <w:rPr>
          <w:rFonts w:ascii="Times New Roman" w:hAnsi="Times New Roman" w:cs="Times New Roman"/>
          <w:sz w:val="28"/>
          <w:szCs w:val="28"/>
        </w:rPr>
        <w:t xml:space="preserve"> ведет к изменению </w:t>
      </w:r>
      <w:proofErr w:type="spellStart"/>
      <w:r w:rsidRPr="001262A4">
        <w:rPr>
          <w:rFonts w:ascii="Times New Roman" w:hAnsi="Times New Roman" w:cs="Times New Roman"/>
          <w:sz w:val="28"/>
          <w:szCs w:val="28"/>
        </w:rPr>
        <w:t>конформации</w:t>
      </w:r>
      <w:proofErr w:type="spellEnd"/>
      <w:r w:rsidRPr="001262A4">
        <w:rPr>
          <w:rFonts w:ascii="Times New Roman" w:hAnsi="Times New Roman" w:cs="Times New Roman"/>
          <w:sz w:val="28"/>
          <w:szCs w:val="28"/>
        </w:rPr>
        <w:t xml:space="preserve"> белка, и, в результате, меняются его биологические свойства. Недавно была открыта еще одна, более сложная система посредников. Эта система, в которой участвуют липиды мембран, может </w:t>
      </w:r>
      <w:proofErr w:type="spellStart"/>
      <w:r w:rsidRPr="001262A4">
        <w:rPr>
          <w:rFonts w:ascii="Times New Roman" w:hAnsi="Times New Roman" w:cs="Times New Roman"/>
          <w:sz w:val="28"/>
          <w:szCs w:val="28"/>
        </w:rPr>
        <w:t>мобилизировать</w:t>
      </w:r>
      <w:proofErr w:type="spellEnd"/>
      <w:r w:rsidRPr="001262A4">
        <w:rPr>
          <w:rFonts w:ascii="Times New Roman" w:hAnsi="Times New Roman" w:cs="Times New Roman"/>
          <w:sz w:val="28"/>
          <w:szCs w:val="28"/>
        </w:rPr>
        <w:t xml:space="preserve"> из внутриклеточных депо </w:t>
      </w:r>
      <w:proofErr w:type="spellStart"/>
      <w:r w:rsidRPr="001262A4">
        <w:rPr>
          <w:rFonts w:ascii="Times New Roman" w:hAnsi="Times New Roman" w:cs="Times New Roman"/>
          <w:sz w:val="28"/>
          <w:szCs w:val="28"/>
          <w:lang w:val="en-US"/>
        </w:rPr>
        <w:t>Ca</w:t>
      </w:r>
      <w:proofErr w:type="spellEnd"/>
      <w:r w:rsidRPr="001262A4">
        <w:rPr>
          <w:rFonts w:ascii="Times New Roman" w:hAnsi="Times New Roman" w:cs="Times New Roman"/>
          <w:sz w:val="28"/>
          <w:szCs w:val="28"/>
          <w:vertAlign w:val="superscript"/>
        </w:rPr>
        <w:t>2+</w:t>
      </w:r>
      <w:r w:rsidRPr="001262A4">
        <w:rPr>
          <w:rFonts w:ascii="Times New Roman" w:hAnsi="Times New Roman" w:cs="Times New Roman"/>
          <w:sz w:val="28"/>
          <w:szCs w:val="28"/>
        </w:rPr>
        <w:t xml:space="preserve">, а также активировать еще один </w:t>
      </w:r>
      <w:proofErr w:type="spellStart"/>
      <w:r w:rsidRPr="001262A4">
        <w:rPr>
          <w:rFonts w:ascii="Times New Roman" w:hAnsi="Times New Roman" w:cs="Times New Roman"/>
          <w:sz w:val="28"/>
          <w:szCs w:val="28"/>
        </w:rPr>
        <w:t>фосфорилирующий</w:t>
      </w:r>
      <w:proofErr w:type="spellEnd"/>
      <w:r w:rsidRPr="001262A4">
        <w:rPr>
          <w:rFonts w:ascii="Times New Roman" w:hAnsi="Times New Roman" w:cs="Times New Roman"/>
          <w:sz w:val="28"/>
          <w:szCs w:val="28"/>
        </w:rPr>
        <w:t xml:space="preserve"> фермент – </w:t>
      </w:r>
      <w:proofErr w:type="spellStart"/>
      <w:r w:rsidRPr="001262A4">
        <w:rPr>
          <w:rFonts w:ascii="Times New Roman" w:hAnsi="Times New Roman" w:cs="Times New Roman"/>
          <w:sz w:val="28"/>
          <w:szCs w:val="28"/>
        </w:rPr>
        <w:t>протеинкиназу</w:t>
      </w:r>
      <w:proofErr w:type="spellEnd"/>
      <w:r w:rsidRPr="001262A4">
        <w:rPr>
          <w:rFonts w:ascii="Times New Roman" w:hAnsi="Times New Roman" w:cs="Times New Roman"/>
          <w:sz w:val="28"/>
          <w:szCs w:val="28"/>
        </w:rPr>
        <w:t>-С.</w:t>
      </w:r>
    </w:p>
    <w:p w:rsidR="008E6DD7" w:rsidRPr="001262A4" w:rsidRDefault="00303733" w:rsidP="001262A4">
      <w:pPr>
        <w:spacing w:after="0" w:line="360" w:lineRule="auto"/>
        <w:jc w:val="both"/>
        <w:rPr>
          <w:rFonts w:ascii="Times New Roman" w:hAnsi="Times New Roman" w:cs="Times New Roman"/>
          <w:b/>
          <w:i/>
          <w:sz w:val="28"/>
          <w:szCs w:val="28"/>
        </w:rPr>
      </w:pPr>
      <w:r w:rsidRPr="001262A4">
        <w:rPr>
          <w:rFonts w:ascii="Times New Roman" w:hAnsi="Times New Roman" w:cs="Times New Roman"/>
          <w:b/>
          <w:i/>
          <w:sz w:val="28"/>
          <w:szCs w:val="28"/>
        </w:rPr>
        <w:t>Методы исследования</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1. Изучение последствий удаления эндокринных желез. После удаления какой-либо эндокринной железы возникает комплекс расстройств, обусловленных выпадением регуляторных эффектов тех гормонов, которые вырабатываются в этой железе. </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lastRenderedPageBreak/>
        <w:t xml:space="preserve">2. Наблюдение эффектов, возникших при имплантации желез. После </w:t>
      </w:r>
      <w:proofErr w:type="spellStart"/>
      <w:r w:rsidRPr="001262A4">
        <w:rPr>
          <w:rFonts w:ascii="Times New Roman" w:hAnsi="Times New Roman" w:cs="Times New Roman"/>
          <w:sz w:val="28"/>
          <w:szCs w:val="28"/>
        </w:rPr>
        <w:t>реимплантации</w:t>
      </w:r>
      <w:proofErr w:type="spellEnd"/>
      <w:r w:rsidRPr="001262A4">
        <w:rPr>
          <w:rFonts w:ascii="Times New Roman" w:hAnsi="Times New Roman" w:cs="Times New Roman"/>
          <w:sz w:val="28"/>
          <w:szCs w:val="28"/>
        </w:rPr>
        <w:t xml:space="preserve"> постепенно восстанавливается уровень гормонов в крови, что приводит к исчезновению нарушений, возникших ранее в результате дефицита этих гормонов в организме. </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3. Изучение эффектов, возникших при введении экстрактов эндокринных желез. </w:t>
      </w:r>
      <w:proofErr w:type="gramStart"/>
      <w:r w:rsidRPr="001262A4">
        <w:rPr>
          <w:rFonts w:ascii="Times New Roman" w:hAnsi="Times New Roman" w:cs="Times New Roman"/>
          <w:sz w:val="28"/>
          <w:szCs w:val="28"/>
        </w:rPr>
        <w:t>Нарушения, возникшие после хирургического удаления эндокринной железы, могут быть откорректированы посредством введения в организм достаточного количества экстракта данной железы или индивидуального гормона.</w:t>
      </w:r>
      <w:proofErr w:type="gramEnd"/>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4. Использование радиоактивных изотопов. Для исследования функциональной активности эндокринной железы, может быть использована ее способность захватывать из крови и накапливать определенное соединение. В качестве радиоактивной метки могут быть введены также соединения, которые используются для синтеза эндогенных гормонов и включаются в их структуру. В последующем можно определить радиоактивность различных органов и тканей и оценить, таким образом, распределение гормона в организме, а также найти его органы-мишени.</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5. Определение количественного содержания гормона. В ряде случаев для выяснения механизма какого-либо физиологического эффекта целесообразно сопоставить его динамику с изменением количественного содержания гормона в крови или в другом исследуемом материале.</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6. Клинические методы исследования необходимые для понимания регуляторных функций ЖВС и диагностики эндокринной патологии включают диагностику типичных симптомов избытка или недостатка того или иного гормона, использование различных функциональных проб, рентгенологические, лабораторные методы исследования.</w:t>
      </w:r>
    </w:p>
    <w:p w:rsidR="008E6DD7" w:rsidRPr="001262A4" w:rsidRDefault="008E6DD7" w:rsidP="001262A4">
      <w:pPr>
        <w:spacing w:after="0" w:line="360" w:lineRule="auto"/>
        <w:jc w:val="both"/>
        <w:rPr>
          <w:rFonts w:ascii="Times New Roman" w:hAnsi="Times New Roman" w:cs="Times New Roman"/>
          <w:sz w:val="28"/>
          <w:szCs w:val="28"/>
        </w:rPr>
      </w:pPr>
    </w:p>
    <w:p w:rsidR="008E6DD7" w:rsidRPr="001262A4" w:rsidRDefault="00303733" w:rsidP="001262A4">
      <w:pPr>
        <w:pStyle w:val="ad"/>
        <w:spacing w:after="0" w:line="360" w:lineRule="auto"/>
        <w:ind w:left="0"/>
        <w:jc w:val="both"/>
        <w:rPr>
          <w:rFonts w:ascii="Times New Roman" w:hAnsi="Times New Roman"/>
          <w:b/>
          <w:sz w:val="28"/>
          <w:szCs w:val="28"/>
        </w:rPr>
      </w:pPr>
      <w:r w:rsidRPr="001262A4">
        <w:rPr>
          <w:rFonts w:ascii="Times New Roman" w:hAnsi="Times New Roman"/>
          <w:b/>
          <w:sz w:val="28"/>
          <w:szCs w:val="28"/>
        </w:rPr>
        <w:lastRenderedPageBreak/>
        <w:t>1.2. Физиологические механизмы регуляции функций эндокринных желез</w:t>
      </w:r>
    </w:p>
    <w:p w:rsidR="008E6DD7" w:rsidRPr="001262A4" w:rsidRDefault="00303733" w:rsidP="001262A4">
      <w:pPr>
        <w:spacing w:after="0" w:line="360" w:lineRule="auto"/>
        <w:ind w:firstLine="708"/>
        <w:jc w:val="both"/>
        <w:rPr>
          <w:rFonts w:ascii="Times New Roman" w:hAnsi="Times New Roman" w:cs="Times New Roman"/>
          <w:i/>
          <w:sz w:val="28"/>
          <w:szCs w:val="28"/>
        </w:rPr>
      </w:pPr>
      <w:r w:rsidRPr="001262A4">
        <w:rPr>
          <w:rFonts w:ascii="Times New Roman" w:hAnsi="Times New Roman" w:cs="Times New Roman"/>
          <w:i/>
          <w:sz w:val="28"/>
          <w:szCs w:val="28"/>
        </w:rPr>
        <w:t>Нервная (нервно-проводниковая регуляция)</w:t>
      </w:r>
    </w:p>
    <w:p w:rsidR="008E6DD7" w:rsidRPr="001262A4" w:rsidRDefault="00303733" w:rsidP="001262A4">
      <w:pPr>
        <w:spacing w:after="0" w:line="360" w:lineRule="auto"/>
        <w:ind w:firstLine="708"/>
        <w:jc w:val="both"/>
        <w:rPr>
          <w:rFonts w:ascii="Times New Roman" w:hAnsi="Times New Roman" w:cs="Times New Roman"/>
          <w:sz w:val="28"/>
          <w:szCs w:val="28"/>
        </w:rPr>
      </w:pPr>
      <w:r w:rsidRPr="001262A4">
        <w:rPr>
          <w:rFonts w:ascii="Times New Roman" w:hAnsi="Times New Roman" w:cs="Times New Roman"/>
          <w:sz w:val="28"/>
          <w:szCs w:val="28"/>
        </w:rPr>
        <w:t xml:space="preserve">Прямой нервный контроль работы эндокринных желез скорее исключение из правила, нежели правило для эндокринной системы. Большинство нервных окончаний, подходящих к эндокринным железам, вступают в контакт не с секреторными клеточными элементами, а с кровеносными сосудами, которые обильно оплетают </w:t>
      </w:r>
      <w:proofErr w:type="spellStart"/>
      <w:r w:rsidRPr="001262A4">
        <w:rPr>
          <w:rFonts w:ascii="Times New Roman" w:hAnsi="Times New Roman" w:cs="Times New Roman"/>
          <w:sz w:val="28"/>
          <w:szCs w:val="28"/>
        </w:rPr>
        <w:t>гормонпродуцирующие</w:t>
      </w:r>
      <w:proofErr w:type="spellEnd"/>
      <w:r w:rsidRPr="001262A4">
        <w:rPr>
          <w:rFonts w:ascii="Times New Roman" w:hAnsi="Times New Roman" w:cs="Times New Roman"/>
          <w:sz w:val="28"/>
          <w:szCs w:val="28"/>
        </w:rPr>
        <w:t xml:space="preserve"> клетки. К регулируемым с помощью чисто нервных, обычных </w:t>
      </w:r>
      <w:proofErr w:type="spellStart"/>
      <w:r w:rsidRPr="001262A4">
        <w:rPr>
          <w:rFonts w:ascii="Times New Roman" w:hAnsi="Times New Roman" w:cs="Times New Roman"/>
          <w:sz w:val="28"/>
          <w:szCs w:val="28"/>
        </w:rPr>
        <w:t>проводниково-медиаторных</w:t>
      </w:r>
      <w:proofErr w:type="spellEnd"/>
      <w:r w:rsidRPr="001262A4">
        <w:rPr>
          <w:rFonts w:ascii="Times New Roman" w:hAnsi="Times New Roman" w:cs="Times New Roman"/>
          <w:sz w:val="28"/>
          <w:szCs w:val="28"/>
        </w:rPr>
        <w:t xml:space="preserve"> механизмов железам относятся мозговой слой надпочечников, нейроэндокринные зоны гипоталамуса и эпифиз.</w:t>
      </w:r>
    </w:p>
    <w:p w:rsidR="008E6DD7" w:rsidRPr="001262A4" w:rsidRDefault="00303733" w:rsidP="001262A4">
      <w:pPr>
        <w:spacing w:after="0" w:line="360" w:lineRule="auto"/>
        <w:ind w:firstLine="708"/>
        <w:jc w:val="both"/>
        <w:rPr>
          <w:rFonts w:ascii="Times New Roman" w:hAnsi="Times New Roman" w:cs="Times New Roman"/>
          <w:i/>
          <w:sz w:val="28"/>
          <w:szCs w:val="28"/>
        </w:rPr>
      </w:pPr>
      <w:r w:rsidRPr="001262A4">
        <w:rPr>
          <w:rFonts w:ascii="Times New Roman" w:hAnsi="Times New Roman" w:cs="Times New Roman"/>
          <w:i/>
          <w:sz w:val="28"/>
          <w:szCs w:val="28"/>
        </w:rPr>
        <w:t>Гипоталамическая регуляция функций эндокринных желез</w:t>
      </w:r>
      <w:r w:rsidR="009F1632" w:rsidRPr="001262A4">
        <w:rPr>
          <w:rFonts w:ascii="Times New Roman" w:hAnsi="Times New Roman" w:cs="Times New Roman"/>
          <w:i/>
          <w:sz w:val="28"/>
          <w:szCs w:val="28"/>
        </w:rPr>
        <w:t xml:space="preserve"> </w:t>
      </w:r>
      <w:r w:rsidRPr="001262A4">
        <w:rPr>
          <w:rFonts w:ascii="Times New Roman" w:hAnsi="Times New Roman" w:cs="Times New Roman"/>
          <w:sz w:val="28"/>
          <w:szCs w:val="28"/>
        </w:rPr>
        <w:t xml:space="preserve">сводится к секреции им </w:t>
      </w:r>
      <w:proofErr w:type="spellStart"/>
      <w:r w:rsidRPr="001262A4">
        <w:rPr>
          <w:rFonts w:ascii="Times New Roman" w:hAnsi="Times New Roman" w:cs="Times New Roman"/>
          <w:sz w:val="28"/>
          <w:szCs w:val="28"/>
        </w:rPr>
        <w:t>либеринов</w:t>
      </w:r>
      <w:proofErr w:type="spellEnd"/>
      <w:r w:rsidRPr="001262A4">
        <w:rPr>
          <w:rFonts w:ascii="Times New Roman" w:hAnsi="Times New Roman" w:cs="Times New Roman"/>
          <w:sz w:val="28"/>
          <w:szCs w:val="28"/>
        </w:rPr>
        <w:t xml:space="preserve"> и </w:t>
      </w:r>
      <w:proofErr w:type="spellStart"/>
      <w:r w:rsidRPr="001262A4">
        <w:rPr>
          <w:rFonts w:ascii="Times New Roman" w:hAnsi="Times New Roman" w:cs="Times New Roman"/>
          <w:sz w:val="28"/>
          <w:szCs w:val="28"/>
        </w:rPr>
        <w:t>статинов</w:t>
      </w:r>
      <w:proofErr w:type="spellEnd"/>
      <w:r w:rsidRPr="001262A4">
        <w:rPr>
          <w:rFonts w:ascii="Times New Roman" w:hAnsi="Times New Roman" w:cs="Times New Roman"/>
          <w:sz w:val="28"/>
          <w:szCs w:val="28"/>
        </w:rPr>
        <w:t xml:space="preserve">. Основной и общий механизм деятельности гипоталамических нейронов – это трансформация нервного импульса в специфический эндокринный процесс, сводящийся к биосинтезу гормона в теле нейрона и сбрасыванию образовавшегося секрета из окончаний аксона в кровь в особых областях нервно-сосудистых контактов – </w:t>
      </w:r>
      <w:proofErr w:type="spellStart"/>
      <w:r w:rsidRPr="001262A4">
        <w:rPr>
          <w:rFonts w:ascii="Times New Roman" w:hAnsi="Times New Roman" w:cs="Times New Roman"/>
          <w:sz w:val="28"/>
          <w:szCs w:val="28"/>
        </w:rPr>
        <w:t>нейрохемальных</w:t>
      </w:r>
      <w:proofErr w:type="spellEnd"/>
      <w:r w:rsidRPr="001262A4">
        <w:rPr>
          <w:rFonts w:ascii="Times New Roman" w:hAnsi="Times New Roman" w:cs="Times New Roman"/>
          <w:sz w:val="28"/>
          <w:szCs w:val="28"/>
        </w:rPr>
        <w:t xml:space="preserve"> образованиях. В этих образованиях осуществляется особая форма нервно-сосудистых контактов, отличающаяся тем, что в качестве постсинаптического элемента выступает базальная мембрана </w:t>
      </w:r>
      <w:proofErr w:type="spellStart"/>
      <w:r w:rsidRPr="001262A4">
        <w:rPr>
          <w:rFonts w:ascii="Times New Roman" w:hAnsi="Times New Roman" w:cs="Times New Roman"/>
          <w:sz w:val="28"/>
          <w:szCs w:val="28"/>
        </w:rPr>
        <w:t>периваскулярного</w:t>
      </w:r>
      <w:proofErr w:type="spellEnd"/>
      <w:r w:rsidRPr="001262A4">
        <w:rPr>
          <w:rFonts w:ascii="Times New Roman" w:hAnsi="Times New Roman" w:cs="Times New Roman"/>
          <w:sz w:val="28"/>
          <w:szCs w:val="28"/>
        </w:rPr>
        <w:t xml:space="preserve"> пространства капилляров. Через нее гормоны (а не медиаторы, как обычно), выделявшиеся из </w:t>
      </w:r>
      <w:proofErr w:type="spellStart"/>
      <w:r w:rsidRPr="001262A4">
        <w:rPr>
          <w:rFonts w:ascii="Times New Roman" w:hAnsi="Times New Roman" w:cs="Times New Roman"/>
          <w:sz w:val="28"/>
          <w:szCs w:val="28"/>
        </w:rPr>
        <w:t>пресинаптической</w:t>
      </w:r>
      <w:proofErr w:type="spellEnd"/>
      <w:r w:rsidRPr="001262A4">
        <w:rPr>
          <w:rFonts w:ascii="Times New Roman" w:hAnsi="Times New Roman" w:cs="Times New Roman"/>
          <w:sz w:val="28"/>
          <w:szCs w:val="28"/>
        </w:rPr>
        <w:t xml:space="preserve"> </w:t>
      </w:r>
      <w:proofErr w:type="spellStart"/>
      <w:r w:rsidRPr="001262A4">
        <w:rPr>
          <w:rFonts w:ascii="Times New Roman" w:hAnsi="Times New Roman" w:cs="Times New Roman"/>
          <w:sz w:val="28"/>
          <w:szCs w:val="28"/>
        </w:rPr>
        <w:t>терминали</w:t>
      </w:r>
      <w:proofErr w:type="spellEnd"/>
      <w:r w:rsidRPr="001262A4">
        <w:rPr>
          <w:rFonts w:ascii="Times New Roman" w:hAnsi="Times New Roman" w:cs="Times New Roman"/>
          <w:sz w:val="28"/>
          <w:szCs w:val="28"/>
        </w:rPr>
        <w:t xml:space="preserve">, поступают внутрь капилляров. Такие нервно-сосудистые образования не вызывают возбуждения стенки сосудов, а обусловливают секрецию </w:t>
      </w:r>
      <w:proofErr w:type="spellStart"/>
      <w:r w:rsidRPr="001262A4">
        <w:rPr>
          <w:rFonts w:ascii="Times New Roman" w:hAnsi="Times New Roman" w:cs="Times New Roman"/>
          <w:sz w:val="28"/>
          <w:szCs w:val="28"/>
        </w:rPr>
        <w:t>нейрогормона</w:t>
      </w:r>
      <w:proofErr w:type="spellEnd"/>
      <w:r w:rsidRPr="001262A4">
        <w:rPr>
          <w:rFonts w:ascii="Times New Roman" w:hAnsi="Times New Roman" w:cs="Times New Roman"/>
          <w:sz w:val="28"/>
          <w:szCs w:val="28"/>
        </w:rPr>
        <w:t xml:space="preserve"> в кровь</w:t>
      </w:r>
      <w:r w:rsidR="00331DF5" w:rsidRPr="001262A4">
        <w:rPr>
          <w:rFonts w:ascii="Times New Roman" w:hAnsi="Times New Roman" w:cs="Times New Roman"/>
          <w:sz w:val="28"/>
          <w:szCs w:val="28"/>
        </w:rPr>
        <w:t>.</w:t>
      </w:r>
    </w:p>
    <w:p w:rsidR="008E6DD7" w:rsidRPr="001262A4" w:rsidRDefault="00303733" w:rsidP="001262A4">
      <w:pPr>
        <w:spacing w:after="0" w:line="360" w:lineRule="auto"/>
        <w:ind w:firstLine="708"/>
        <w:jc w:val="both"/>
        <w:rPr>
          <w:rFonts w:ascii="Times New Roman" w:hAnsi="Times New Roman" w:cs="Times New Roman"/>
          <w:sz w:val="28"/>
          <w:szCs w:val="28"/>
        </w:rPr>
      </w:pPr>
      <w:r w:rsidRPr="001262A4">
        <w:rPr>
          <w:rFonts w:ascii="Times New Roman" w:hAnsi="Times New Roman" w:cs="Times New Roman"/>
          <w:i/>
          <w:sz w:val="28"/>
          <w:szCs w:val="28"/>
        </w:rPr>
        <w:t>Эндокринная регуляция</w:t>
      </w:r>
      <w:r w:rsidRPr="001262A4">
        <w:rPr>
          <w:rFonts w:ascii="Times New Roman" w:hAnsi="Times New Roman" w:cs="Times New Roman"/>
          <w:sz w:val="28"/>
          <w:szCs w:val="28"/>
        </w:rPr>
        <w:t xml:space="preserve"> сводится к непосредственному влиянию одних гормонов на биосинтез и секрецию других.</w:t>
      </w:r>
    </w:p>
    <w:p w:rsidR="008E6DD7" w:rsidRPr="001262A4" w:rsidRDefault="00303733" w:rsidP="001262A4">
      <w:pPr>
        <w:spacing w:after="0" w:line="360" w:lineRule="auto"/>
        <w:ind w:firstLine="708"/>
        <w:jc w:val="both"/>
        <w:rPr>
          <w:rFonts w:ascii="Times New Roman" w:hAnsi="Times New Roman" w:cs="Times New Roman"/>
          <w:sz w:val="28"/>
          <w:szCs w:val="28"/>
        </w:rPr>
      </w:pPr>
      <w:r w:rsidRPr="001262A4">
        <w:rPr>
          <w:rFonts w:ascii="Times New Roman" w:hAnsi="Times New Roman" w:cs="Times New Roman"/>
          <w:sz w:val="28"/>
          <w:szCs w:val="28"/>
        </w:rPr>
        <w:lastRenderedPageBreak/>
        <w:t xml:space="preserve">Особую роль в гормональной регуляции многих эндокринных функций играет передняя доля гипофиза. Образующиеся здесь </w:t>
      </w:r>
      <w:proofErr w:type="spellStart"/>
      <w:r w:rsidRPr="001262A4">
        <w:rPr>
          <w:rFonts w:ascii="Times New Roman" w:hAnsi="Times New Roman" w:cs="Times New Roman"/>
          <w:sz w:val="28"/>
          <w:szCs w:val="28"/>
        </w:rPr>
        <w:t>тропные</w:t>
      </w:r>
      <w:proofErr w:type="spellEnd"/>
      <w:r w:rsidRPr="001262A4">
        <w:rPr>
          <w:rFonts w:ascii="Times New Roman" w:hAnsi="Times New Roman" w:cs="Times New Roman"/>
          <w:sz w:val="28"/>
          <w:szCs w:val="28"/>
        </w:rPr>
        <w:t xml:space="preserve"> гормоны направленно стимулируют функцию и трофику ряда эндокринных желез, таких как, кора надпочечников, щитовидная железа, гонады.</w:t>
      </w:r>
    </w:p>
    <w:p w:rsidR="008E6DD7" w:rsidRPr="001262A4" w:rsidRDefault="00303733" w:rsidP="001262A4">
      <w:pPr>
        <w:spacing w:after="0" w:line="360" w:lineRule="auto"/>
        <w:ind w:firstLine="708"/>
        <w:jc w:val="both"/>
        <w:rPr>
          <w:rFonts w:ascii="Times New Roman" w:hAnsi="Times New Roman" w:cs="Times New Roman"/>
          <w:sz w:val="28"/>
          <w:szCs w:val="28"/>
        </w:rPr>
      </w:pPr>
      <w:r w:rsidRPr="001262A4">
        <w:rPr>
          <w:rFonts w:ascii="Times New Roman" w:hAnsi="Times New Roman" w:cs="Times New Roman"/>
          <w:sz w:val="28"/>
          <w:szCs w:val="28"/>
        </w:rPr>
        <w:t xml:space="preserve">Среди </w:t>
      </w:r>
      <w:proofErr w:type="spellStart"/>
      <w:r w:rsidRPr="001262A4">
        <w:rPr>
          <w:rFonts w:ascii="Times New Roman" w:hAnsi="Times New Roman" w:cs="Times New Roman"/>
          <w:sz w:val="28"/>
          <w:szCs w:val="28"/>
        </w:rPr>
        <w:t>негипофизарных</w:t>
      </w:r>
      <w:proofErr w:type="spellEnd"/>
      <w:r w:rsidRPr="001262A4">
        <w:rPr>
          <w:rFonts w:ascii="Times New Roman" w:hAnsi="Times New Roman" w:cs="Times New Roman"/>
          <w:sz w:val="28"/>
          <w:szCs w:val="28"/>
        </w:rPr>
        <w:t xml:space="preserve"> гормонов, непосредственно регулирующих периферические эндокринные железы, можно назвать </w:t>
      </w:r>
      <w:proofErr w:type="spellStart"/>
      <w:r w:rsidRPr="001262A4">
        <w:rPr>
          <w:rFonts w:ascii="Times New Roman" w:hAnsi="Times New Roman" w:cs="Times New Roman"/>
          <w:sz w:val="28"/>
          <w:szCs w:val="28"/>
        </w:rPr>
        <w:t>ангиотензины</w:t>
      </w:r>
      <w:proofErr w:type="spellEnd"/>
      <w:r w:rsidRPr="001262A4">
        <w:rPr>
          <w:rFonts w:ascii="Times New Roman" w:hAnsi="Times New Roman" w:cs="Times New Roman"/>
          <w:sz w:val="28"/>
          <w:szCs w:val="28"/>
        </w:rPr>
        <w:t xml:space="preserve"> </w:t>
      </w:r>
      <w:r w:rsidRPr="001262A4">
        <w:rPr>
          <w:rFonts w:ascii="Times New Roman" w:hAnsi="Times New Roman" w:cs="Times New Roman"/>
          <w:sz w:val="28"/>
          <w:szCs w:val="28"/>
          <w:lang w:val="en-US"/>
        </w:rPr>
        <w:t>I</w:t>
      </w:r>
      <w:r w:rsidRPr="001262A4">
        <w:rPr>
          <w:rFonts w:ascii="Times New Roman" w:hAnsi="Times New Roman" w:cs="Times New Roman"/>
          <w:sz w:val="28"/>
          <w:szCs w:val="28"/>
        </w:rPr>
        <w:t xml:space="preserve">, </w:t>
      </w:r>
      <w:r w:rsidRPr="001262A4">
        <w:rPr>
          <w:rFonts w:ascii="Times New Roman" w:hAnsi="Times New Roman" w:cs="Times New Roman"/>
          <w:sz w:val="28"/>
          <w:szCs w:val="28"/>
          <w:lang w:val="en-US"/>
        </w:rPr>
        <w:t>II</w:t>
      </w:r>
      <w:r w:rsidRPr="001262A4">
        <w:rPr>
          <w:rFonts w:ascii="Times New Roman" w:hAnsi="Times New Roman" w:cs="Times New Roman"/>
          <w:sz w:val="28"/>
          <w:szCs w:val="28"/>
        </w:rPr>
        <w:t xml:space="preserve"> и </w:t>
      </w:r>
      <w:r w:rsidRPr="001262A4">
        <w:rPr>
          <w:rFonts w:ascii="Times New Roman" w:hAnsi="Times New Roman" w:cs="Times New Roman"/>
          <w:sz w:val="28"/>
          <w:szCs w:val="28"/>
          <w:lang w:val="en-US"/>
        </w:rPr>
        <w:t>III</w:t>
      </w:r>
      <w:r w:rsidRPr="001262A4">
        <w:rPr>
          <w:rFonts w:ascii="Times New Roman" w:hAnsi="Times New Roman" w:cs="Times New Roman"/>
          <w:sz w:val="28"/>
          <w:szCs w:val="28"/>
        </w:rPr>
        <w:t xml:space="preserve">, глюкагон, инсулин, панкреатический </w:t>
      </w:r>
      <w:proofErr w:type="spellStart"/>
      <w:r w:rsidRPr="001262A4">
        <w:rPr>
          <w:rFonts w:ascii="Times New Roman" w:hAnsi="Times New Roman" w:cs="Times New Roman"/>
          <w:sz w:val="28"/>
          <w:szCs w:val="28"/>
        </w:rPr>
        <w:t>соматостатин</w:t>
      </w:r>
      <w:proofErr w:type="spellEnd"/>
      <w:r w:rsidRPr="001262A4">
        <w:rPr>
          <w:rFonts w:ascii="Times New Roman" w:hAnsi="Times New Roman" w:cs="Times New Roman"/>
          <w:sz w:val="28"/>
          <w:szCs w:val="28"/>
        </w:rPr>
        <w:t>.</w:t>
      </w:r>
    </w:p>
    <w:p w:rsidR="008E6DD7" w:rsidRPr="001262A4" w:rsidRDefault="00303733" w:rsidP="001262A4">
      <w:pPr>
        <w:spacing w:after="0" w:line="360" w:lineRule="auto"/>
        <w:ind w:firstLine="708"/>
        <w:jc w:val="both"/>
        <w:rPr>
          <w:rFonts w:ascii="Times New Roman" w:hAnsi="Times New Roman" w:cs="Times New Roman"/>
          <w:i/>
          <w:sz w:val="28"/>
          <w:szCs w:val="28"/>
        </w:rPr>
      </w:pPr>
      <w:proofErr w:type="spellStart"/>
      <w:r w:rsidRPr="001262A4">
        <w:rPr>
          <w:rFonts w:ascii="Times New Roman" w:hAnsi="Times New Roman" w:cs="Times New Roman"/>
          <w:i/>
          <w:sz w:val="28"/>
          <w:szCs w:val="28"/>
        </w:rPr>
        <w:t>Неэндокринная</w:t>
      </w:r>
      <w:proofErr w:type="spellEnd"/>
      <w:r w:rsidRPr="001262A4">
        <w:rPr>
          <w:rFonts w:ascii="Times New Roman" w:hAnsi="Times New Roman" w:cs="Times New Roman"/>
          <w:i/>
          <w:sz w:val="28"/>
          <w:szCs w:val="28"/>
        </w:rPr>
        <w:t xml:space="preserve"> гуморальная регуляция</w:t>
      </w:r>
    </w:p>
    <w:p w:rsidR="008E6DD7" w:rsidRPr="001262A4" w:rsidRDefault="00303733" w:rsidP="001262A4">
      <w:pPr>
        <w:spacing w:after="0" w:line="360" w:lineRule="auto"/>
        <w:ind w:firstLine="708"/>
        <w:jc w:val="both"/>
        <w:rPr>
          <w:rFonts w:ascii="Times New Roman" w:hAnsi="Times New Roman" w:cs="Times New Roman"/>
          <w:sz w:val="28"/>
          <w:szCs w:val="28"/>
        </w:rPr>
      </w:pPr>
      <w:r w:rsidRPr="001262A4">
        <w:rPr>
          <w:rFonts w:ascii="Times New Roman" w:hAnsi="Times New Roman" w:cs="Times New Roman"/>
          <w:sz w:val="28"/>
          <w:szCs w:val="28"/>
        </w:rPr>
        <w:t xml:space="preserve">Некоторые негормональные метаболиты могут оказывать гуморальным путем непосредственное регулирующее влияние на эндокринные железы. Этот способ регуляции, в ряде  случаев, является, по существу, </w:t>
      </w:r>
      <w:proofErr w:type="spellStart"/>
      <w:r w:rsidRPr="001262A4">
        <w:rPr>
          <w:rFonts w:ascii="Times New Roman" w:hAnsi="Times New Roman" w:cs="Times New Roman"/>
          <w:sz w:val="28"/>
          <w:szCs w:val="28"/>
        </w:rPr>
        <w:t>саморегуляцией</w:t>
      </w:r>
      <w:proofErr w:type="spellEnd"/>
      <w:r w:rsidRPr="001262A4">
        <w:rPr>
          <w:rFonts w:ascii="Times New Roman" w:hAnsi="Times New Roman" w:cs="Times New Roman"/>
          <w:sz w:val="28"/>
          <w:szCs w:val="28"/>
        </w:rPr>
        <w:t xml:space="preserve">, самонастройкой эндокринной функции, так как негормональные соединения сигнализируют об уровне обменных процессов, которые контролирует данная железа. Так глюкоза изменяет интенсивность продукции инсулина и глюкагона островковым аппаратом поджелудочной железы. Секреция </w:t>
      </w:r>
      <w:proofErr w:type="spellStart"/>
      <w:r w:rsidRPr="001262A4">
        <w:rPr>
          <w:rFonts w:ascii="Times New Roman" w:hAnsi="Times New Roman" w:cs="Times New Roman"/>
          <w:sz w:val="28"/>
          <w:szCs w:val="28"/>
        </w:rPr>
        <w:t>паратгормона</w:t>
      </w:r>
      <w:proofErr w:type="spellEnd"/>
      <w:r w:rsidRPr="001262A4">
        <w:rPr>
          <w:rFonts w:ascii="Times New Roman" w:hAnsi="Times New Roman" w:cs="Times New Roman"/>
          <w:sz w:val="28"/>
          <w:szCs w:val="28"/>
        </w:rPr>
        <w:t xml:space="preserve"> околощитовидными железами непосредственно регулируется концентрацией </w:t>
      </w:r>
      <w:proofErr w:type="spellStart"/>
      <w:r w:rsidRPr="001262A4">
        <w:rPr>
          <w:rFonts w:ascii="Times New Roman" w:hAnsi="Times New Roman" w:cs="Times New Roman"/>
          <w:sz w:val="28"/>
          <w:szCs w:val="28"/>
          <w:lang w:val="en-US"/>
        </w:rPr>
        <w:t>Ca</w:t>
      </w:r>
      <w:proofErr w:type="spellEnd"/>
      <w:r w:rsidRPr="001262A4">
        <w:rPr>
          <w:rFonts w:ascii="Times New Roman" w:hAnsi="Times New Roman" w:cs="Times New Roman"/>
          <w:sz w:val="28"/>
          <w:szCs w:val="28"/>
          <w:vertAlign w:val="superscript"/>
        </w:rPr>
        <w:t>2+</w:t>
      </w:r>
      <w:r w:rsidRPr="001262A4">
        <w:rPr>
          <w:rFonts w:ascii="Times New Roman" w:hAnsi="Times New Roman" w:cs="Times New Roman"/>
          <w:sz w:val="28"/>
          <w:szCs w:val="28"/>
        </w:rPr>
        <w:t xml:space="preserve"> в крови. Гуморальные факторы влияют на эндокринные функции по принципу отрицательной обратной связи, то есть в направлении, которое компенсирует изменение их уровня в крови, вызванное соответствующим гормоном.</w:t>
      </w:r>
    </w:p>
    <w:p w:rsidR="00B57E73" w:rsidRPr="001262A4" w:rsidRDefault="00B57E73" w:rsidP="001262A4">
      <w:pPr>
        <w:spacing w:after="0" w:line="360" w:lineRule="auto"/>
        <w:ind w:firstLine="708"/>
        <w:jc w:val="both"/>
        <w:rPr>
          <w:rFonts w:ascii="Times New Roman" w:hAnsi="Times New Roman" w:cs="Times New Roman"/>
          <w:sz w:val="28"/>
          <w:szCs w:val="28"/>
        </w:rPr>
      </w:pPr>
    </w:p>
    <w:p w:rsidR="008E6DD7" w:rsidRPr="001262A4" w:rsidRDefault="00303733" w:rsidP="001262A4">
      <w:pPr>
        <w:pStyle w:val="ad"/>
        <w:spacing w:after="0" w:line="360" w:lineRule="auto"/>
        <w:ind w:left="1440"/>
        <w:jc w:val="both"/>
        <w:rPr>
          <w:rFonts w:ascii="Times New Roman" w:hAnsi="Times New Roman"/>
          <w:sz w:val="28"/>
          <w:szCs w:val="28"/>
        </w:rPr>
      </w:pPr>
      <w:r w:rsidRPr="001262A4">
        <w:rPr>
          <w:rFonts w:ascii="Times New Roman" w:hAnsi="Times New Roman"/>
          <w:b/>
          <w:sz w:val="28"/>
          <w:szCs w:val="28"/>
        </w:rPr>
        <w:t>1.3. Взаимосвязь и взаимодействие желез внутренней секреции</w:t>
      </w:r>
    </w:p>
    <w:p w:rsidR="008E6DD7" w:rsidRPr="001262A4" w:rsidRDefault="00303733" w:rsidP="001262A4">
      <w:pPr>
        <w:spacing w:after="0" w:line="360" w:lineRule="auto"/>
        <w:jc w:val="both"/>
        <w:rPr>
          <w:rFonts w:ascii="Times New Roman" w:hAnsi="Times New Roman" w:cs="Times New Roman"/>
          <w:sz w:val="28"/>
          <w:szCs w:val="28"/>
        </w:rPr>
      </w:pPr>
      <w:r w:rsidRPr="001262A4">
        <w:rPr>
          <w:rFonts w:ascii="Times New Roman" w:hAnsi="Times New Roman" w:cs="Times New Roman"/>
          <w:sz w:val="28"/>
          <w:szCs w:val="28"/>
        </w:rPr>
        <w:t xml:space="preserve">Часть </w:t>
      </w:r>
      <w:hyperlink r:id="rId13">
        <w:r w:rsidRPr="001262A4">
          <w:rPr>
            <w:rStyle w:val="-"/>
            <w:rFonts w:ascii="Times New Roman" w:hAnsi="Times New Roman" w:cs="Times New Roman"/>
            <w:sz w:val="28"/>
            <w:szCs w:val="28"/>
          </w:rPr>
          <w:t>промежуточного мозга</w:t>
        </w:r>
      </w:hyperlink>
      <w:r w:rsidRPr="001262A4">
        <w:rPr>
          <w:rFonts w:ascii="Times New Roman" w:hAnsi="Times New Roman" w:cs="Times New Roman"/>
          <w:sz w:val="28"/>
          <w:szCs w:val="28"/>
        </w:rPr>
        <w:t xml:space="preserve"> — гипоталамус — и отходящий от его основания гипофиз анатомически и функционально составляют единое целое -</w:t>
      </w:r>
      <w:r w:rsidRPr="001262A4">
        <w:rPr>
          <w:rStyle w:val="a3"/>
          <w:rFonts w:ascii="Times New Roman" w:hAnsi="Times New Roman" w:cs="Times New Roman"/>
          <w:sz w:val="28"/>
          <w:szCs w:val="28"/>
        </w:rPr>
        <w:t xml:space="preserve"> гипоталамо-гипофизарную эндокринную систему</w:t>
      </w:r>
      <w:r w:rsidR="00B57E73" w:rsidRPr="001262A4">
        <w:rPr>
          <w:rStyle w:val="a3"/>
          <w:rFonts w:ascii="Times New Roman" w:hAnsi="Times New Roman" w:cs="Times New Roman"/>
          <w:sz w:val="28"/>
          <w:szCs w:val="28"/>
        </w:rPr>
        <w:t xml:space="preserve"> (рис.1)</w:t>
      </w:r>
      <w:r w:rsidRPr="001262A4">
        <w:rPr>
          <w:rStyle w:val="a3"/>
          <w:rFonts w:ascii="Times New Roman" w:hAnsi="Times New Roman" w:cs="Times New Roman"/>
          <w:sz w:val="28"/>
          <w:szCs w:val="28"/>
        </w:rPr>
        <w:t>.</w:t>
      </w:r>
      <w:r w:rsidRPr="001262A4">
        <w:rPr>
          <w:rFonts w:ascii="Times New Roman" w:hAnsi="Times New Roman" w:cs="Times New Roman"/>
          <w:sz w:val="28"/>
          <w:szCs w:val="28"/>
        </w:rPr>
        <w:t xml:space="preserve"> В </w:t>
      </w:r>
      <w:r w:rsidRPr="001262A4">
        <w:rPr>
          <w:rFonts w:ascii="Times New Roman" w:hAnsi="Times New Roman" w:cs="Times New Roman"/>
          <w:sz w:val="28"/>
          <w:szCs w:val="28"/>
        </w:rPr>
        <w:lastRenderedPageBreak/>
        <w:t>передней доли (</w:t>
      </w:r>
      <w:r w:rsidRPr="001262A4">
        <w:rPr>
          <w:rFonts w:ascii="Times New Roman" w:eastAsia="Times New Roman" w:hAnsi="Times New Roman" w:cs="Times New Roman"/>
          <w:sz w:val="28"/>
          <w:szCs w:val="28"/>
        </w:rPr>
        <w:t xml:space="preserve">в </w:t>
      </w:r>
      <w:proofErr w:type="spellStart"/>
      <w:r w:rsidRPr="001262A4">
        <w:rPr>
          <w:rFonts w:ascii="Times New Roman" w:eastAsia="Times New Roman" w:hAnsi="Times New Roman" w:cs="Times New Roman"/>
          <w:sz w:val="28"/>
          <w:szCs w:val="28"/>
        </w:rPr>
        <w:t>супраоптическом</w:t>
      </w:r>
      <w:proofErr w:type="spellEnd"/>
      <w:r w:rsidRPr="001262A4">
        <w:rPr>
          <w:rFonts w:ascii="Times New Roman" w:eastAsia="Times New Roman" w:hAnsi="Times New Roman" w:cs="Times New Roman"/>
          <w:sz w:val="28"/>
          <w:szCs w:val="28"/>
        </w:rPr>
        <w:t xml:space="preserve"> и </w:t>
      </w:r>
      <w:proofErr w:type="spellStart"/>
      <w:r w:rsidRPr="001262A4">
        <w:rPr>
          <w:rFonts w:ascii="Times New Roman" w:eastAsia="Times New Roman" w:hAnsi="Times New Roman" w:cs="Times New Roman"/>
          <w:sz w:val="28"/>
          <w:szCs w:val="28"/>
        </w:rPr>
        <w:t>паравентрикулярном</w:t>
      </w:r>
      <w:proofErr w:type="spellEnd"/>
      <w:r w:rsidRPr="001262A4">
        <w:rPr>
          <w:rFonts w:ascii="Times New Roman" w:eastAsia="Times New Roman" w:hAnsi="Times New Roman" w:cs="Times New Roman"/>
          <w:sz w:val="28"/>
          <w:szCs w:val="28"/>
        </w:rPr>
        <w:t xml:space="preserve"> ядрах) </w:t>
      </w:r>
      <w:r w:rsidRPr="001262A4">
        <w:rPr>
          <w:rFonts w:ascii="Times New Roman" w:hAnsi="Times New Roman" w:cs="Times New Roman"/>
          <w:sz w:val="28"/>
          <w:szCs w:val="28"/>
        </w:rPr>
        <w:t xml:space="preserve">гипоталамуса вырабатываются </w:t>
      </w:r>
      <w:r w:rsidRPr="001262A4">
        <w:rPr>
          <w:rFonts w:ascii="Times New Roman" w:hAnsi="Times New Roman" w:cs="Times New Roman"/>
          <w:i/>
          <w:sz w:val="28"/>
          <w:szCs w:val="28"/>
        </w:rPr>
        <w:t>окситоцин</w:t>
      </w:r>
      <w:r w:rsidRPr="001262A4">
        <w:rPr>
          <w:rFonts w:ascii="Times New Roman" w:hAnsi="Times New Roman" w:cs="Times New Roman"/>
          <w:sz w:val="28"/>
          <w:szCs w:val="28"/>
        </w:rPr>
        <w:t xml:space="preserve"> и вазопрессин (</w:t>
      </w:r>
      <w:r w:rsidRPr="001262A4">
        <w:rPr>
          <w:rFonts w:ascii="Times New Roman" w:hAnsi="Times New Roman" w:cs="Times New Roman"/>
          <w:i/>
          <w:sz w:val="28"/>
          <w:szCs w:val="28"/>
        </w:rPr>
        <w:t>антидиуретический гормон</w:t>
      </w:r>
      <w:r w:rsidRPr="001262A4">
        <w:rPr>
          <w:rFonts w:ascii="Times New Roman" w:hAnsi="Times New Roman" w:cs="Times New Roman"/>
          <w:sz w:val="28"/>
          <w:szCs w:val="28"/>
        </w:rPr>
        <w:t xml:space="preserve"> (АДГ)). Д</w:t>
      </w:r>
      <w:r w:rsidRPr="001262A4">
        <w:rPr>
          <w:rFonts w:ascii="Times New Roman" w:eastAsia="Times New Roman" w:hAnsi="Times New Roman" w:cs="Times New Roman"/>
          <w:sz w:val="28"/>
          <w:szCs w:val="28"/>
        </w:rPr>
        <w:t xml:space="preserve">ействие АДГ сводится к двум основным эффектам: 1) стимулируется </w:t>
      </w:r>
      <w:proofErr w:type="spellStart"/>
      <w:r w:rsidRPr="001262A4">
        <w:rPr>
          <w:rFonts w:ascii="Times New Roman" w:eastAsia="Times New Roman" w:hAnsi="Times New Roman" w:cs="Times New Roman"/>
          <w:sz w:val="28"/>
          <w:szCs w:val="28"/>
        </w:rPr>
        <w:t>реабсорбция</w:t>
      </w:r>
      <w:proofErr w:type="spellEnd"/>
      <w:r w:rsidRPr="001262A4">
        <w:rPr>
          <w:rFonts w:ascii="Times New Roman" w:eastAsia="Times New Roman" w:hAnsi="Times New Roman" w:cs="Times New Roman"/>
          <w:sz w:val="28"/>
          <w:szCs w:val="28"/>
        </w:rPr>
        <w:t xml:space="preserve"> воды в дистальных отделах почек. В результате увеличивается объем циркулирующей крови, повышается АД, снижается диурез и возрастает относительная плотность мочи; 2) в больших дозах вазопрессин вызывает сужение артериол, что приводит к увеличению артериального давления. Развитию гипертензии способствует также наблюдающееся под влиянием вазопрессина повышение чувствительности сосудистой стенки к </w:t>
      </w:r>
      <w:proofErr w:type="spellStart"/>
      <w:r w:rsidRPr="001262A4">
        <w:rPr>
          <w:rFonts w:ascii="Times New Roman" w:eastAsia="Times New Roman" w:hAnsi="Times New Roman" w:cs="Times New Roman"/>
          <w:sz w:val="28"/>
          <w:szCs w:val="28"/>
        </w:rPr>
        <w:t>констрикторному</w:t>
      </w:r>
      <w:proofErr w:type="spellEnd"/>
      <w:r w:rsidRPr="001262A4">
        <w:rPr>
          <w:rFonts w:ascii="Times New Roman" w:eastAsia="Times New Roman" w:hAnsi="Times New Roman" w:cs="Times New Roman"/>
          <w:sz w:val="28"/>
          <w:szCs w:val="28"/>
        </w:rPr>
        <w:t xml:space="preserve"> действию катехоламинов. </w:t>
      </w:r>
    </w:p>
    <w:p w:rsidR="008E6DD7" w:rsidRPr="001262A4" w:rsidRDefault="00303733" w:rsidP="001262A4">
      <w:pPr>
        <w:spacing w:after="0" w:line="360" w:lineRule="auto"/>
        <w:jc w:val="both"/>
        <w:rPr>
          <w:rFonts w:ascii="Times New Roman" w:eastAsia="Times New Roman" w:hAnsi="Times New Roman" w:cs="Times New Roman"/>
          <w:sz w:val="28"/>
          <w:szCs w:val="28"/>
        </w:rPr>
      </w:pPr>
      <w:r w:rsidRPr="001262A4">
        <w:rPr>
          <w:rFonts w:ascii="Times New Roman" w:eastAsia="Times New Roman" w:hAnsi="Times New Roman" w:cs="Times New Roman"/>
          <w:sz w:val="28"/>
          <w:szCs w:val="28"/>
        </w:rPr>
        <w:t>Эффекты окситоцина: 1) окситоцин вызывает сокращение гладкой мускулатуры матки. Адекватное проявление этого эффекта возможно при условии достаточной концентрации в крови эстрогенов, которые усиливают чувствительность матки к окситоцину; 2) окситоцин усиливает сокращение миоэпителиальных клеток в молочных железах и тем самым способствует выделению молока.</w:t>
      </w:r>
    </w:p>
    <w:p w:rsidR="008E6DD7" w:rsidRPr="001262A4" w:rsidRDefault="00303733" w:rsidP="001262A4">
      <w:pPr>
        <w:pStyle w:val="ae"/>
        <w:spacing w:beforeAutospacing="0" w:after="0" w:afterAutospacing="0" w:line="360" w:lineRule="auto"/>
        <w:jc w:val="both"/>
        <w:rPr>
          <w:sz w:val="28"/>
          <w:szCs w:val="28"/>
        </w:rPr>
      </w:pPr>
      <w:r w:rsidRPr="001262A4">
        <w:rPr>
          <w:sz w:val="28"/>
          <w:szCs w:val="28"/>
        </w:rPr>
        <w:t xml:space="preserve">Нейроны, составляющие эти ядра, имеют длинные аксоны, которые в составе ножки гипофиза образуют гипоталамо-гипофизарный тракт и достигают задней доли гипофиза. Синтезированные в гипоталамусе окситоцин и вазопрессин доставляются в </w:t>
      </w:r>
      <w:proofErr w:type="spellStart"/>
      <w:r w:rsidRPr="001262A4">
        <w:rPr>
          <w:sz w:val="28"/>
          <w:szCs w:val="28"/>
        </w:rPr>
        <w:t>нейрогипофиз</w:t>
      </w:r>
      <w:proofErr w:type="spellEnd"/>
      <w:r w:rsidRPr="001262A4">
        <w:rPr>
          <w:sz w:val="28"/>
          <w:szCs w:val="28"/>
        </w:rPr>
        <w:t xml:space="preserve"> путем аксонального транспорта с помощью специального белка-переносчика, получившего название «</w:t>
      </w:r>
      <w:proofErr w:type="spellStart"/>
      <w:r w:rsidRPr="001262A4">
        <w:rPr>
          <w:sz w:val="28"/>
          <w:szCs w:val="28"/>
        </w:rPr>
        <w:t>нейрофизин</w:t>
      </w:r>
      <w:proofErr w:type="spellEnd"/>
      <w:r w:rsidRPr="001262A4">
        <w:rPr>
          <w:sz w:val="28"/>
          <w:szCs w:val="28"/>
        </w:rPr>
        <w:t xml:space="preserve">». </w:t>
      </w:r>
    </w:p>
    <w:p w:rsidR="008E6DD7" w:rsidRPr="001262A4" w:rsidRDefault="00303733" w:rsidP="001262A4">
      <w:pPr>
        <w:pStyle w:val="ae"/>
        <w:spacing w:beforeAutospacing="0" w:after="0" w:afterAutospacing="0" w:line="360" w:lineRule="auto"/>
        <w:jc w:val="both"/>
        <w:rPr>
          <w:sz w:val="28"/>
          <w:szCs w:val="28"/>
        </w:rPr>
        <w:sectPr w:rsidR="008E6DD7" w:rsidRPr="001262A4">
          <w:footerReference w:type="default" r:id="rId14"/>
          <w:pgSz w:w="11906" w:h="16838"/>
          <w:pgMar w:top="1418" w:right="1418" w:bottom="1588" w:left="1418" w:header="0" w:footer="708" w:gutter="0"/>
          <w:cols w:space="720"/>
          <w:formProt w:val="0"/>
          <w:docGrid w:linePitch="360" w:charSpace="-2049"/>
        </w:sectPr>
      </w:pPr>
      <w:r w:rsidRPr="001262A4">
        <w:rPr>
          <w:sz w:val="28"/>
          <w:szCs w:val="28"/>
        </w:rPr>
        <w:t xml:space="preserve">Гипоталамус и передняя доля гипофиза </w:t>
      </w:r>
      <w:proofErr w:type="gramStart"/>
      <w:r w:rsidRPr="001262A4">
        <w:rPr>
          <w:sz w:val="28"/>
          <w:szCs w:val="28"/>
        </w:rPr>
        <w:t>связаны</w:t>
      </w:r>
      <w:proofErr w:type="gramEnd"/>
      <w:r w:rsidRPr="001262A4">
        <w:rPr>
          <w:sz w:val="28"/>
          <w:szCs w:val="28"/>
        </w:rPr>
        <w:t xml:space="preserve"> общей сосудистой системой, имеющей двойную капиллярную сеть. Первая располагается в районе срединного возвышения гипоталамуса, а вторая — в передней доле гипофиза. Ее называют воротной системой гипофиза. Нейросекреторные клетки гипоталамуса (в области медианного возвышения) синтезируют </w:t>
      </w:r>
      <w:proofErr w:type="spellStart"/>
      <w:r w:rsidRPr="001262A4">
        <w:rPr>
          <w:sz w:val="28"/>
          <w:szCs w:val="28"/>
        </w:rPr>
        <w:lastRenderedPageBreak/>
        <w:t>нейропептиды</w:t>
      </w:r>
      <w:proofErr w:type="spellEnd"/>
      <w:r w:rsidRPr="001262A4">
        <w:rPr>
          <w:sz w:val="28"/>
          <w:szCs w:val="28"/>
        </w:rPr>
        <w:t xml:space="preserve">, которые высвобождаются в кровь. Одни стимулируют образование и выделение гормонов </w:t>
      </w:r>
      <w:proofErr w:type="spellStart"/>
      <w:r w:rsidRPr="001262A4">
        <w:rPr>
          <w:sz w:val="28"/>
          <w:szCs w:val="28"/>
        </w:rPr>
        <w:t>аденогипофиза</w:t>
      </w:r>
      <w:proofErr w:type="spellEnd"/>
      <w:r w:rsidRPr="001262A4">
        <w:rPr>
          <w:sz w:val="28"/>
          <w:szCs w:val="28"/>
        </w:rPr>
        <w:t xml:space="preserve"> и называются </w:t>
      </w:r>
      <w:proofErr w:type="spellStart"/>
      <w:r w:rsidRPr="001262A4">
        <w:rPr>
          <w:sz w:val="28"/>
          <w:szCs w:val="28"/>
        </w:rPr>
        <w:t>либеринами</w:t>
      </w:r>
      <w:proofErr w:type="spellEnd"/>
      <w:r w:rsidRPr="001262A4">
        <w:rPr>
          <w:sz w:val="28"/>
          <w:szCs w:val="28"/>
        </w:rPr>
        <w:t xml:space="preserve">, другие тормозят образование гормонов </w:t>
      </w:r>
      <w:proofErr w:type="spellStart"/>
      <w:r w:rsidRPr="001262A4">
        <w:rPr>
          <w:sz w:val="28"/>
          <w:szCs w:val="28"/>
        </w:rPr>
        <w:t>аденогипофиза</w:t>
      </w:r>
      <w:proofErr w:type="spellEnd"/>
      <w:r w:rsidRPr="001262A4">
        <w:rPr>
          <w:sz w:val="28"/>
          <w:szCs w:val="28"/>
        </w:rPr>
        <w:t xml:space="preserve"> и называются </w:t>
      </w:r>
      <w:proofErr w:type="spellStart"/>
      <w:r w:rsidRPr="001262A4">
        <w:rPr>
          <w:sz w:val="28"/>
          <w:szCs w:val="28"/>
        </w:rPr>
        <w:t>статинами</w:t>
      </w:r>
      <w:proofErr w:type="spellEnd"/>
      <w:r w:rsidRPr="001262A4">
        <w:rPr>
          <w:sz w:val="28"/>
          <w:szCs w:val="28"/>
        </w:rPr>
        <w:t xml:space="preserve">. К </w:t>
      </w:r>
      <w:proofErr w:type="spellStart"/>
      <w:r w:rsidRPr="001262A4">
        <w:rPr>
          <w:sz w:val="28"/>
          <w:szCs w:val="28"/>
        </w:rPr>
        <w:t>либеринам</w:t>
      </w:r>
      <w:proofErr w:type="spellEnd"/>
      <w:r w:rsidRPr="001262A4">
        <w:rPr>
          <w:sz w:val="28"/>
          <w:szCs w:val="28"/>
        </w:rPr>
        <w:t xml:space="preserve"> относятся: </w:t>
      </w:r>
      <w:proofErr w:type="spellStart"/>
      <w:r w:rsidRPr="001262A4">
        <w:rPr>
          <w:sz w:val="28"/>
          <w:szCs w:val="28"/>
        </w:rPr>
        <w:t>тиреолиберин</w:t>
      </w:r>
      <w:proofErr w:type="spellEnd"/>
      <w:r w:rsidRPr="001262A4">
        <w:rPr>
          <w:sz w:val="28"/>
          <w:szCs w:val="28"/>
        </w:rPr>
        <w:t xml:space="preserve">, </w:t>
      </w:r>
      <w:proofErr w:type="spellStart"/>
      <w:r w:rsidRPr="001262A4">
        <w:rPr>
          <w:sz w:val="28"/>
          <w:szCs w:val="28"/>
        </w:rPr>
        <w:t>соматолиберин</w:t>
      </w:r>
      <w:proofErr w:type="spellEnd"/>
      <w:r w:rsidRPr="001262A4">
        <w:rPr>
          <w:sz w:val="28"/>
          <w:szCs w:val="28"/>
        </w:rPr>
        <w:t xml:space="preserve">, </w:t>
      </w:r>
      <w:proofErr w:type="spellStart"/>
      <w:r w:rsidRPr="001262A4">
        <w:rPr>
          <w:sz w:val="28"/>
          <w:szCs w:val="28"/>
        </w:rPr>
        <w:t>люлиберин</w:t>
      </w:r>
      <w:proofErr w:type="spellEnd"/>
      <w:r w:rsidRPr="001262A4">
        <w:rPr>
          <w:sz w:val="28"/>
          <w:szCs w:val="28"/>
        </w:rPr>
        <w:t xml:space="preserve">, </w:t>
      </w:r>
      <w:proofErr w:type="spellStart"/>
      <w:r w:rsidRPr="001262A4">
        <w:rPr>
          <w:sz w:val="28"/>
          <w:szCs w:val="28"/>
        </w:rPr>
        <w:t>пролактолиберин</w:t>
      </w:r>
      <w:proofErr w:type="spellEnd"/>
      <w:r w:rsidRPr="001262A4">
        <w:rPr>
          <w:sz w:val="28"/>
          <w:szCs w:val="28"/>
        </w:rPr>
        <w:t xml:space="preserve">, </w:t>
      </w:r>
      <w:proofErr w:type="spellStart"/>
      <w:r w:rsidRPr="001262A4">
        <w:rPr>
          <w:sz w:val="28"/>
          <w:szCs w:val="28"/>
        </w:rPr>
        <w:t>меланолиберин</w:t>
      </w:r>
      <w:proofErr w:type="spellEnd"/>
      <w:r w:rsidRPr="001262A4">
        <w:rPr>
          <w:sz w:val="28"/>
          <w:szCs w:val="28"/>
        </w:rPr>
        <w:t xml:space="preserve">, </w:t>
      </w:r>
      <w:proofErr w:type="spellStart"/>
      <w:r w:rsidRPr="001262A4">
        <w:rPr>
          <w:sz w:val="28"/>
          <w:szCs w:val="28"/>
        </w:rPr>
        <w:t>кортиколиберин</w:t>
      </w:r>
      <w:proofErr w:type="spellEnd"/>
      <w:r w:rsidRPr="001262A4">
        <w:rPr>
          <w:sz w:val="28"/>
          <w:szCs w:val="28"/>
        </w:rPr>
        <w:t xml:space="preserve">, а к </w:t>
      </w:r>
      <w:proofErr w:type="spellStart"/>
      <w:r w:rsidRPr="001262A4">
        <w:rPr>
          <w:sz w:val="28"/>
          <w:szCs w:val="28"/>
        </w:rPr>
        <w:t>статинам</w:t>
      </w:r>
      <w:proofErr w:type="spellEnd"/>
      <w:r w:rsidRPr="001262A4">
        <w:rPr>
          <w:sz w:val="28"/>
          <w:szCs w:val="28"/>
        </w:rPr>
        <w:t xml:space="preserve"> — </w:t>
      </w:r>
      <w:proofErr w:type="spellStart"/>
      <w:r w:rsidRPr="001262A4">
        <w:rPr>
          <w:sz w:val="28"/>
          <w:szCs w:val="28"/>
        </w:rPr>
        <w:t>соматостатин</w:t>
      </w:r>
      <w:proofErr w:type="spellEnd"/>
      <w:r w:rsidRPr="001262A4">
        <w:rPr>
          <w:sz w:val="28"/>
          <w:szCs w:val="28"/>
        </w:rPr>
        <w:t xml:space="preserve">, </w:t>
      </w:r>
      <w:proofErr w:type="spellStart"/>
      <w:r w:rsidRPr="001262A4">
        <w:rPr>
          <w:sz w:val="28"/>
          <w:szCs w:val="28"/>
        </w:rPr>
        <w:t>пролактостатин</w:t>
      </w:r>
      <w:proofErr w:type="spellEnd"/>
      <w:r w:rsidRPr="001262A4">
        <w:rPr>
          <w:sz w:val="28"/>
          <w:szCs w:val="28"/>
        </w:rPr>
        <w:t xml:space="preserve">, </w:t>
      </w:r>
      <w:proofErr w:type="spellStart"/>
      <w:r w:rsidRPr="001262A4">
        <w:rPr>
          <w:sz w:val="28"/>
          <w:szCs w:val="28"/>
        </w:rPr>
        <w:t>меланостатин</w:t>
      </w:r>
      <w:proofErr w:type="spellEnd"/>
      <w:r w:rsidRPr="001262A4">
        <w:rPr>
          <w:sz w:val="28"/>
          <w:szCs w:val="28"/>
        </w:rPr>
        <w:t xml:space="preserve">. </w:t>
      </w:r>
      <w:proofErr w:type="spellStart"/>
      <w:r w:rsidRPr="001262A4">
        <w:rPr>
          <w:sz w:val="28"/>
          <w:szCs w:val="28"/>
        </w:rPr>
        <w:t>Либерины</w:t>
      </w:r>
      <w:proofErr w:type="spellEnd"/>
      <w:r w:rsidRPr="001262A4">
        <w:rPr>
          <w:sz w:val="28"/>
          <w:szCs w:val="28"/>
        </w:rPr>
        <w:t xml:space="preserve"> и </w:t>
      </w:r>
      <w:proofErr w:type="spellStart"/>
      <w:r w:rsidRPr="001262A4">
        <w:rPr>
          <w:sz w:val="28"/>
          <w:szCs w:val="28"/>
        </w:rPr>
        <w:t>статины</w:t>
      </w:r>
      <w:proofErr w:type="spellEnd"/>
      <w:r w:rsidRPr="001262A4">
        <w:rPr>
          <w:sz w:val="28"/>
          <w:szCs w:val="28"/>
        </w:rPr>
        <w:t xml:space="preserve"> поступают путем </w:t>
      </w:r>
      <w:proofErr w:type="spellStart"/>
      <w:r w:rsidRPr="001262A4">
        <w:rPr>
          <w:sz w:val="28"/>
          <w:szCs w:val="28"/>
        </w:rPr>
        <w:t>аксонного</w:t>
      </w:r>
      <w:proofErr w:type="spellEnd"/>
      <w:r w:rsidRPr="001262A4">
        <w:rPr>
          <w:sz w:val="28"/>
          <w:szCs w:val="28"/>
        </w:rPr>
        <w:t xml:space="preserve"> транспорта в срединное возвышение гипоталамуса и выделяются в кровь первичной сети капилляров, образованной разветвлениями верхней гипофизарной артерии. Затем с током крови они поступают во вторичную сеть капилляров, расположенную в </w:t>
      </w:r>
      <w:proofErr w:type="spellStart"/>
      <w:r w:rsidRPr="001262A4">
        <w:rPr>
          <w:sz w:val="28"/>
          <w:szCs w:val="28"/>
        </w:rPr>
        <w:t>аденогипофизе</w:t>
      </w:r>
      <w:proofErr w:type="spellEnd"/>
      <w:r w:rsidRPr="001262A4">
        <w:rPr>
          <w:sz w:val="28"/>
          <w:szCs w:val="28"/>
        </w:rPr>
        <w:t xml:space="preserve">, и влияют на его секреторные клетки. Через эту же капиллярную сеть гормоны </w:t>
      </w:r>
      <w:proofErr w:type="spellStart"/>
      <w:r w:rsidRPr="001262A4">
        <w:rPr>
          <w:sz w:val="28"/>
          <w:szCs w:val="28"/>
        </w:rPr>
        <w:t>аденогипофиза</w:t>
      </w:r>
      <w:proofErr w:type="spellEnd"/>
      <w:r w:rsidRPr="001262A4">
        <w:rPr>
          <w:sz w:val="28"/>
          <w:szCs w:val="28"/>
        </w:rPr>
        <w:t xml:space="preserve"> поступают в кровоток и достигают периферических эндокринных желез. Эта особенность кровообращения гипоталамо-гипофизарной области получила название портальной системы. Таким образом, </w:t>
      </w:r>
      <w:proofErr w:type="spellStart"/>
      <w:r w:rsidRPr="001262A4">
        <w:rPr>
          <w:sz w:val="28"/>
          <w:szCs w:val="28"/>
        </w:rPr>
        <w:t>либерины</w:t>
      </w:r>
      <w:proofErr w:type="spellEnd"/>
      <w:r w:rsidRPr="001262A4">
        <w:rPr>
          <w:sz w:val="28"/>
          <w:szCs w:val="28"/>
        </w:rPr>
        <w:t xml:space="preserve"> и </w:t>
      </w:r>
      <w:proofErr w:type="spellStart"/>
      <w:r w:rsidRPr="001262A4">
        <w:rPr>
          <w:sz w:val="28"/>
          <w:szCs w:val="28"/>
        </w:rPr>
        <w:t>статины</w:t>
      </w:r>
      <w:proofErr w:type="spellEnd"/>
      <w:r w:rsidRPr="001262A4">
        <w:rPr>
          <w:sz w:val="28"/>
          <w:szCs w:val="28"/>
        </w:rPr>
        <w:t xml:space="preserve">, попадая в </w:t>
      </w:r>
      <w:proofErr w:type="spellStart"/>
      <w:r w:rsidRPr="001262A4">
        <w:rPr>
          <w:sz w:val="28"/>
          <w:szCs w:val="28"/>
        </w:rPr>
        <w:t>аденогипофиз</w:t>
      </w:r>
      <w:proofErr w:type="spellEnd"/>
      <w:r w:rsidRPr="001262A4">
        <w:rPr>
          <w:sz w:val="28"/>
          <w:szCs w:val="28"/>
        </w:rPr>
        <w:t xml:space="preserve">, влияют на развитие </w:t>
      </w:r>
      <w:proofErr w:type="spellStart"/>
      <w:r w:rsidRPr="001262A4">
        <w:rPr>
          <w:sz w:val="28"/>
          <w:szCs w:val="28"/>
        </w:rPr>
        <w:t>тропных</w:t>
      </w:r>
      <w:proofErr w:type="spellEnd"/>
      <w:r w:rsidRPr="001262A4">
        <w:rPr>
          <w:sz w:val="28"/>
          <w:szCs w:val="28"/>
        </w:rPr>
        <w:t xml:space="preserve"> гормонов. </w:t>
      </w:r>
      <w:proofErr w:type="spellStart"/>
      <w:r w:rsidRPr="001262A4">
        <w:rPr>
          <w:sz w:val="28"/>
          <w:szCs w:val="28"/>
        </w:rPr>
        <w:t>Тропные</w:t>
      </w:r>
      <w:proofErr w:type="spellEnd"/>
      <w:r w:rsidRPr="001262A4">
        <w:rPr>
          <w:sz w:val="28"/>
          <w:szCs w:val="28"/>
        </w:rPr>
        <w:t xml:space="preserve"> гормоны регулируют производство </w:t>
      </w:r>
      <w:proofErr w:type="spellStart"/>
      <w:r w:rsidRPr="001262A4">
        <w:rPr>
          <w:sz w:val="28"/>
          <w:szCs w:val="28"/>
        </w:rPr>
        <w:t>эффекторных</w:t>
      </w:r>
      <w:proofErr w:type="spellEnd"/>
      <w:r w:rsidRPr="001262A4">
        <w:rPr>
          <w:sz w:val="28"/>
          <w:szCs w:val="28"/>
        </w:rPr>
        <w:t xml:space="preserve"> гормонов в периферических эндокринных железах. Это соматотропный гормон/гормон роста (СТГ/ГР). Он регулирует развитие </w:t>
      </w:r>
      <w:proofErr w:type="spellStart"/>
      <w:r w:rsidRPr="001262A4">
        <w:rPr>
          <w:sz w:val="28"/>
          <w:szCs w:val="28"/>
        </w:rPr>
        <w:t>соматомединов</w:t>
      </w:r>
      <w:proofErr w:type="spellEnd"/>
      <w:r w:rsidRPr="001262A4">
        <w:rPr>
          <w:sz w:val="28"/>
          <w:szCs w:val="28"/>
        </w:rPr>
        <w:t xml:space="preserve"> в печени. </w:t>
      </w:r>
      <w:proofErr w:type="spellStart"/>
      <w:r w:rsidRPr="001262A4">
        <w:rPr>
          <w:i/>
          <w:sz w:val="28"/>
          <w:szCs w:val="28"/>
        </w:rPr>
        <w:t>Тиреотропинный</w:t>
      </w:r>
      <w:proofErr w:type="spellEnd"/>
      <w:r w:rsidRPr="001262A4">
        <w:rPr>
          <w:i/>
          <w:sz w:val="28"/>
          <w:szCs w:val="28"/>
        </w:rPr>
        <w:t xml:space="preserve"> гормон</w:t>
      </w:r>
      <w:r w:rsidRPr="001262A4">
        <w:rPr>
          <w:sz w:val="28"/>
          <w:szCs w:val="28"/>
        </w:rPr>
        <w:t xml:space="preserve"> (ТТГ) - регулирует выработку </w:t>
      </w:r>
      <w:proofErr w:type="spellStart"/>
      <w:r w:rsidRPr="001262A4">
        <w:rPr>
          <w:i/>
          <w:sz w:val="28"/>
          <w:szCs w:val="28"/>
        </w:rPr>
        <w:t>трийодтиронина</w:t>
      </w:r>
      <w:proofErr w:type="spellEnd"/>
      <w:r w:rsidRPr="001262A4">
        <w:rPr>
          <w:sz w:val="28"/>
          <w:szCs w:val="28"/>
        </w:rPr>
        <w:t xml:space="preserve"> (Т3) и </w:t>
      </w:r>
      <w:r w:rsidRPr="001262A4">
        <w:rPr>
          <w:i/>
          <w:sz w:val="28"/>
          <w:szCs w:val="28"/>
        </w:rPr>
        <w:t>тироксина</w:t>
      </w:r>
      <w:r w:rsidRPr="001262A4">
        <w:rPr>
          <w:sz w:val="28"/>
          <w:szCs w:val="28"/>
        </w:rPr>
        <w:t xml:space="preserve"> (Т</w:t>
      </w:r>
      <w:proofErr w:type="gramStart"/>
      <w:r w:rsidRPr="001262A4">
        <w:rPr>
          <w:sz w:val="28"/>
          <w:szCs w:val="28"/>
        </w:rPr>
        <w:t>4</w:t>
      </w:r>
      <w:proofErr w:type="gramEnd"/>
      <w:r w:rsidRPr="001262A4">
        <w:rPr>
          <w:sz w:val="28"/>
          <w:szCs w:val="28"/>
        </w:rPr>
        <w:t xml:space="preserve">) в щитовидной железе. Кортикотропин регулирует развитие </w:t>
      </w:r>
      <w:proofErr w:type="spellStart"/>
      <w:r w:rsidRPr="001262A4">
        <w:rPr>
          <w:sz w:val="28"/>
          <w:szCs w:val="28"/>
        </w:rPr>
        <w:t>глюкокортикоидов</w:t>
      </w:r>
      <w:proofErr w:type="spellEnd"/>
      <w:r w:rsidRPr="001262A4">
        <w:rPr>
          <w:sz w:val="28"/>
          <w:szCs w:val="28"/>
        </w:rPr>
        <w:t xml:space="preserve"> и репродуктивных гормонов в коре надпочечников. Гонадотропные гормоны: </w:t>
      </w:r>
      <w:r w:rsidRPr="001262A4">
        <w:rPr>
          <w:i/>
          <w:sz w:val="28"/>
          <w:szCs w:val="28"/>
        </w:rPr>
        <w:t>фолликулостимулирующий гормон</w:t>
      </w:r>
      <w:r w:rsidRPr="001262A4">
        <w:rPr>
          <w:sz w:val="28"/>
          <w:szCs w:val="28"/>
        </w:rPr>
        <w:t xml:space="preserve"> (ФСГ) и </w:t>
      </w:r>
      <w:proofErr w:type="spellStart"/>
      <w:r w:rsidRPr="001262A4">
        <w:rPr>
          <w:i/>
          <w:sz w:val="28"/>
          <w:szCs w:val="28"/>
        </w:rPr>
        <w:t>лютеинизирующий</w:t>
      </w:r>
      <w:proofErr w:type="spellEnd"/>
      <w:r w:rsidRPr="001262A4">
        <w:rPr>
          <w:sz w:val="28"/>
          <w:szCs w:val="28"/>
        </w:rPr>
        <w:t xml:space="preserve"> </w:t>
      </w:r>
      <w:r w:rsidRPr="001262A4">
        <w:rPr>
          <w:i/>
          <w:sz w:val="28"/>
          <w:szCs w:val="28"/>
        </w:rPr>
        <w:t>гормон</w:t>
      </w:r>
      <w:r w:rsidRPr="001262A4">
        <w:rPr>
          <w:sz w:val="28"/>
          <w:szCs w:val="28"/>
        </w:rPr>
        <w:t xml:space="preserve"> (ЛГ) регулируют развитие андрогенов, эстрогена и гестагена в гонадах. </w:t>
      </w:r>
      <w:proofErr w:type="gramStart"/>
      <w:r w:rsidRPr="001262A4">
        <w:rPr>
          <w:bCs/>
          <w:i/>
          <w:sz w:val="28"/>
          <w:szCs w:val="28"/>
        </w:rPr>
        <w:t>Меланоцитостимулирующий гормон</w:t>
      </w:r>
      <w:r w:rsidRPr="001262A4">
        <w:rPr>
          <w:sz w:val="28"/>
          <w:szCs w:val="28"/>
        </w:rPr>
        <w:t xml:space="preserve"> вырабатывается в промежуточной доле гипофиза стимулирующий </w:t>
      </w:r>
      <w:proofErr w:type="spellStart"/>
      <w:r w:rsidRPr="001262A4">
        <w:rPr>
          <w:sz w:val="28"/>
          <w:szCs w:val="28"/>
        </w:rPr>
        <w:t>меланоцит</w:t>
      </w:r>
      <w:proofErr w:type="spellEnd"/>
      <w:r w:rsidRPr="001262A4">
        <w:rPr>
          <w:sz w:val="28"/>
          <w:szCs w:val="28"/>
        </w:rPr>
        <w:t xml:space="preserve"> гормон), который стимулирует сезонное усиление пигментации кожи.</w:t>
      </w:r>
      <w:proofErr w:type="gramEnd"/>
      <w:r w:rsidRPr="001262A4">
        <w:rPr>
          <w:sz w:val="28"/>
          <w:szCs w:val="28"/>
        </w:rPr>
        <w:t xml:space="preserve"> </w:t>
      </w:r>
    </w:p>
    <w:p w:rsidR="00303733" w:rsidRDefault="00303733" w:rsidP="00303733">
      <w:pPr>
        <w:pStyle w:val="ae"/>
        <w:spacing w:beforeAutospacing="0" w:after="0" w:afterAutospacing="0"/>
        <w:ind w:left="360"/>
        <w:jc w:val="both"/>
        <w:rPr>
          <w:b/>
          <w:bCs/>
        </w:rPr>
      </w:pPr>
      <w:r>
        <w:rPr>
          <w:noProof/>
        </w:rPr>
        <w:lastRenderedPageBreak/>
        <w:drawing>
          <wp:inline distT="0" distB="0" distL="0" distR="0" wp14:anchorId="1D3A733D" wp14:editId="6663A215">
            <wp:extent cx="8783320" cy="5533390"/>
            <wp:effectExtent l="0" t="0" r="0" b="0"/>
            <wp:docPr id="1" name="Рисунок 3" descr="G:\Таня\методички\ЖВС связ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G:\Таня\методички\ЖВС связь.JPG"/>
                    <pic:cNvPicPr>
                      <a:picLocks noChangeAspect="1" noChangeArrowheads="1"/>
                    </pic:cNvPicPr>
                  </pic:nvPicPr>
                  <pic:blipFill>
                    <a:blip r:embed="rId15"/>
                    <a:stretch>
                      <a:fillRect/>
                    </a:stretch>
                  </pic:blipFill>
                  <pic:spPr bwMode="auto">
                    <a:xfrm>
                      <a:off x="0" y="0"/>
                      <a:ext cx="8783320" cy="5533390"/>
                    </a:xfrm>
                    <a:prstGeom prst="rect">
                      <a:avLst/>
                    </a:prstGeom>
                  </pic:spPr>
                </pic:pic>
              </a:graphicData>
            </a:graphic>
          </wp:inline>
        </w:drawing>
      </w:r>
    </w:p>
    <w:p w:rsidR="00303733" w:rsidRDefault="00331DF5" w:rsidP="00331DF5">
      <w:pPr>
        <w:pStyle w:val="ae"/>
        <w:spacing w:beforeAutospacing="0" w:after="0" w:afterAutospacing="0"/>
        <w:ind w:left="360"/>
        <w:jc w:val="center"/>
        <w:rPr>
          <w:b/>
          <w:bCs/>
        </w:rPr>
        <w:sectPr w:rsidR="00303733" w:rsidSect="00303733">
          <w:footerReference w:type="default" r:id="rId16"/>
          <w:pgSz w:w="16838" w:h="11906" w:orient="landscape"/>
          <w:pgMar w:top="1418" w:right="1588" w:bottom="1418" w:left="1418" w:header="0" w:footer="708" w:gutter="0"/>
          <w:cols w:space="720"/>
          <w:formProt w:val="0"/>
          <w:docGrid w:linePitch="360" w:charSpace="-2049"/>
        </w:sectPr>
      </w:pPr>
      <w:r>
        <w:rPr>
          <w:b/>
          <w:bCs/>
        </w:rPr>
        <w:t>Рис.1. Схема взаимосвязи желез внутренней секреции</w:t>
      </w:r>
    </w:p>
    <w:p w:rsidR="001262A4" w:rsidRDefault="001262A4" w:rsidP="001262A4">
      <w:pPr>
        <w:pStyle w:val="ae"/>
        <w:spacing w:beforeAutospacing="0" w:after="0" w:afterAutospacing="0" w:line="360" w:lineRule="auto"/>
        <w:jc w:val="both"/>
        <w:rPr>
          <w:sz w:val="28"/>
          <w:szCs w:val="28"/>
        </w:rPr>
      </w:pPr>
      <w:r w:rsidRPr="001262A4">
        <w:rPr>
          <w:sz w:val="28"/>
          <w:szCs w:val="28"/>
        </w:rPr>
        <w:lastRenderedPageBreak/>
        <w:t xml:space="preserve">Железы, которые не имеют </w:t>
      </w:r>
      <w:proofErr w:type="spellStart"/>
      <w:r w:rsidRPr="001262A4">
        <w:rPr>
          <w:sz w:val="28"/>
          <w:szCs w:val="28"/>
        </w:rPr>
        <w:t>тропной</w:t>
      </w:r>
      <w:proofErr w:type="spellEnd"/>
      <w:r w:rsidRPr="001262A4">
        <w:rPr>
          <w:sz w:val="28"/>
          <w:szCs w:val="28"/>
        </w:rPr>
        <w:t xml:space="preserve"> регуляции, - это поджелудочная железа, околощитовидная железа и мозговой слой надпочечников.</w:t>
      </w:r>
    </w:p>
    <w:p w:rsidR="000A537A" w:rsidRPr="000A537A" w:rsidRDefault="000A537A"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360"/>
        <w:jc w:val="both"/>
        <w:rPr>
          <w:b/>
          <w:sz w:val="28"/>
          <w:szCs w:val="28"/>
        </w:rPr>
      </w:pPr>
      <w:r w:rsidRPr="000A537A">
        <w:rPr>
          <w:b/>
          <w:bCs/>
          <w:sz w:val="28"/>
          <w:szCs w:val="28"/>
        </w:rPr>
        <w:t>1.4.</w:t>
      </w:r>
      <w:r w:rsidRPr="000A537A">
        <w:rPr>
          <w:sz w:val="28"/>
          <w:szCs w:val="28"/>
        </w:rPr>
        <w:t xml:space="preserve"> </w:t>
      </w:r>
      <w:r w:rsidRPr="000A537A">
        <w:rPr>
          <w:b/>
          <w:sz w:val="28"/>
          <w:szCs w:val="28"/>
        </w:rPr>
        <w:t>Роль гипофиза в регуляции деятельности эндокринных органов. Гормоны гипофиза.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Гипофиз расположен в ямке турецкого седла основной кости и при помощи ножки связан с основанием мозга. </w:t>
      </w:r>
      <w:hyperlink r:id="rId17">
        <w:r w:rsidRPr="000A537A">
          <w:rPr>
            <w:rStyle w:val="-"/>
            <w:color w:val="00000A"/>
            <w:sz w:val="28"/>
            <w:szCs w:val="28"/>
            <w:u w:val="none"/>
          </w:rPr>
          <w:t>Гипофиз</w:t>
        </w:r>
      </w:hyperlink>
      <w:r w:rsidRPr="000A537A">
        <w:rPr>
          <w:sz w:val="28"/>
          <w:szCs w:val="28"/>
        </w:rPr>
        <w:t xml:space="preserve"> состоит из трех долей: передней (</w:t>
      </w:r>
      <w:proofErr w:type="spellStart"/>
      <w:r w:rsidRPr="00B55572">
        <w:rPr>
          <w:i/>
          <w:sz w:val="28"/>
          <w:szCs w:val="28"/>
        </w:rPr>
        <w:t>аденогипофиз</w:t>
      </w:r>
      <w:proofErr w:type="spellEnd"/>
      <w:r w:rsidRPr="000A537A">
        <w:rPr>
          <w:sz w:val="28"/>
          <w:szCs w:val="28"/>
        </w:rPr>
        <w:t>), промежуточной и задней (</w:t>
      </w:r>
      <w:proofErr w:type="spellStart"/>
      <w:r w:rsidRPr="00B55572">
        <w:rPr>
          <w:i/>
          <w:sz w:val="28"/>
          <w:szCs w:val="28"/>
        </w:rPr>
        <w:t>нейрогипофиз</w:t>
      </w:r>
      <w:proofErr w:type="spellEnd"/>
      <w:r w:rsidRPr="000A537A">
        <w:rPr>
          <w:sz w:val="28"/>
          <w:szCs w:val="28"/>
        </w:rPr>
        <w:t xml:space="preserve">). В </w:t>
      </w:r>
      <w:proofErr w:type="spellStart"/>
      <w:r w:rsidRPr="000A537A">
        <w:rPr>
          <w:sz w:val="28"/>
          <w:szCs w:val="28"/>
        </w:rPr>
        <w:t>аденогипофизе</w:t>
      </w:r>
      <w:proofErr w:type="spellEnd"/>
      <w:r w:rsidRPr="000A537A">
        <w:rPr>
          <w:sz w:val="28"/>
          <w:szCs w:val="28"/>
        </w:rPr>
        <w:t xml:space="preserve"> вырабатывается 6 гормонов, из них 4 являются </w:t>
      </w:r>
      <w:proofErr w:type="spellStart"/>
      <w:r w:rsidRPr="000A537A">
        <w:rPr>
          <w:sz w:val="28"/>
          <w:szCs w:val="28"/>
        </w:rPr>
        <w:t>тропными</w:t>
      </w:r>
      <w:proofErr w:type="spellEnd"/>
      <w:r w:rsidRPr="000A537A">
        <w:rPr>
          <w:sz w:val="28"/>
          <w:szCs w:val="28"/>
        </w:rPr>
        <w:t xml:space="preserve"> (адренокортикотропный гормон (АКТГ), или кортикотропин, тиреотропный гормон, или </w:t>
      </w:r>
      <w:proofErr w:type="spellStart"/>
      <w:r w:rsidRPr="000A537A">
        <w:rPr>
          <w:sz w:val="28"/>
          <w:szCs w:val="28"/>
        </w:rPr>
        <w:t>тиреотропин</w:t>
      </w:r>
      <w:proofErr w:type="spellEnd"/>
      <w:r w:rsidRPr="000A537A">
        <w:rPr>
          <w:sz w:val="28"/>
          <w:szCs w:val="28"/>
        </w:rPr>
        <w:t xml:space="preserve"> (ТТГ) и 2 гонадотропина — фолликулостимулирующий (ФСГ) и </w:t>
      </w:r>
      <w:proofErr w:type="spellStart"/>
      <w:r w:rsidRPr="000A537A">
        <w:rPr>
          <w:sz w:val="28"/>
          <w:szCs w:val="28"/>
        </w:rPr>
        <w:t>лютеинизирующий</w:t>
      </w:r>
      <w:proofErr w:type="spellEnd"/>
      <w:r w:rsidRPr="000A537A">
        <w:rPr>
          <w:sz w:val="28"/>
          <w:szCs w:val="28"/>
        </w:rPr>
        <w:t xml:space="preserve"> (ЛГ) гормоны), а 2 — </w:t>
      </w:r>
      <w:proofErr w:type="spellStart"/>
      <w:r w:rsidRPr="000A537A">
        <w:rPr>
          <w:sz w:val="28"/>
          <w:szCs w:val="28"/>
        </w:rPr>
        <w:t>эффекторными</w:t>
      </w:r>
      <w:proofErr w:type="spellEnd"/>
      <w:r w:rsidRPr="000A537A">
        <w:rPr>
          <w:sz w:val="28"/>
          <w:szCs w:val="28"/>
        </w:rPr>
        <w:t xml:space="preserve"> (соматотропный гормон, или </w:t>
      </w:r>
      <w:proofErr w:type="spellStart"/>
      <w:r w:rsidRPr="000A537A">
        <w:rPr>
          <w:sz w:val="28"/>
          <w:szCs w:val="28"/>
        </w:rPr>
        <w:t>соматотропин</w:t>
      </w:r>
      <w:proofErr w:type="spellEnd"/>
      <w:r w:rsidRPr="000A537A">
        <w:rPr>
          <w:sz w:val="28"/>
          <w:szCs w:val="28"/>
        </w:rPr>
        <w:t xml:space="preserve"> (СТГ)), и пролактин. В </w:t>
      </w:r>
      <w:proofErr w:type="spellStart"/>
      <w:r w:rsidRPr="000A537A">
        <w:rPr>
          <w:sz w:val="28"/>
          <w:szCs w:val="28"/>
        </w:rPr>
        <w:t>нейрогипофизе</w:t>
      </w:r>
      <w:proofErr w:type="spellEnd"/>
      <w:r w:rsidRPr="000A537A">
        <w:rPr>
          <w:sz w:val="28"/>
          <w:szCs w:val="28"/>
        </w:rPr>
        <w:t xml:space="preserve"> происходит депонирование окситоцина и вазопрессин (АДГ). </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Физиологические эффекты АКТГ подразделяют </w:t>
      </w:r>
      <w:proofErr w:type="gramStart"/>
      <w:r w:rsidRPr="000A537A">
        <w:rPr>
          <w:rFonts w:ascii="Times New Roman" w:hAnsi="Times New Roman" w:cs="Times New Roman"/>
          <w:sz w:val="28"/>
          <w:szCs w:val="28"/>
        </w:rPr>
        <w:t>на</w:t>
      </w:r>
      <w:proofErr w:type="gramEnd"/>
      <w:r w:rsidRPr="000A537A">
        <w:rPr>
          <w:rFonts w:ascii="Times New Roman" w:hAnsi="Times New Roman" w:cs="Times New Roman"/>
          <w:sz w:val="28"/>
          <w:szCs w:val="28"/>
        </w:rPr>
        <w:t xml:space="preserve"> надпочечниковые и </w:t>
      </w:r>
      <w:proofErr w:type="spellStart"/>
      <w:r w:rsidRPr="000A537A">
        <w:rPr>
          <w:rFonts w:ascii="Times New Roman" w:hAnsi="Times New Roman" w:cs="Times New Roman"/>
          <w:sz w:val="28"/>
          <w:szCs w:val="28"/>
        </w:rPr>
        <w:t>вненадпочечниковые</w:t>
      </w:r>
      <w:proofErr w:type="spellEnd"/>
      <w:r w:rsidRPr="000A537A">
        <w:rPr>
          <w:rFonts w:ascii="Times New Roman" w:hAnsi="Times New Roman" w:cs="Times New Roman"/>
          <w:sz w:val="28"/>
          <w:szCs w:val="28"/>
        </w:rPr>
        <w:t xml:space="preserve">. Так. АКТГ стимулирует рост и развитие пучковой и сетчатой зон в коре надпочечников, а также синтез и выделение гормонов: </w:t>
      </w:r>
      <w:proofErr w:type="spellStart"/>
      <w:r w:rsidRPr="000A537A">
        <w:rPr>
          <w:rFonts w:ascii="Times New Roman" w:hAnsi="Times New Roman" w:cs="Times New Roman"/>
          <w:sz w:val="28"/>
          <w:szCs w:val="28"/>
        </w:rPr>
        <w:t>глюкокортикоидов</w:t>
      </w:r>
      <w:proofErr w:type="spellEnd"/>
      <w:r w:rsidRPr="000A537A">
        <w:rPr>
          <w:rFonts w:ascii="Times New Roman" w:hAnsi="Times New Roman" w:cs="Times New Roman"/>
          <w:sz w:val="28"/>
          <w:szCs w:val="28"/>
        </w:rPr>
        <w:t xml:space="preserve"> (кортизола и </w:t>
      </w:r>
      <w:proofErr w:type="spellStart"/>
      <w:r w:rsidRPr="000A537A">
        <w:rPr>
          <w:rFonts w:ascii="Times New Roman" w:hAnsi="Times New Roman" w:cs="Times New Roman"/>
          <w:sz w:val="28"/>
          <w:szCs w:val="28"/>
        </w:rPr>
        <w:t>кортикостерона</w:t>
      </w:r>
      <w:proofErr w:type="spellEnd"/>
      <w:r w:rsidRPr="000A537A">
        <w:rPr>
          <w:rFonts w:ascii="Times New Roman" w:hAnsi="Times New Roman" w:cs="Times New Roman"/>
          <w:sz w:val="28"/>
          <w:szCs w:val="28"/>
        </w:rPr>
        <w:t xml:space="preserve"> из пучковой зоны) и в меньшей степени половых (в основном андрогенов из сетчатой зоны). В незначительной степени АКТГ также стимулирует выделе</w:t>
      </w:r>
      <w:r w:rsidRPr="000A537A">
        <w:rPr>
          <w:rFonts w:ascii="Times New Roman" w:hAnsi="Times New Roman" w:cs="Times New Roman"/>
          <w:sz w:val="28"/>
          <w:szCs w:val="28"/>
        </w:rPr>
        <w:softHyphen/>
        <w:t xml:space="preserve">ние альдостерона из клубочковой зоны коры надпочечников. </w:t>
      </w:r>
      <w:proofErr w:type="spellStart"/>
      <w:r w:rsidRPr="000A537A">
        <w:rPr>
          <w:rFonts w:ascii="Times New Roman" w:hAnsi="Times New Roman" w:cs="Times New Roman"/>
          <w:sz w:val="28"/>
          <w:szCs w:val="28"/>
        </w:rPr>
        <w:t>Вненадпочечниковое</w:t>
      </w:r>
      <w:proofErr w:type="spellEnd"/>
      <w:r w:rsidRPr="000A537A">
        <w:rPr>
          <w:rFonts w:ascii="Times New Roman" w:hAnsi="Times New Roman" w:cs="Times New Roman"/>
          <w:sz w:val="28"/>
          <w:szCs w:val="28"/>
        </w:rPr>
        <w:t xml:space="preserve"> влияние АКТГ – это непосредственное действие гормона на </w:t>
      </w:r>
      <w:proofErr w:type="spellStart"/>
      <w:r w:rsidRPr="000A537A">
        <w:rPr>
          <w:rFonts w:ascii="Times New Roman" w:hAnsi="Times New Roman" w:cs="Times New Roman"/>
          <w:sz w:val="28"/>
          <w:szCs w:val="28"/>
        </w:rPr>
        <w:t>неэндокринные</w:t>
      </w:r>
      <w:proofErr w:type="spellEnd"/>
      <w:r w:rsidRPr="000A537A">
        <w:rPr>
          <w:rFonts w:ascii="Times New Roman" w:hAnsi="Times New Roman" w:cs="Times New Roman"/>
          <w:sz w:val="28"/>
          <w:szCs w:val="28"/>
        </w:rPr>
        <w:t xml:space="preserve"> органы: а) </w:t>
      </w:r>
      <w:proofErr w:type="spellStart"/>
      <w:r w:rsidRPr="000A537A">
        <w:rPr>
          <w:rFonts w:ascii="Times New Roman" w:hAnsi="Times New Roman" w:cs="Times New Roman"/>
          <w:sz w:val="28"/>
          <w:szCs w:val="28"/>
        </w:rPr>
        <w:t>липолитическое</w:t>
      </w:r>
      <w:proofErr w:type="spellEnd"/>
      <w:r w:rsidRPr="000A537A">
        <w:rPr>
          <w:rFonts w:ascii="Times New Roman" w:hAnsi="Times New Roman" w:cs="Times New Roman"/>
          <w:sz w:val="28"/>
          <w:szCs w:val="28"/>
        </w:rPr>
        <w:t xml:space="preserve"> – на жировую ткань; б) повышение секреции инсулина и гормона роста; в) развитие гипогликемии из-за стимуляции секреции инсулина; г) усиление пигментации кожи вследствие увеличения образования меланина.</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lastRenderedPageBreak/>
        <w:t xml:space="preserve">Под влиянием </w:t>
      </w:r>
      <w:r w:rsidRPr="000A537A">
        <w:rPr>
          <w:rFonts w:ascii="Times New Roman" w:eastAsia="Times New Roman" w:hAnsi="Times New Roman" w:cs="Times New Roman"/>
          <w:b/>
          <w:sz w:val="28"/>
          <w:szCs w:val="28"/>
        </w:rPr>
        <w:t xml:space="preserve">ТТГ </w:t>
      </w:r>
      <w:r w:rsidRPr="000A537A">
        <w:rPr>
          <w:rFonts w:ascii="Times New Roman" w:eastAsia="Times New Roman" w:hAnsi="Times New Roman" w:cs="Times New Roman"/>
          <w:sz w:val="28"/>
          <w:szCs w:val="28"/>
        </w:rPr>
        <w:t xml:space="preserve">стимулируется образование в щитовидной железе тироксина и </w:t>
      </w:r>
      <w:proofErr w:type="spellStart"/>
      <w:r w:rsidRPr="000A537A">
        <w:rPr>
          <w:rFonts w:ascii="Times New Roman" w:eastAsia="Times New Roman" w:hAnsi="Times New Roman" w:cs="Times New Roman"/>
          <w:sz w:val="28"/>
          <w:szCs w:val="28"/>
        </w:rPr>
        <w:t>трийодтиронина</w:t>
      </w:r>
      <w:proofErr w:type="spellEnd"/>
      <w:r w:rsidRPr="000A537A">
        <w:rPr>
          <w:rFonts w:ascii="Times New Roman" w:eastAsia="Times New Roman" w:hAnsi="Times New Roman" w:cs="Times New Roman"/>
          <w:sz w:val="28"/>
          <w:szCs w:val="28"/>
        </w:rPr>
        <w:t xml:space="preserve">. </w:t>
      </w:r>
      <w:proofErr w:type="spellStart"/>
      <w:r w:rsidRPr="000A537A">
        <w:rPr>
          <w:rFonts w:ascii="Times New Roman" w:eastAsia="Times New Roman" w:hAnsi="Times New Roman" w:cs="Times New Roman"/>
          <w:sz w:val="28"/>
          <w:szCs w:val="28"/>
        </w:rPr>
        <w:t>Тиреотропин</w:t>
      </w:r>
      <w:proofErr w:type="spellEnd"/>
      <w:r w:rsidRPr="000A537A">
        <w:rPr>
          <w:rFonts w:ascii="Times New Roman" w:eastAsia="Times New Roman" w:hAnsi="Times New Roman" w:cs="Times New Roman"/>
          <w:sz w:val="28"/>
          <w:szCs w:val="28"/>
        </w:rPr>
        <w:t xml:space="preserve"> увеличивает секреторную активность </w:t>
      </w:r>
      <w:proofErr w:type="spellStart"/>
      <w:r w:rsidRPr="000A537A">
        <w:rPr>
          <w:rFonts w:ascii="Times New Roman" w:eastAsia="Times New Roman" w:hAnsi="Times New Roman" w:cs="Times New Roman"/>
          <w:sz w:val="28"/>
          <w:szCs w:val="28"/>
        </w:rPr>
        <w:t>тиреоцитов</w:t>
      </w:r>
      <w:proofErr w:type="spellEnd"/>
      <w:r w:rsidRPr="000A537A">
        <w:rPr>
          <w:rFonts w:ascii="Times New Roman" w:eastAsia="Times New Roman" w:hAnsi="Times New Roman" w:cs="Times New Roman"/>
          <w:sz w:val="28"/>
          <w:szCs w:val="28"/>
        </w:rPr>
        <w:t xml:space="preserve"> за счет усиления в них пластических процессов (синтез белка, нуклеиновых кислот) и увеличенного поглощения кислорода. В результате ускоряются практически все стадии биосинтеза гормонов щитовидной железы. Под влиянием </w:t>
      </w:r>
      <w:proofErr w:type="spellStart"/>
      <w:r w:rsidRPr="000A537A">
        <w:rPr>
          <w:rFonts w:ascii="Times New Roman" w:eastAsia="Times New Roman" w:hAnsi="Times New Roman" w:cs="Times New Roman"/>
          <w:sz w:val="28"/>
          <w:szCs w:val="28"/>
        </w:rPr>
        <w:t>тиреотропина</w:t>
      </w:r>
      <w:proofErr w:type="spellEnd"/>
      <w:r w:rsidRPr="000A537A">
        <w:rPr>
          <w:rFonts w:ascii="Times New Roman" w:eastAsia="Times New Roman" w:hAnsi="Times New Roman" w:cs="Times New Roman"/>
          <w:sz w:val="28"/>
          <w:szCs w:val="28"/>
        </w:rPr>
        <w:t xml:space="preserve"> активируется работа «йодного насоса», усиливаются процессы йодирования тирозина. Кроме того, увеличивается активность протеаз, расщепляющих </w:t>
      </w:r>
      <w:proofErr w:type="spellStart"/>
      <w:r w:rsidRPr="000A537A">
        <w:rPr>
          <w:rFonts w:ascii="Times New Roman" w:eastAsia="Times New Roman" w:hAnsi="Times New Roman" w:cs="Times New Roman"/>
          <w:sz w:val="28"/>
          <w:szCs w:val="28"/>
        </w:rPr>
        <w:t>тиреоглобулин</w:t>
      </w:r>
      <w:proofErr w:type="spellEnd"/>
      <w:r w:rsidRPr="000A537A">
        <w:rPr>
          <w:rFonts w:ascii="Times New Roman" w:eastAsia="Times New Roman" w:hAnsi="Times New Roman" w:cs="Times New Roman"/>
          <w:sz w:val="28"/>
          <w:szCs w:val="28"/>
        </w:rPr>
        <w:t xml:space="preserve">, что способствует высвобождению активного тироксина и </w:t>
      </w:r>
      <w:proofErr w:type="spellStart"/>
      <w:r w:rsidRPr="000A537A">
        <w:rPr>
          <w:rFonts w:ascii="Times New Roman" w:eastAsia="Times New Roman" w:hAnsi="Times New Roman" w:cs="Times New Roman"/>
          <w:sz w:val="28"/>
          <w:szCs w:val="28"/>
        </w:rPr>
        <w:t>трийодтиронина</w:t>
      </w:r>
      <w:proofErr w:type="spellEnd"/>
      <w:r w:rsidRPr="000A537A">
        <w:rPr>
          <w:rFonts w:ascii="Times New Roman" w:eastAsia="Times New Roman" w:hAnsi="Times New Roman" w:cs="Times New Roman"/>
          <w:sz w:val="28"/>
          <w:szCs w:val="28"/>
        </w:rPr>
        <w:t xml:space="preserve"> в кровь. Выработка </w:t>
      </w:r>
      <w:proofErr w:type="spellStart"/>
      <w:r w:rsidRPr="000A537A">
        <w:rPr>
          <w:rFonts w:ascii="Times New Roman" w:eastAsia="Times New Roman" w:hAnsi="Times New Roman" w:cs="Times New Roman"/>
          <w:sz w:val="28"/>
          <w:szCs w:val="28"/>
        </w:rPr>
        <w:t>тиреотропина</w:t>
      </w:r>
      <w:proofErr w:type="spellEnd"/>
      <w:r w:rsidRPr="000A537A">
        <w:rPr>
          <w:rFonts w:ascii="Times New Roman" w:eastAsia="Times New Roman" w:hAnsi="Times New Roman" w:cs="Times New Roman"/>
          <w:sz w:val="28"/>
          <w:szCs w:val="28"/>
        </w:rPr>
        <w:t xml:space="preserve"> регулируется </w:t>
      </w:r>
      <w:proofErr w:type="spellStart"/>
      <w:r w:rsidRPr="000A537A">
        <w:rPr>
          <w:rFonts w:ascii="Times New Roman" w:eastAsia="Times New Roman" w:hAnsi="Times New Roman" w:cs="Times New Roman"/>
          <w:sz w:val="28"/>
          <w:szCs w:val="28"/>
        </w:rPr>
        <w:t>тиреолиберином</w:t>
      </w:r>
      <w:proofErr w:type="spellEnd"/>
      <w:r w:rsidRPr="000A537A">
        <w:rPr>
          <w:rFonts w:ascii="Times New Roman" w:eastAsia="Times New Roman" w:hAnsi="Times New Roman" w:cs="Times New Roman"/>
          <w:sz w:val="28"/>
          <w:szCs w:val="28"/>
        </w:rPr>
        <w:t xml:space="preserve"> гипоталамуса.</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b/>
          <w:sz w:val="28"/>
          <w:szCs w:val="28"/>
        </w:rPr>
        <w:t>ФСГ</w:t>
      </w:r>
      <w:r w:rsidRPr="000A537A">
        <w:rPr>
          <w:rFonts w:ascii="Times New Roman" w:eastAsia="Times New Roman" w:hAnsi="Times New Roman" w:cs="Times New Roman"/>
          <w:sz w:val="28"/>
          <w:szCs w:val="28"/>
        </w:rPr>
        <w:t xml:space="preserve"> действует на фолликулы яичников, ускоряя их созревание и подготовку к овуляции. Под влиянием </w:t>
      </w:r>
      <w:r w:rsidRPr="000A537A">
        <w:rPr>
          <w:rFonts w:ascii="Times New Roman" w:eastAsia="Times New Roman" w:hAnsi="Times New Roman" w:cs="Times New Roman"/>
          <w:b/>
          <w:sz w:val="28"/>
          <w:szCs w:val="28"/>
        </w:rPr>
        <w:t>ЛГ</w:t>
      </w:r>
      <w:r w:rsidRPr="000A537A">
        <w:rPr>
          <w:rFonts w:ascii="Times New Roman" w:eastAsia="Times New Roman" w:hAnsi="Times New Roman" w:cs="Times New Roman"/>
          <w:sz w:val="28"/>
          <w:szCs w:val="28"/>
        </w:rPr>
        <w:t xml:space="preserve"> происходит разрыв стенки фолликула (овуляция) и образуется желтое тело. ЛГ стимулирует выработку прогестерона в желтом теле. Оба гормона влияют также на мужские половые железы. ЛГ действует на яички, ускоряя выработку тестостерона в интерстициальных клетках — </w:t>
      </w:r>
      <w:proofErr w:type="spellStart"/>
      <w:r w:rsidRPr="000A537A">
        <w:rPr>
          <w:rFonts w:ascii="Times New Roman" w:eastAsia="Times New Roman" w:hAnsi="Times New Roman" w:cs="Times New Roman"/>
          <w:sz w:val="28"/>
          <w:szCs w:val="28"/>
        </w:rPr>
        <w:t>гландулоцитах</w:t>
      </w:r>
      <w:proofErr w:type="spellEnd"/>
      <w:r w:rsidRPr="000A537A">
        <w:rPr>
          <w:rFonts w:ascii="Times New Roman" w:eastAsia="Times New Roman" w:hAnsi="Times New Roman" w:cs="Times New Roman"/>
          <w:sz w:val="28"/>
          <w:szCs w:val="28"/>
        </w:rPr>
        <w:t xml:space="preserve"> (клетки </w:t>
      </w:r>
      <w:proofErr w:type="spellStart"/>
      <w:r w:rsidRPr="000A537A">
        <w:rPr>
          <w:rFonts w:ascii="Times New Roman" w:eastAsia="Times New Roman" w:hAnsi="Times New Roman" w:cs="Times New Roman"/>
          <w:sz w:val="28"/>
          <w:szCs w:val="28"/>
        </w:rPr>
        <w:t>Лейдига</w:t>
      </w:r>
      <w:proofErr w:type="spellEnd"/>
      <w:r w:rsidRPr="000A537A">
        <w:rPr>
          <w:rFonts w:ascii="Times New Roman" w:eastAsia="Times New Roman" w:hAnsi="Times New Roman" w:cs="Times New Roman"/>
          <w:sz w:val="28"/>
          <w:szCs w:val="28"/>
        </w:rPr>
        <w:t>)</w:t>
      </w:r>
      <w:proofErr w:type="gramStart"/>
      <w:r w:rsidRPr="000A537A">
        <w:rPr>
          <w:rFonts w:ascii="Times New Roman" w:eastAsia="Times New Roman" w:hAnsi="Times New Roman" w:cs="Times New Roman"/>
          <w:sz w:val="28"/>
          <w:szCs w:val="28"/>
        </w:rPr>
        <w:t>.Ф</w:t>
      </w:r>
      <w:proofErr w:type="gramEnd"/>
      <w:r w:rsidRPr="000A537A">
        <w:rPr>
          <w:rFonts w:ascii="Times New Roman" w:eastAsia="Times New Roman" w:hAnsi="Times New Roman" w:cs="Times New Roman"/>
          <w:sz w:val="28"/>
          <w:szCs w:val="28"/>
        </w:rPr>
        <w:t xml:space="preserve">СГ действует на клетки семенных канальцев, усиливая в них процессы сперматогенеза. Регуляция секреции гонадотропинов осуществляется </w:t>
      </w:r>
      <w:proofErr w:type="gramStart"/>
      <w:r w:rsidRPr="000A537A">
        <w:rPr>
          <w:rFonts w:ascii="Times New Roman" w:eastAsia="Times New Roman" w:hAnsi="Times New Roman" w:cs="Times New Roman"/>
          <w:sz w:val="28"/>
          <w:szCs w:val="28"/>
        </w:rPr>
        <w:t>гипоталамическим</w:t>
      </w:r>
      <w:proofErr w:type="gramEnd"/>
      <w:r w:rsidRPr="000A537A">
        <w:rPr>
          <w:rFonts w:ascii="Times New Roman" w:eastAsia="Times New Roman" w:hAnsi="Times New Roman" w:cs="Times New Roman"/>
          <w:sz w:val="28"/>
          <w:szCs w:val="28"/>
        </w:rPr>
        <w:t xml:space="preserve"> </w:t>
      </w:r>
      <w:proofErr w:type="spellStart"/>
      <w:r w:rsidRPr="000A537A">
        <w:rPr>
          <w:rFonts w:ascii="Times New Roman" w:eastAsia="Times New Roman" w:hAnsi="Times New Roman" w:cs="Times New Roman"/>
          <w:sz w:val="28"/>
          <w:szCs w:val="28"/>
        </w:rPr>
        <w:t>гонадолиберином</w:t>
      </w:r>
      <w:proofErr w:type="spellEnd"/>
      <w:r w:rsidRPr="000A537A">
        <w:rPr>
          <w:rFonts w:ascii="Times New Roman" w:eastAsia="Times New Roman" w:hAnsi="Times New Roman" w:cs="Times New Roman"/>
          <w:sz w:val="28"/>
          <w:szCs w:val="28"/>
        </w:rPr>
        <w:t>. Существенное значение имеет также механизм отрицательной обратной связи — секреция обоих гормонов тормозится при повышенном содержании эстрогенов и прогестерона в крови; выработка ЛГ уменьшается при увеличении продукции тестостерона.</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Специфическое действие </w:t>
      </w:r>
      <w:r w:rsidRPr="000A537A">
        <w:rPr>
          <w:rFonts w:ascii="Times New Roman" w:eastAsia="Times New Roman" w:hAnsi="Times New Roman" w:cs="Times New Roman"/>
          <w:b/>
          <w:sz w:val="28"/>
          <w:szCs w:val="28"/>
        </w:rPr>
        <w:t>СТГ</w:t>
      </w:r>
      <w:r w:rsidRPr="000A537A">
        <w:rPr>
          <w:rFonts w:ascii="Times New Roman" w:eastAsia="Times New Roman" w:hAnsi="Times New Roman" w:cs="Times New Roman"/>
          <w:sz w:val="28"/>
          <w:szCs w:val="28"/>
        </w:rPr>
        <w:t xml:space="preserve"> проявляется в усилении процессов роста и физического развития. Органами-мишенями для него являются клетки печени, где под влиянием СТГ образуются </w:t>
      </w:r>
      <w:proofErr w:type="spellStart"/>
      <w:r w:rsidRPr="000A537A">
        <w:rPr>
          <w:rFonts w:ascii="Times New Roman" w:eastAsia="Times New Roman" w:hAnsi="Times New Roman" w:cs="Times New Roman"/>
          <w:sz w:val="28"/>
          <w:szCs w:val="28"/>
        </w:rPr>
        <w:t>соматомедины</w:t>
      </w:r>
      <w:proofErr w:type="spellEnd"/>
      <w:r w:rsidRPr="000A537A">
        <w:rPr>
          <w:rFonts w:ascii="Times New Roman" w:eastAsia="Times New Roman" w:hAnsi="Times New Roman" w:cs="Times New Roman"/>
          <w:sz w:val="28"/>
          <w:szCs w:val="28"/>
        </w:rPr>
        <w:t xml:space="preserve">, которые обеспечивают анаболический эффект. Последнее проявляется в усилении </w:t>
      </w:r>
      <w:r w:rsidRPr="000A537A">
        <w:rPr>
          <w:rFonts w:ascii="Times New Roman" w:eastAsia="Times New Roman" w:hAnsi="Times New Roman" w:cs="Times New Roman"/>
          <w:sz w:val="28"/>
          <w:szCs w:val="28"/>
        </w:rPr>
        <w:lastRenderedPageBreak/>
        <w:t xml:space="preserve">транспорта аминокислот в клетку, ускорении процессов биосинтеза белка и нуклеиновых кислот. Одновременно происходит торможение реакций, связанных с распадом белка. Вероятной причиной этого эффекта является наблюдающаяся под действием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усиленная мобилизация жира из жировых депо с последующим использованием жирных кислот в качестве основного источника энергии. В связи с этим определенное количество белка сберегается от энергетических трат, поэтому скорость катаболизма белков снижается. Поскольку в этой ситуации процессы синтеза белка преобладают над процессами его распада, в организме происходит задержка азота (положительный азотистый баланс). Благодаря анаболическому действию </w:t>
      </w:r>
      <w:proofErr w:type="spellStart"/>
      <w:r w:rsidRPr="000A537A">
        <w:rPr>
          <w:rFonts w:ascii="Times New Roman" w:eastAsia="Times New Roman" w:hAnsi="Times New Roman" w:cs="Times New Roman"/>
          <w:sz w:val="28"/>
          <w:szCs w:val="28"/>
        </w:rPr>
        <w:t>соматотропин</w:t>
      </w:r>
      <w:proofErr w:type="spellEnd"/>
      <w:r w:rsidRPr="000A537A">
        <w:rPr>
          <w:rFonts w:ascii="Times New Roman" w:eastAsia="Times New Roman" w:hAnsi="Times New Roman" w:cs="Times New Roman"/>
          <w:sz w:val="28"/>
          <w:szCs w:val="28"/>
        </w:rPr>
        <w:t xml:space="preserve"> стимулирует активность остеобластов и способствует интенсивному образованию белковой матрицы кости. Кроме того, усиливаются также процессы минерализации костной ткани, в результате чего в организме происходит задержка кальция и фосфора. К настоящему времени </w:t>
      </w:r>
      <w:proofErr w:type="gramStart"/>
      <w:r w:rsidRPr="000A537A">
        <w:rPr>
          <w:rFonts w:ascii="Times New Roman" w:eastAsia="Times New Roman" w:hAnsi="Times New Roman" w:cs="Times New Roman"/>
          <w:sz w:val="28"/>
          <w:szCs w:val="28"/>
        </w:rPr>
        <w:t>идентифицировано</w:t>
      </w:r>
      <w:proofErr w:type="gramEnd"/>
      <w:r w:rsidRPr="000A537A">
        <w:rPr>
          <w:rFonts w:ascii="Times New Roman" w:eastAsia="Times New Roman" w:hAnsi="Times New Roman" w:cs="Times New Roman"/>
          <w:sz w:val="28"/>
          <w:szCs w:val="28"/>
        </w:rPr>
        <w:t xml:space="preserve"> по крайней мере 4 различных </w:t>
      </w:r>
      <w:proofErr w:type="spellStart"/>
      <w:r w:rsidRPr="000A537A">
        <w:rPr>
          <w:rFonts w:ascii="Times New Roman" w:eastAsia="Times New Roman" w:hAnsi="Times New Roman" w:cs="Times New Roman"/>
          <w:sz w:val="28"/>
          <w:szCs w:val="28"/>
        </w:rPr>
        <w:t>соматомедина</w:t>
      </w:r>
      <w:proofErr w:type="spellEnd"/>
      <w:r w:rsidRPr="000A537A">
        <w:rPr>
          <w:rFonts w:ascii="Times New Roman" w:eastAsia="Times New Roman" w:hAnsi="Times New Roman" w:cs="Times New Roman"/>
          <w:sz w:val="28"/>
          <w:szCs w:val="28"/>
        </w:rPr>
        <w:t xml:space="preserve">. Все они по своей химической структуре являются белками, образование которых происходит в печени под влиянием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Показано влияние </w:t>
      </w:r>
      <w:proofErr w:type="spellStart"/>
      <w:r w:rsidRPr="000A537A">
        <w:rPr>
          <w:rFonts w:ascii="Times New Roman" w:eastAsia="Times New Roman" w:hAnsi="Times New Roman" w:cs="Times New Roman"/>
          <w:sz w:val="28"/>
          <w:szCs w:val="28"/>
        </w:rPr>
        <w:t>соматомединов</w:t>
      </w:r>
      <w:proofErr w:type="spellEnd"/>
      <w:r w:rsidRPr="000A537A">
        <w:rPr>
          <w:rFonts w:ascii="Times New Roman" w:eastAsia="Times New Roman" w:hAnsi="Times New Roman" w:cs="Times New Roman"/>
          <w:sz w:val="28"/>
          <w:szCs w:val="28"/>
        </w:rPr>
        <w:t xml:space="preserve"> на углеводный обмен соответствует эффектам, наблюдаемым при введении инсулина, поэтому их называют также «инсулиноподобные факторы роста».</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 xml:space="preserve">Под влиянием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увеличивается содержание глюкозы в плазме крови. Имеется несколько объяснений этого механизма. Тормозится использование глюкозы на энергетические траты, т.к. основным источником энергии в данных условиях являются жирные кислоты. СТГ тормозит утилизацию глюкозы в тканях и снижает их чувствительность к действию инсулина. Под влиянием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увеличивается также активность фермента </w:t>
      </w:r>
      <w:proofErr w:type="spellStart"/>
      <w:r w:rsidRPr="000A537A">
        <w:rPr>
          <w:rFonts w:ascii="Times New Roman" w:eastAsia="Times New Roman" w:hAnsi="Times New Roman" w:cs="Times New Roman"/>
          <w:sz w:val="28"/>
          <w:szCs w:val="28"/>
        </w:rPr>
        <w:t>инсулиназы</w:t>
      </w:r>
      <w:proofErr w:type="spellEnd"/>
      <w:r w:rsidRPr="000A537A">
        <w:rPr>
          <w:rFonts w:ascii="Times New Roman" w:eastAsia="Times New Roman" w:hAnsi="Times New Roman" w:cs="Times New Roman"/>
          <w:sz w:val="28"/>
          <w:szCs w:val="28"/>
        </w:rPr>
        <w:t xml:space="preserve">. Этот гормон </w:t>
      </w:r>
      <w:r w:rsidRPr="000A537A">
        <w:rPr>
          <w:rFonts w:ascii="Times New Roman" w:eastAsia="Times New Roman" w:hAnsi="Times New Roman" w:cs="Times New Roman"/>
          <w:sz w:val="28"/>
          <w:szCs w:val="28"/>
        </w:rPr>
        <w:lastRenderedPageBreak/>
        <w:t>обладает «</w:t>
      </w:r>
      <w:proofErr w:type="spellStart"/>
      <w:r w:rsidRPr="000A537A">
        <w:rPr>
          <w:rFonts w:ascii="Times New Roman" w:eastAsia="Times New Roman" w:hAnsi="Times New Roman" w:cs="Times New Roman"/>
          <w:sz w:val="28"/>
          <w:szCs w:val="28"/>
        </w:rPr>
        <w:t>диабетогенным</w:t>
      </w:r>
      <w:proofErr w:type="spellEnd"/>
      <w:r w:rsidRPr="000A537A">
        <w:rPr>
          <w:rFonts w:ascii="Times New Roman" w:eastAsia="Times New Roman" w:hAnsi="Times New Roman" w:cs="Times New Roman"/>
          <w:sz w:val="28"/>
          <w:szCs w:val="28"/>
        </w:rPr>
        <w:t xml:space="preserve">» эффектом. Наблюдаемая при его введении гипергликемия является стимулом для выработки инсулина </w:t>
      </w:r>
      <w:proofErr w:type="gramStart"/>
      <w:r w:rsidRPr="000A537A">
        <w:rPr>
          <w:rFonts w:ascii="Times New Roman" w:eastAsia="Times New Roman" w:hAnsi="Times New Roman" w:cs="Times New Roman"/>
          <w:sz w:val="28"/>
          <w:szCs w:val="28"/>
        </w:rPr>
        <w:t>β-</w:t>
      </w:r>
      <w:proofErr w:type="gramEnd"/>
      <w:r w:rsidRPr="000A537A">
        <w:rPr>
          <w:rFonts w:ascii="Times New Roman" w:eastAsia="Times New Roman" w:hAnsi="Times New Roman" w:cs="Times New Roman"/>
          <w:sz w:val="28"/>
          <w:szCs w:val="28"/>
        </w:rPr>
        <w:t xml:space="preserve">клетками поджелудочной железы. Выработка инсулина увеличивается также и за счет прямого стимулирующего влияния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на </w:t>
      </w:r>
      <w:proofErr w:type="gramStart"/>
      <w:r w:rsidRPr="000A537A">
        <w:rPr>
          <w:rFonts w:ascii="Times New Roman" w:eastAsia="Times New Roman" w:hAnsi="Times New Roman" w:cs="Times New Roman"/>
          <w:sz w:val="28"/>
          <w:szCs w:val="28"/>
        </w:rPr>
        <w:t>β-</w:t>
      </w:r>
      <w:proofErr w:type="gramEnd"/>
      <w:r w:rsidRPr="000A537A">
        <w:rPr>
          <w:rFonts w:ascii="Times New Roman" w:eastAsia="Times New Roman" w:hAnsi="Times New Roman" w:cs="Times New Roman"/>
          <w:sz w:val="28"/>
          <w:szCs w:val="28"/>
        </w:rPr>
        <w:t xml:space="preserve">клетки. В результате может произойти истощение их секреторной функции, которое в сочетании с повышенной активностью </w:t>
      </w:r>
      <w:proofErr w:type="spellStart"/>
      <w:r w:rsidRPr="000A537A">
        <w:rPr>
          <w:rFonts w:ascii="Times New Roman" w:eastAsia="Times New Roman" w:hAnsi="Times New Roman" w:cs="Times New Roman"/>
          <w:sz w:val="28"/>
          <w:szCs w:val="28"/>
        </w:rPr>
        <w:t>инсулиназы</w:t>
      </w:r>
      <w:proofErr w:type="spellEnd"/>
      <w:r w:rsidRPr="000A537A">
        <w:rPr>
          <w:rFonts w:ascii="Times New Roman" w:eastAsia="Times New Roman" w:hAnsi="Times New Roman" w:cs="Times New Roman"/>
          <w:sz w:val="28"/>
          <w:szCs w:val="28"/>
        </w:rPr>
        <w:t xml:space="preserve"> приводит к развитию так называемого гипофизарного диабета.</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 xml:space="preserve">Секреция гормона роста регулируется </w:t>
      </w:r>
      <w:proofErr w:type="spellStart"/>
      <w:r w:rsidRPr="000A537A">
        <w:rPr>
          <w:rFonts w:ascii="Times New Roman" w:eastAsia="Times New Roman" w:hAnsi="Times New Roman" w:cs="Times New Roman"/>
          <w:sz w:val="28"/>
          <w:szCs w:val="28"/>
        </w:rPr>
        <w:t>соматолиберином</w:t>
      </w:r>
      <w:proofErr w:type="spellEnd"/>
      <w:r w:rsidRPr="000A537A">
        <w:rPr>
          <w:rFonts w:ascii="Times New Roman" w:eastAsia="Times New Roman" w:hAnsi="Times New Roman" w:cs="Times New Roman"/>
          <w:sz w:val="28"/>
          <w:szCs w:val="28"/>
        </w:rPr>
        <w:t xml:space="preserve"> и </w:t>
      </w:r>
      <w:proofErr w:type="spellStart"/>
      <w:r w:rsidRPr="000A537A">
        <w:rPr>
          <w:rFonts w:ascii="Times New Roman" w:eastAsia="Times New Roman" w:hAnsi="Times New Roman" w:cs="Times New Roman"/>
          <w:sz w:val="28"/>
          <w:szCs w:val="28"/>
        </w:rPr>
        <w:t>соматостатином</w:t>
      </w:r>
      <w:proofErr w:type="spellEnd"/>
      <w:r w:rsidRPr="000A537A">
        <w:rPr>
          <w:rFonts w:ascii="Times New Roman" w:eastAsia="Times New Roman" w:hAnsi="Times New Roman" w:cs="Times New Roman"/>
          <w:sz w:val="28"/>
          <w:szCs w:val="28"/>
        </w:rPr>
        <w:t xml:space="preserve">, которые вырабатываются в гипоталамусе. Отмечено усиление выработки </w:t>
      </w:r>
      <w:proofErr w:type="spellStart"/>
      <w:r w:rsidRPr="000A537A">
        <w:rPr>
          <w:rFonts w:ascii="Times New Roman" w:eastAsia="Times New Roman" w:hAnsi="Times New Roman" w:cs="Times New Roman"/>
          <w:sz w:val="28"/>
          <w:szCs w:val="28"/>
        </w:rPr>
        <w:t>соматотропина</w:t>
      </w:r>
      <w:proofErr w:type="spellEnd"/>
      <w:r w:rsidRPr="000A537A">
        <w:rPr>
          <w:rFonts w:ascii="Times New Roman" w:eastAsia="Times New Roman" w:hAnsi="Times New Roman" w:cs="Times New Roman"/>
          <w:sz w:val="28"/>
          <w:szCs w:val="28"/>
        </w:rPr>
        <w:t xml:space="preserve"> при </w:t>
      </w:r>
      <w:proofErr w:type="spellStart"/>
      <w:r w:rsidRPr="000A537A">
        <w:rPr>
          <w:rFonts w:ascii="Times New Roman" w:eastAsia="Times New Roman" w:hAnsi="Times New Roman" w:cs="Times New Roman"/>
          <w:sz w:val="28"/>
          <w:szCs w:val="28"/>
        </w:rPr>
        <w:t>стрессорных</w:t>
      </w:r>
      <w:proofErr w:type="spellEnd"/>
      <w:r w:rsidRPr="000A537A">
        <w:rPr>
          <w:rFonts w:ascii="Times New Roman" w:eastAsia="Times New Roman" w:hAnsi="Times New Roman" w:cs="Times New Roman"/>
          <w:sz w:val="28"/>
          <w:szCs w:val="28"/>
        </w:rPr>
        <w:t xml:space="preserve"> воздействиях, истощении запасов белка в организме. Увеличение секреции происходит также при сниженном содержании глюкозы и жирных кислот в плазме крови.</w:t>
      </w:r>
    </w:p>
    <w:p w:rsidR="008E6DD7" w:rsidRPr="000A537A" w:rsidRDefault="00303733" w:rsidP="000A537A">
      <w:pPr>
        <w:spacing w:after="0" w:line="360" w:lineRule="auto"/>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 xml:space="preserve">Дефицит СТГ, возникший в детском возрасте, проявляется низкорослостью вплоть до карликовости. </w:t>
      </w:r>
    </w:p>
    <w:p w:rsidR="008E6DD7" w:rsidRPr="000A537A" w:rsidRDefault="00303733" w:rsidP="000A537A">
      <w:pPr>
        <w:spacing w:after="0" w:line="360" w:lineRule="auto"/>
        <w:rPr>
          <w:sz w:val="28"/>
          <w:szCs w:val="28"/>
        </w:rPr>
      </w:pPr>
      <w:r w:rsidRPr="000A537A">
        <w:rPr>
          <w:rFonts w:ascii="Times New Roman" w:eastAsia="Times New Roman" w:hAnsi="Times New Roman" w:cs="Times New Roman"/>
          <w:sz w:val="28"/>
          <w:szCs w:val="28"/>
        </w:rPr>
        <w:t xml:space="preserve">Избыток СТГ: </w:t>
      </w:r>
      <w:proofErr w:type="spellStart"/>
      <w:r w:rsidRPr="000A537A">
        <w:rPr>
          <w:rFonts w:ascii="Times New Roman" w:eastAsia="Times New Roman" w:hAnsi="Times New Roman" w:cs="Times New Roman"/>
          <w:sz w:val="28"/>
          <w:szCs w:val="28"/>
        </w:rPr>
        <w:t>возникаюший</w:t>
      </w:r>
      <w:proofErr w:type="spellEnd"/>
      <w:r w:rsidRPr="000A537A">
        <w:rPr>
          <w:rFonts w:ascii="Times New Roman" w:eastAsia="Times New Roman" w:hAnsi="Times New Roman" w:cs="Times New Roman"/>
          <w:sz w:val="28"/>
          <w:szCs w:val="28"/>
        </w:rPr>
        <w:t xml:space="preserve"> в детском возрасте, проявляется гигантизмом;  </w:t>
      </w:r>
      <w:proofErr w:type="spellStart"/>
      <w:r w:rsidRPr="000A537A">
        <w:rPr>
          <w:rFonts w:ascii="Times New Roman" w:eastAsia="Times New Roman" w:hAnsi="Times New Roman" w:cs="Times New Roman"/>
          <w:sz w:val="28"/>
          <w:szCs w:val="28"/>
        </w:rPr>
        <w:t>возникаюший</w:t>
      </w:r>
      <w:proofErr w:type="spellEnd"/>
      <w:r w:rsidRPr="000A537A">
        <w:rPr>
          <w:rFonts w:ascii="Times New Roman" w:eastAsia="Times New Roman" w:hAnsi="Times New Roman" w:cs="Times New Roman"/>
          <w:sz w:val="28"/>
          <w:szCs w:val="28"/>
        </w:rPr>
        <w:t xml:space="preserve"> в зрелом возрасте, проявляется акромегалией (разрастанием костей и мягких тканей, в частности кистей, стоп, языка и нижней челюсти). </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Пролактин усиливает пролиферативные процессы в молочных железах, и ускоряется их рост. Он также усиливает процессы образования и выделения молока. Секреция пролактина возрастает во время беременности и стимулируется рефлекторно при кормлении грудью. Благодаря специфическому действию на молочную железу пролактин называют </w:t>
      </w:r>
      <w:proofErr w:type="spellStart"/>
      <w:r w:rsidRPr="000A537A">
        <w:rPr>
          <w:rFonts w:ascii="Times New Roman" w:eastAsia="Times New Roman" w:hAnsi="Times New Roman" w:cs="Times New Roman"/>
          <w:sz w:val="28"/>
          <w:szCs w:val="28"/>
        </w:rPr>
        <w:t>маммотропным</w:t>
      </w:r>
      <w:proofErr w:type="spellEnd"/>
      <w:r w:rsidRPr="000A537A">
        <w:rPr>
          <w:rFonts w:ascii="Times New Roman" w:eastAsia="Times New Roman" w:hAnsi="Times New Roman" w:cs="Times New Roman"/>
          <w:sz w:val="28"/>
          <w:szCs w:val="28"/>
        </w:rPr>
        <w:t xml:space="preserve"> гормоном. Пролактин  увеличивает </w:t>
      </w:r>
      <w:proofErr w:type="spellStart"/>
      <w:r w:rsidRPr="000A537A">
        <w:rPr>
          <w:rFonts w:ascii="Times New Roman" w:eastAsia="Times New Roman" w:hAnsi="Times New Roman" w:cs="Times New Roman"/>
          <w:sz w:val="28"/>
          <w:szCs w:val="28"/>
        </w:rPr>
        <w:t>реабсорбцию</w:t>
      </w:r>
      <w:proofErr w:type="spellEnd"/>
      <w:r w:rsidRPr="000A537A">
        <w:rPr>
          <w:rFonts w:ascii="Times New Roman" w:eastAsia="Times New Roman" w:hAnsi="Times New Roman" w:cs="Times New Roman"/>
          <w:sz w:val="28"/>
          <w:szCs w:val="28"/>
        </w:rPr>
        <w:t xml:space="preserve"> натрия и воды в почках, что имеет значение для образования молока. В этом отношении он является синергистом альдостерона. Пролактин стимулирует образование желтого тела и выработка им прогестерона. </w:t>
      </w:r>
      <w:r w:rsidRPr="000A537A">
        <w:rPr>
          <w:rFonts w:ascii="Times New Roman" w:eastAsia="Times New Roman" w:hAnsi="Times New Roman" w:cs="Times New Roman"/>
          <w:sz w:val="28"/>
          <w:szCs w:val="28"/>
        </w:rPr>
        <w:lastRenderedPageBreak/>
        <w:t xml:space="preserve">Продукция пролактина регулируется посредством выработки в гипоталамусе </w:t>
      </w:r>
      <w:proofErr w:type="spellStart"/>
      <w:r w:rsidRPr="000A537A">
        <w:rPr>
          <w:rFonts w:ascii="Times New Roman" w:eastAsia="Times New Roman" w:hAnsi="Times New Roman" w:cs="Times New Roman"/>
          <w:sz w:val="28"/>
          <w:szCs w:val="28"/>
        </w:rPr>
        <w:t>пролактостатина</w:t>
      </w:r>
      <w:proofErr w:type="spellEnd"/>
      <w:r w:rsidRPr="000A537A">
        <w:rPr>
          <w:rFonts w:ascii="Times New Roman" w:eastAsia="Times New Roman" w:hAnsi="Times New Roman" w:cs="Times New Roman"/>
          <w:sz w:val="28"/>
          <w:szCs w:val="28"/>
        </w:rPr>
        <w:t xml:space="preserve"> и </w:t>
      </w:r>
      <w:proofErr w:type="spellStart"/>
      <w:r w:rsidRPr="000A537A">
        <w:rPr>
          <w:rFonts w:ascii="Times New Roman" w:eastAsia="Times New Roman" w:hAnsi="Times New Roman" w:cs="Times New Roman"/>
          <w:sz w:val="28"/>
          <w:szCs w:val="28"/>
        </w:rPr>
        <w:t>пролактолиберина</w:t>
      </w:r>
      <w:proofErr w:type="spellEnd"/>
      <w:r w:rsidRPr="000A537A">
        <w:rPr>
          <w:rFonts w:ascii="Times New Roman" w:eastAsia="Times New Roman" w:hAnsi="Times New Roman" w:cs="Times New Roman"/>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средней доле гипофиза образуется</w:t>
      </w:r>
      <w:r w:rsidRPr="000A537A">
        <w:rPr>
          <w:rStyle w:val="a3"/>
          <w:sz w:val="28"/>
          <w:szCs w:val="28"/>
        </w:rPr>
        <w:t xml:space="preserve"> меланоцитостимулирующий гормон</w:t>
      </w:r>
      <w:r w:rsidRPr="000A537A">
        <w:rPr>
          <w:sz w:val="28"/>
          <w:szCs w:val="28"/>
        </w:rPr>
        <w:t xml:space="preserve"> (МСГ), основной функцией которого является стимуляция синтеза пигмента меланина, а также регуляция размеров и числа пигментных клеток.</w:t>
      </w:r>
    </w:p>
    <w:p w:rsidR="008E6DD7" w:rsidRPr="000A537A" w:rsidRDefault="00303733" w:rsidP="000A537A">
      <w:pPr>
        <w:pStyle w:val="ae"/>
        <w:spacing w:beforeAutospacing="0" w:after="0" w:afterAutospacing="0" w:line="360" w:lineRule="auto"/>
        <w:ind w:firstLine="708"/>
        <w:jc w:val="both"/>
        <w:rPr>
          <w:sz w:val="28"/>
          <w:szCs w:val="28"/>
        </w:rPr>
      </w:pPr>
      <w:r w:rsidRPr="000A537A">
        <w:rPr>
          <w:rStyle w:val="-"/>
          <w:b/>
          <w:bCs/>
          <w:color w:val="00000A"/>
          <w:sz w:val="28"/>
          <w:szCs w:val="28"/>
          <w:u w:val="none"/>
        </w:rPr>
        <w:t>1.5.Эпифиз</w:t>
      </w:r>
    </w:p>
    <w:p w:rsidR="008E6DD7" w:rsidRPr="000A537A" w:rsidRDefault="00B55572" w:rsidP="000A537A">
      <w:pPr>
        <w:pStyle w:val="ae"/>
        <w:spacing w:beforeAutospacing="0" w:after="0" w:afterAutospacing="0" w:line="360" w:lineRule="auto"/>
        <w:jc w:val="both"/>
        <w:rPr>
          <w:sz w:val="28"/>
          <w:szCs w:val="28"/>
        </w:rPr>
      </w:pPr>
      <w:hyperlink r:id="rId18">
        <w:r w:rsidR="00303733" w:rsidRPr="000A537A">
          <w:rPr>
            <w:rStyle w:val="-"/>
            <w:color w:val="00000A"/>
            <w:sz w:val="28"/>
            <w:szCs w:val="28"/>
            <w:u w:val="none"/>
          </w:rPr>
          <w:t>Эпифиз</w:t>
        </w:r>
      </w:hyperlink>
      <w:r w:rsidR="00303733" w:rsidRPr="000A537A">
        <w:rPr>
          <w:sz w:val="28"/>
          <w:szCs w:val="28"/>
        </w:rPr>
        <w:t>, или шишковидная железа, расположен в области промежуточного мозга и синтезирует гормон</w:t>
      </w:r>
      <w:r w:rsidR="00303733" w:rsidRPr="000A537A">
        <w:rPr>
          <w:rStyle w:val="a3"/>
          <w:sz w:val="28"/>
          <w:szCs w:val="28"/>
        </w:rPr>
        <w:t xml:space="preserve"> мелатонин,</w:t>
      </w:r>
      <w:r w:rsidR="00303733" w:rsidRPr="000A537A">
        <w:rPr>
          <w:sz w:val="28"/>
          <w:szCs w:val="28"/>
        </w:rPr>
        <w:t xml:space="preserve"> являющийся производным аминокислоты триптофана. Секреция этого гормона зависит от времени суток, и его повышенный уровень отмечают в ночные часы. Мелатонин участвует в регуляции биоритмов организма путем изменения метаболизма в ответ на изменение продолжительности светового дня. Мелатонин влияет на пигментный обмен, участвует в синтезе гонадотропных гормонов в гипофизе и регулирует половую цикличность. Он является универсальным регулятором биологических ритмов организма. В молодом возрасте этот гормон тормозит половое созревание.</w:t>
      </w:r>
    </w:p>
    <w:p w:rsidR="008E6DD7" w:rsidRPr="000A537A" w:rsidRDefault="00303733" w:rsidP="000A537A">
      <w:pPr>
        <w:pStyle w:val="ae"/>
        <w:spacing w:beforeAutospacing="0" w:after="0" w:afterAutospacing="0" w:line="360" w:lineRule="auto"/>
        <w:ind w:left="720"/>
        <w:jc w:val="both"/>
        <w:rPr>
          <w:sz w:val="28"/>
          <w:szCs w:val="28"/>
        </w:rPr>
      </w:pPr>
      <w:r w:rsidRPr="000A537A">
        <w:rPr>
          <w:rStyle w:val="-"/>
          <w:b/>
          <w:color w:val="00000A"/>
          <w:sz w:val="28"/>
          <w:szCs w:val="28"/>
          <w:u w:val="none"/>
        </w:rPr>
        <w:t xml:space="preserve">1.6. </w:t>
      </w:r>
      <w:hyperlink r:id="rId19">
        <w:r w:rsidRPr="000A537A">
          <w:rPr>
            <w:rStyle w:val="-"/>
            <w:b/>
            <w:color w:val="00000A"/>
            <w:sz w:val="28"/>
            <w:szCs w:val="28"/>
            <w:u w:val="none"/>
          </w:rPr>
          <w:t>Вилочковая железа</w:t>
        </w:r>
      </w:hyperlink>
      <w:r w:rsidRPr="000A537A">
        <w:rPr>
          <w:b/>
          <w:sz w:val="28"/>
          <w:szCs w:val="28"/>
        </w:rPr>
        <w:t>, или тимус</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Парный дольчатый орган, расположенный в верхнем отделе переднего средостения. Эта железа вырабатывает пептидные гормоны</w:t>
      </w:r>
      <w:r w:rsidRPr="000A537A">
        <w:rPr>
          <w:rStyle w:val="a3"/>
          <w:sz w:val="28"/>
          <w:szCs w:val="28"/>
        </w:rPr>
        <w:t xml:space="preserve"> </w:t>
      </w:r>
      <w:proofErr w:type="spellStart"/>
      <w:r w:rsidRPr="000A537A">
        <w:rPr>
          <w:rStyle w:val="a3"/>
          <w:sz w:val="28"/>
          <w:szCs w:val="28"/>
        </w:rPr>
        <w:t>тимозин</w:t>
      </w:r>
      <w:proofErr w:type="spellEnd"/>
      <w:r w:rsidRPr="000A537A">
        <w:rPr>
          <w:rStyle w:val="a3"/>
          <w:sz w:val="28"/>
          <w:szCs w:val="28"/>
        </w:rPr>
        <w:t xml:space="preserve">, </w:t>
      </w:r>
      <w:proofErr w:type="spellStart"/>
      <w:r w:rsidRPr="000A537A">
        <w:rPr>
          <w:rStyle w:val="a3"/>
          <w:sz w:val="28"/>
          <w:szCs w:val="28"/>
        </w:rPr>
        <w:t>тимин</w:t>
      </w:r>
      <w:proofErr w:type="spellEnd"/>
      <w:r w:rsidRPr="000A537A">
        <w:rPr>
          <w:sz w:val="28"/>
          <w:szCs w:val="28"/>
        </w:rPr>
        <w:t xml:space="preserve"> и</w:t>
      </w:r>
      <w:r w:rsidRPr="000A537A">
        <w:rPr>
          <w:rStyle w:val="a3"/>
          <w:sz w:val="28"/>
          <w:szCs w:val="28"/>
        </w:rPr>
        <w:t xml:space="preserve"> Т-</w:t>
      </w:r>
      <w:proofErr w:type="spellStart"/>
      <w:r w:rsidRPr="000A537A">
        <w:rPr>
          <w:rStyle w:val="a3"/>
          <w:sz w:val="28"/>
          <w:szCs w:val="28"/>
        </w:rPr>
        <w:t>активин</w:t>
      </w:r>
      <w:proofErr w:type="spellEnd"/>
      <w:r w:rsidRPr="000A537A">
        <w:rPr>
          <w:rStyle w:val="a3"/>
          <w:sz w:val="28"/>
          <w:szCs w:val="28"/>
        </w:rPr>
        <w:t>,</w:t>
      </w:r>
      <w:r w:rsidRPr="000A537A">
        <w:rPr>
          <w:sz w:val="28"/>
          <w:szCs w:val="28"/>
        </w:rPr>
        <w:t xml:space="preserve"> которые оказывают влияние на образование и созревание </w:t>
      </w:r>
      <w:proofErr w:type="gramStart"/>
      <w:r w:rsidRPr="000A537A">
        <w:rPr>
          <w:sz w:val="28"/>
          <w:szCs w:val="28"/>
        </w:rPr>
        <w:t>Т-</w:t>
      </w:r>
      <w:proofErr w:type="gramEnd"/>
      <w:r w:rsidRPr="000A537A">
        <w:rPr>
          <w:sz w:val="28"/>
          <w:szCs w:val="28"/>
        </w:rPr>
        <w:t xml:space="preserve"> и В-лимфоцитов, т.е. участвуют в регуляции деятельности иммунной системы организма. Тимус начинает функционировать в период внутриутробного развития, максимальную активность проявляет в период новорожденности. </w:t>
      </w:r>
      <w:proofErr w:type="spellStart"/>
      <w:r w:rsidRPr="000A537A">
        <w:rPr>
          <w:sz w:val="28"/>
          <w:szCs w:val="28"/>
        </w:rPr>
        <w:t>Тимозин</w:t>
      </w:r>
      <w:proofErr w:type="spellEnd"/>
      <w:r w:rsidRPr="000A537A">
        <w:rPr>
          <w:sz w:val="28"/>
          <w:szCs w:val="28"/>
        </w:rPr>
        <w:t xml:space="preserve"> оказывает антиканцерогенное действие. При недостатке гормонов вилочковой железы снижается резистентность организма. Вилочковая железа достигает максимального развития в </w:t>
      </w:r>
      <w:r w:rsidRPr="000A537A">
        <w:rPr>
          <w:sz w:val="28"/>
          <w:szCs w:val="28"/>
        </w:rPr>
        <w:lastRenderedPageBreak/>
        <w:t>молодом возрасте, после наступления половой зрелости ее развитие останавливается, и она атрофируется.</w:t>
      </w:r>
    </w:p>
    <w:p w:rsidR="008E6DD7" w:rsidRPr="000A537A" w:rsidRDefault="008E6DD7"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sz w:val="28"/>
          <w:szCs w:val="28"/>
        </w:rPr>
      </w:pPr>
      <w:r w:rsidRPr="000A537A">
        <w:rPr>
          <w:b/>
          <w:sz w:val="28"/>
          <w:szCs w:val="28"/>
        </w:rPr>
        <w:t>1.7. Щитовидная железа</w:t>
      </w:r>
      <w:r w:rsidRPr="000A537A">
        <w:rPr>
          <w:sz w:val="28"/>
          <w:szCs w:val="28"/>
        </w:rPr>
        <w:t xml:space="preserve"> </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Состоит из двух долей, расположенных на шее по обеим сторонам трахеи позади щитовидных хрящей. Она вырабатывает гормоны двух видов: йодсодержащие гормоны (тироксин и </w:t>
      </w:r>
      <w:proofErr w:type="spellStart"/>
      <w:r w:rsidRPr="000A537A">
        <w:rPr>
          <w:sz w:val="28"/>
          <w:szCs w:val="28"/>
        </w:rPr>
        <w:t>трийодтиронин</w:t>
      </w:r>
      <w:proofErr w:type="spellEnd"/>
      <w:r w:rsidRPr="000A537A">
        <w:rPr>
          <w:sz w:val="28"/>
          <w:szCs w:val="28"/>
        </w:rPr>
        <w:t xml:space="preserve">) и гормон </w:t>
      </w:r>
      <w:proofErr w:type="spellStart"/>
      <w:r w:rsidRPr="000A537A">
        <w:rPr>
          <w:sz w:val="28"/>
          <w:szCs w:val="28"/>
        </w:rPr>
        <w:t>тиреокальцитонин</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Основной структурно-функциональной единицей </w:t>
      </w:r>
      <w:hyperlink r:id="rId20">
        <w:r w:rsidRPr="000A537A">
          <w:rPr>
            <w:rStyle w:val="-"/>
            <w:color w:val="00000A"/>
            <w:sz w:val="28"/>
            <w:szCs w:val="28"/>
            <w:u w:val="none"/>
          </w:rPr>
          <w:t>щитовидной железы</w:t>
        </w:r>
      </w:hyperlink>
      <w:r w:rsidRPr="000A537A">
        <w:rPr>
          <w:sz w:val="28"/>
          <w:szCs w:val="28"/>
        </w:rPr>
        <w:t xml:space="preserve"> являются фолликулы, заполненные коллоидной жидкостью, содержащей белок </w:t>
      </w:r>
      <w:proofErr w:type="spellStart"/>
      <w:r w:rsidRPr="000A537A">
        <w:rPr>
          <w:sz w:val="28"/>
          <w:szCs w:val="28"/>
        </w:rPr>
        <w:t>тиреоглобулин</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Характерной особенностью клеток щитовидной железы можно считать их способность поглощать йод, который затем входит в состав гормонов, продуцируемых этой железой,</w:t>
      </w:r>
      <w:r w:rsidRPr="000A537A">
        <w:rPr>
          <w:rStyle w:val="a3"/>
          <w:sz w:val="28"/>
          <w:szCs w:val="28"/>
        </w:rPr>
        <w:t xml:space="preserve"> тироксина</w:t>
      </w:r>
      <w:r w:rsidRPr="000A537A">
        <w:rPr>
          <w:sz w:val="28"/>
          <w:szCs w:val="28"/>
        </w:rPr>
        <w:t xml:space="preserve"> </w:t>
      </w:r>
      <w:r w:rsidRPr="000A537A">
        <w:rPr>
          <w:b/>
          <w:bCs/>
          <w:sz w:val="28"/>
          <w:szCs w:val="28"/>
        </w:rPr>
        <w:t>(Т</w:t>
      </w:r>
      <w:proofErr w:type="gramStart"/>
      <w:r w:rsidRPr="000A537A">
        <w:rPr>
          <w:b/>
          <w:bCs/>
          <w:sz w:val="28"/>
          <w:szCs w:val="28"/>
        </w:rPr>
        <w:t>4</w:t>
      </w:r>
      <w:proofErr w:type="gramEnd"/>
      <w:r w:rsidRPr="000A537A">
        <w:rPr>
          <w:b/>
          <w:bCs/>
          <w:sz w:val="28"/>
          <w:szCs w:val="28"/>
        </w:rPr>
        <w:t xml:space="preserve">) </w:t>
      </w:r>
      <w:r w:rsidRPr="000A537A">
        <w:rPr>
          <w:sz w:val="28"/>
          <w:szCs w:val="28"/>
        </w:rPr>
        <w:t>и</w:t>
      </w:r>
      <w:r w:rsidRPr="000A537A">
        <w:rPr>
          <w:rStyle w:val="a3"/>
          <w:sz w:val="28"/>
          <w:szCs w:val="28"/>
        </w:rPr>
        <w:t xml:space="preserve"> </w:t>
      </w:r>
      <w:proofErr w:type="spellStart"/>
      <w:r w:rsidRPr="000A537A">
        <w:rPr>
          <w:rStyle w:val="a3"/>
          <w:sz w:val="28"/>
          <w:szCs w:val="28"/>
        </w:rPr>
        <w:t>трийодтиронина</w:t>
      </w:r>
      <w:proofErr w:type="spellEnd"/>
      <w:r w:rsidRPr="000A537A">
        <w:rPr>
          <w:rStyle w:val="a3"/>
          <w:sz w:val="28"/>
          <w:szCs w:val="28"/>
        </w:rPr>
        <w:t xml:space="preserve"> (Т3).</w:t>
      </w:r>
      <w:r w:rsidRPr="000A537A">
        <w:rPr>
          <w:sz w:val="28"/>
          <w:szCs w:val="28"/>
        </w:rPr>
        <w:t xml:space="preserve"> Поступая в кровь, они связываются с белками плазмы крови, которые служат их переносчиками, а в тканях эти комплексы распадаются, высвобождая гормоны. Небольшая часть гормонов транспортируется кровью в свободном состоянии, обеспечивая их стимулирующий эффект. </w:t>
      </w:r>
      <w:proofErr w:type="gramStart"/>
      <w:r w:rsidRPr="000A537A">
        <w:rPr>
          <w:sz w:val="28"/>
          <w:szCs w:val="28"/>
        </w:rPr>
        <w:t xml:space="preserve">Механизмы действия </w:t>
      </w:r>
      <w:proofErr w:type="spellStart"/>
      <w:r w:rsidRPr="000A537A">
        <w:rPr>
          <w:sz w:val="28"/>
          <w:szCs w:val="28"/>
        </w:rPr>
        <w:t>тиреоидных</w:t>
      </w:r>
      <w:proofErr w:type="spellEnd"/>
      <w:r w:rsidRPr="000A537A">
        <w:rPr>
          <w:sz w:val="28"/>
          <w:szCs w:val="28"/>
        </w:rPr>
        <w:t xml:space="preserve"> гормонов обусловлены их влиянием на внутриклеточные (ядерные и цитоплазматические) рецепторы ядра (изменяя экспрессию генома), митохондрий (влияя на окислительный обмен) и других органелл (рибосом, эндоплазматической сети, </w:t>
      </w:r>
      <w:proofErr w:type="spellStart"/>
      <w:r w:rsidRPr="000A537A">
        <w:rPr>
          <w:sz w:val="28"/>
          <w:szCs w:val="28"/>
        </w:rPr>
        <w:t>цитоскелета</w:t>
      </w:r>
      <w:proofErr w:type="spellEnd"/>
      <w:r w:rsidRPr="000A537A">
        <w:rPr>
          <w:sz w:val="28"/>
          <w:szCs w:val="28"/>
        </w:rPr>
        <w:t>, сократительных элементов), а также, по-видимому, и на мембранные рецепторы плазматической мембраны (для регуляции потока субстратов и катионов в клетку и из нее).</w:t>
      </w:r>
      <w:proofErr w:type="gramEnd"/>
      <w:r w:rsidRPr="000A537A">
        <w:rPr>
          <w:sz w:val="28"/>
          <w:szCs w:val="28"/>
        </w:rPr>
        <w:t xml:space="preserve"> Гормоны щитовидной железы способствуют усилению катаболических реакций и энергетического обмена. При этом значительно увеличивается основной обмен, ускоряется распад белков, жиров и углеводов. </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lastRenderedPageBreak/>
        <w:t xml:space="preserve">Щитовидная железа богато снабжена афферентными и эфферентными нервами. Импульсы, приходящие к железе по симпатическим волокнам, стимулируют ее активность. Образование гормонов щитовидной железы находится под влиянием гипоталамо-гипофизарной системы. Тиреотропный гормон гипофиза вызывает увеличение синтеза гормонов в эпителиальных клетках железы. Увеличение концентрации тироксина и </w:t>
      </w:r>
      <w:proofErr w:type="spellStart"/>
      <w:r w:rsidRPr="000A537A">
        <w:rPr>
          <w:sz w:val="28"/>
          <w:szCs w:val="28"/>
        </w:rPr>
        <w:t>трийодтиронина</w:t>
      </w:r>
      <w:proofErr w:type="spellEnd"/>
      <w:r w:rsidRPr="000A537A">
        <w:rPr>
          <w:sz w:val="28"/>
          <w:szCs w:val="28"/>
        </w:rPr>
        <w:t xml:space="preserve">, </w:t>
      </w:r>
      <w:proofErr w:type="spellStart"/>
      <w:r w:rsidRPr="000A537A">
        <w:rPr>
          <w:sz w:val="28"/>
          <w:szCs w:val="28"/>
        </w:rPr>
        <w:t>соматостатина</w:t>
      </w:r>
      <w:proofErr w:type="spellEnd"/>
      <w:r w:rsidRPr="000A537A">
        <w:rPr>
          <w:sz w:val="28"/>
          <w:szCs w:val="28"/>
        </w:rPr>
        <w:t xml:space="preserve">, </w:t>
      </w:r>
      <w:proofErr w:type="spellStart"/>
      <w:r w:rsidRPr="000A537A">
        <w:rPr>
          <w:sz w:val="28"/>
          <w:szCs w:val="28"/>
        </w:rPr>
        <w:t>глюкокортикоидов</w:t>
      </w:r>
      <w:proofErr w:type="spellEnd"/>
      <w:r w:rsidRPr="000A537A">
        <w:rPr>
          <w:sz w:val="28"/>
          <w:szCs w:val="28"/>
        </w:rPr>
        <w:t xml:space="preserve"> снижает секрецию </w:t>
      </w:r>
      <w:proofErr w:type="spellStart"/>
      <w:r w:rsidRPr="000A537A">
        <w:rPr>
          <w:sz w:val="28"/>
          <w:szCs w:val="28"/>
        </w:rPr>
        <w:t>тиреолиберина</w:t>
      </w:r>
      <w:proofErr w:type="spellEnd"/>
      <w:r w:rsidRPr="000A537A">
        <w:rPr>
          <w:sz w:val="28"/>
          <w:szCs w:val="28"/>
        </w:rPr>
        <w:t xml:space="preserve"> и ТТГ.</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Патология щитовидной железы может проявляться избыточным выделением гормонов (гипертиреоз), что сопровождается уменьшением массы тела, тахикардией и повышением основного обмена. При гипофункции щитовидной железы у взрослого организма развивается патологическое состояние — микседема. При этом снижается основной обмен, понижаются температура тела и деятельность ЦНС. Гипофункция щитовидной железы может развиваться у животных и людей, проживающих в местности с недостатком йода в почве и воде. Это заболевание называется эндемическим зобом. Щитовидная железа при этом заболевании увеличена, но из-за недостатка йода синтезирует пониженное количество гормонов, что проявляется гипотиреозом.</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В щитовидной железе, кроме </w:t>
      </w:r>
      <w:proofErr w:type="spellStart"/>
      <w:r w:rsidRPr="000A537A">
        <w:rPr>
          <w:sz w:val="28"/>
          <w:szCs w:val="28"/>
        </w:rPr>
        <w:t>йодсодержаших</w:t>
      </w:r>
      <w:proofErr w:type="spellEnd"/>
      <w:r w:rsidRPr="000A537A">
        <w:rPr>
          <w:sz w:val="28"/>
          <w:szCs w:val="28"/>
        </w:rPr>
        <w:t xml:space="preserve"> гормонов, синтезируется гормон</w:t>
      </w:r>
      <w:r w:rsidRPr="000A537A">
        <w:rPr>
          <w:rStyle w:val="a3"/>
          <w:sz w:val="28"/>
          <w:szCs w:val="28"/>
        </w:rPr>
        <w:t xml:space="preserve"> </w:t>
      </w:r>
      <w:proofErr w:type="spellStart"/>
      <w:r w:rsidRPr="000A537A">
        <w:rPr>
          <w:rStyle w:val="a3"/>
          <w:sz w:val="28"/>
          <w:szCs w:val="28"/>
        </w:rPr>
        <w:t>тиреокальцитонин</w:t>
      </w:r>
      <w:proofErr w:type="spellEnd"/>
      <w:r w:rsidRPr="000A537A">
        <w:rPr>
          <w:rStyle w:val="a3"/>
          <w:sz w:val="28"/>
          <w:szCs w:val="28"/>
        </w:rPr>
        <w:t>.</w:t>
      </w:r>
      <w:r w:rsidRPr="000A537A">
        <w:rPr>
          <w:sz w:val="28"/>
          <w:szCs w:val="28"/>
        </w:rPr>
        <w:t xml:space="preserve"> Местом его образования являются клетки, расположенные между фолликулами щитовидной железы. Под влиянием </w:t>
      </w:r>
      <w:proofErr w:type="spellStart"/>
      <w:r w:rsidRPr="000A537A">
        <w:rPr>
          <w:sz w:val="28"/>
          <w:szCs w:val="28"/>
        </w:rPr>
        <w:t>кальцитонина</w:t>
      </w:r>
      <w:proofErr w:type="spellEnd"/>
      <w:r w:rsidRPr="000A537A">
        <w:rPr>
          <w:sz w:val="28"/>
          <w:szCs w:val="28"/>
        </w:rPr>
        <w:t xml:space="preserve"> понижается содержание кальция в крови. Это связано с тем, что он угнетает функции остеокластов, разрушающих костную ткань, и активирует функцию остеобластов, способствующих образованию костной ткани и поглощению ионов кальция из крови. Продукция </w:t>
      </w:r>
      <w:proofErr w:type="spellStart"/>
      <w:r w:rsidRPr="000A537A">
        <w:rPr>
          <w:sz w:val="28"/>
          <w:szCs w:val="28"/>
        </w:rPr>
        <w:t>тиреокальцитонина</w:t>
      </w:r>
      <w:proofErr w:type="spellEnd"/>
      <w:r w:rsidRPr="000A537A">
        <w:rPr>
          <w:sz w:val="28"/>
          <w:szCs w:val="28"/>
        </w:rPr>
        <w:t xml:space="preserve"> регулируется уровнем кальция в плазме крови по </w:t>
      </w:r>
      <w:r w:rsidRPr="000A537A">
        <w:rPr>
          <w:sz w:val="28"/>
          <w:szCs w:val="28"/>
        </w:rPr>
        <w:lastRenderedPageBreak/>
        <w:t xml:space="preserve">механизму обратной связи. При снижении содержания кальция тормозится выработка </w:t>
      </w:r>
      <w:proofErr w:type="spellStart"/>
      <w:r w:rsidRPr="000A537A">
        <w:rPr>
          <w:sz w:val="28"/>
          <w:szCs w:val="28"/>
        </w:rPr>
        <w:t>тиреокальцитонина</w:t>
      </w:r>
      <w:proofErr w:type="spellEnd"/>
      <w:r w:rsidRPr="000A537A">
        <w:rPr>
          <w:sz w:val="28"/>
          <w:szCs w:val="28"/>
        </w:rPr>
        <w:t>, и наоборот.</w:t>
      </w:r>
    </w:p>
    <w:p w:rsidR="00303733" w:rsidRPr="000A537A" w:rsidRDefault="00303733"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sz w:val="28"/>
          <w:szCs w:val="28"/>
        </w:rPr>
      </w:pPr>
      <w:r w:rsidRPr="000A537A">
        <w:rPr>
          <w:b/>
          <w:sz w:val="28"/>
          <w:szCs w:val="28"/>
        </w:rPr>
        <w:t xml:space="preserve">1.8. Околощитовидные железы и роль </w:t>
      </w:r>
      <w:proofErr w:type="spellStart"/>
      <w:r w:rsidRPr="000A537A">
        <w:rPr>
          <w:b/>
          <w:sz w:val="28"/>
          <w:szCs w:val="28"/>
        </w:rPr>
        <w:t>паратгормона</w:t>
      </w:r>
      <w:proofErr w:type="spellEnd"/>
      <w:r w:rsidRPr="000A537A">
        <w:rPr>
          <w:b/>
          <w:sz w:val="28"/>
          <w:szCs w:val="28"/>
        </w:rPr>
        <w:t xml:space="preserve"> в регуляции обмена кальция и фосфора.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Околощитовидная железа секретирует </w:t>
      </w:r>
      <w:proofErr w:type="spellStart"/>
      <w:r w:rsidRPr="000A537A">
        <w:rPr>
          <w:sz w:val="28"/>
          <w:szCs w:val="28"/>
        </w:rPr>
        <w:t>паратгормон</w:t>
      </w:r>
      <w:proofErr w:type="spellEnd"/>
      <w:r w:rsidRPr="000A537A">
        <w:rPr>
          <w:sz w:val="28"/>
          <w:szCs w:val="28"/>
        </w:rPr>
        <w:t xml:space="preserve">, регулирующий обмен кальция в организме и поддерживающий постоянство его уровня в крови животных. Он усиливает активность остеокластов — клеток, разрушающих кости. При этом ионы кальция высвобождаются из костных депо и поступают в кровь. Одновременно с кальцием в кровь выводится и фосфор, однако под влиянием </w:t>
      </w:r>
      <w:proofErr w:type="spellStart"/>
      <w:r w:rsidRPr="000A537A">
        <w:rPr>
          <w:sz w:val="28"/>
          <w:szCs w:val="28"/>
        </w:rPr>
        <w:t>паратгормона</w:t>
      </w:r>
      <w:proofErr w:type="spellEnd"/>
      <w:r w:rsidRPr="000A537A">
        <w:rPr>
          <w:sz w:val="28"/>
          <w:szCs w:val="28"/>
        </w:rPr>
        <w:t xml:space="preserve"> резко усиливается выведение фосфатов с мочой, поэтому концентрация его в крови понижается. </w:t>
      </w:r>
      <w:proofErr w:type="spellStart"/>
      <w:r w:rsidRPr="000A537A">
        <w:rPr>
          <w:sz w:val="28"/>
          <w:szCs w:val="28"/>
        </w:rPr>
        <w:t>Паратгормон</w:t>
      </w:r>
      <w:proofErr w:type="spellEnd"/>
      <w:r w:rsidRPr="000A537A">
        <w:rPr>
          <w:sz w:val="28"/>
          <w:szCs w:val="28"/>
        </w:rPr>
        <w:t xml:space="preserve"> также повышает всасывание кальция в кишечнике и </w:t>
      </w:r>
      <w:proofErr w:type="spellStart"/>
      <w:r w:rsidRPr="000A537A">
        <w:rPr>
          <w:sz w:val="28"/>
          <w:szCs w:val="28"/>
        </w:rPr>
        <w:t>реабсорбцию</w:t>
      </w:r>
      <w:proofErr w:type="spellEnd"/>
      <w:r w:rsidRPr="000A537A">
        <w:rPr>
          <w:sz w:val="28"/>
          <w:szCs w:val="28"/>
        </w:rPr>
        <w:t xml:space="preserve"> его ионов в почечных канальцах, что также способствует увеличению концентрации этого элемента в крови.</w:t>
      </w:r>
    </w:p>
    <w:p w:rsidR="00B57E73" w:rsidRPr="000A537A" w:rsidRDefault="00B57E73"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sz w:val="28"/>
          <w:szCs w:val="28"/>
        </w:rPr>
      </w:pPr>
      <w:r w:rsidRPr="000A537A">
        <w:rPr>
          <w:b/>
          <w:sz w:val="28"/>
          <w:szCs w:val="28"/>
        </w:rPr>
        <w:t>1.9. Надпочечники</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Состоят из коркового и мозгового вещества, которые секретируют различные гормоны стероидной природы.</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В корковом веществе </w:t>
      </w:r>
      <w:hyperlink r:id="rId21">
        <w:r w:rsidRPr="000A537A">
          <w:rPr>
            <w:rStyle w:val="-"/>
            <w:color w:val="00000A"/>
            <w:sz w:val="28"/>
            <w:szCs w:val="28"/>
            <w:u w:val="none"/>
          </w:rPr>
          <w:t>надпочечников</w:t>
        </w:r>
      </w:hyperlink>
      <w:r w:rsidRPr="000A537A">
        <w:rPr>
          <w:sz w:val="28"/>
          <w:szCs w:val="28"/>
        </w:rPr>
        <w:t xml:space="preserve"> различают клубочковую, пучковую и сетчатую зоны. </w:t>
      </w:r>
      <w:proofErr w:type="gramStart"/>
      <w:r w:rsidRPr="000A537A">
        <w:rPr>
          <w:sz w:val="28"/>
          <w:szCs w:val="28"/>
        </w:rPr>
        <w:t xml:space="preserve">В клубочковой зоне синтезируются </w:t>
      </w:r>
      <w:proofErr w:type="spellStart"/>
      <w:r w:rsidRPr="000A537A">
        <w:rPr>
          <w:sz w:val="28"/>
          <w:szCs w:val="28"/>
        </w:rPr>
        <w:t>минералкортикоиды</w:t>
      </w:r>
      <w:proofErr w:type="spellEnd"/>
      <w:r w:rsidRPr="000A537A">
        <w:rPr>
          <w:sz w:val="28"/>
          <w:szCs w:val="28"/>
        </w:rPr>
        <w:t xml:space="preserve">; в пучковой — </w:t>
      </w:r>
      <w:proofErr w:type="spellStart"/>
      <w:r w:rsidRPr="000A537A">
        <w:rPr>
          <w:sz w:val="28"/>
          <w:szCs w:val="28"/>
        </w:rPr>
        <w:t>глюкокортикоиды</w:t>
      </w:r>
      <w:proofErr w:type="spellEnd"/>
      <w:r w:rsidRPr="000A537A">
        <w:rPr>
          <w:sz w:val="28"/>
          <w:szCs w:val="28"/>
        </w:rPr>
        <w:t>; в сетчатой образуются половые гормоны.</w:t>
      </w:r>
      <w:proofErr w:type="gramEnd"/>
      <w:r w:rsidRPr="000A537A">
        <w:rPr>
          <w:sz w:val="28"/>
          <w:szCs w:val="28"/>
        </w:rPr>
        <w:t xml:space="preserve"> По химическому строению гормоны коры надпочечников являются стероидами и образуются из холестерина.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К </w:t>
      </w:r>
      <w:proofErr w:type="spellStart"/>
      <w:r w:rsidRPr="000A537A">
        <w:rPr>
          <w:sz w:val="28"/>
          <w:szCs w:val="28"/>
        </w:rPr>
        <w:t>минералкортикоидам</w:t>
      </w:r>
      <w:proofErr w:type="spellEnd"/>
      <w:r w:rsidRPr="000A537A">
        <w:rPr>
          <w:sz w:val="28"/>
          <w:szCs w:val="28"/>
        </w:rPr>
        <w:t xml:space="preserve"> относятся альдостерон, </w:t>
      </w:r>
      <w:proofErr w:type="spellStart"/>
      <w:r w:rsidRPr="000A537A">
        <w:rPr>
          <w:sz w:val="28"/>
          <w:szCs w:val="28"/>
        </w:rPr>
        <w:t>дезоксикортикостерон</w:t>
      </w:r>
      <w:proofErr w:type="spellEnd"/>
      <w:r w:rsidRPr="000A537A">
        <w:rPr>
          <w:sz w:val="28"/>
          <w:szCs w:val="28"/>
        </w:rPr>
        <w:t xml:space="preserve">, 18-оксикортикостерон. </w:t>
      </w:r>
      <w:proofErr w:type="spellStart"/>
      <w:r w:rsidRPr="000A537A">
        <w:rPr>
          <w:sz w:val="28"/>
          <w:szCs w:val="28"/>
        </w:rPr>
        <w:t>Минералкортикоиды</w:t>
      </w:r>
      <w:proofErr w:type="spellEnd"/>
      <w:r w:rsidRPr="000A537A">
        <w:rPr>
          <w:sz w:val="28"/>
          <w:szCs w:val="28"/>
        </w:rPr>
        <w:t xml:space="preserve"> регулируют минеральный и водный обмен. Альдостерон повышает </w:t>
      </w:r>
      <w:proofErr w:type="spellStart"/>
      <w:r w:rsidRPr="000A537A">
        <w:rPr>
          <w:sz w:val="28"/>
          <w:szCs w:val="28"/>
        </w:rPr>
        <w:t>реабсорбцию</w:t>
      </w:r>
      <w:proofErr w:type="spellEnd"/>
      <w:r w:rsidRPr="000A537A">
        <w:rPr>
          <w:sz w:val="28"/>
          <w:szCs w:val="28"/>
        </w:rPr>
        <w:t xml:space="preserve"> ионов натрия и одновременно снижает </w:t>
      </w:r>
      <w:proofErr w:type="spellStart"/>
      <w:r w:rsidRPr="000A537A">
        <w:rPr>
          <w:sz w:val="28"/>
          <w:szCs w:val="28"/>
        </w:rPr>
        <w:t>реабсорбцию</w:t>
      </w:r>
      <w:proofErr w:type="spellEnd"/>
      <w:r w:rsidRPr="000A537A">
        <w:rPr>
          <w:sz w:val="28"/>
          <w:szCs w:val="28"/>
        </w:rPr>
        <w:t xml:space="preserve"> калия в почечных канальцах, а также </w:t>
      </w:r>
      <w:r w:rsidRPr="000A537A">
        <w:rPr>
          <w:sz w:val="28"/>
          <w:szCs w:val="28"/>
        </w:rPr>
        <w:lastRenderedPageBreak/>
        <w:t xml:space="preserve">увеличивает образование ионов водорода. При этом повышается артериальное давление и уменьшается диурез. Альдостерон также влияет на процессы </w:t>
      </w:r>
      <w:proofErr w:type="spellStart"/>
      <w:r w:rsidRPr="000A537A">
        <w:rPr>
          <w:sz w:val="28"/>
          <w:szCs w:val="28"/>
        </w:rPr>
        <w:t>реабсорбции</w:t>
      </w:r>
      <w:proofErr w:type="spellEnd"/>
      <w:r w:rsidRPr="000A537A">
        <w:rPr>
          <w:sz w:val="28"/>
          <w:szCs w:val="28"/>
        </w:rPr>
        <w:t xml:space="preserve"> натрия в слюнных железах. При сильном потоотделении он способствует сохранению натрия в организме.</w:t>
      </w:r>
    </w:p>
    <w:p w:rsidR="008E6DD7" w:rsidRPr="000A537A" w:rsidRDefault="00303733" w:rsidP="000A537A">
      <w:pPr>
        <w:pStyle w:val="ae"/>
        <w:spacing w:beforeAutospacing="0" w:after="0" w:afterAutospacing="0" w:line="360" w:lineRule="auto"/>
        <w:jc w:val="both"/>
        <w:rPr>
          <w:sz w:val="28"/>
          <w:szCs w:val="28"/>
        </w:rPr>
      </w:pPr>
      <w:proofErr w:type="spellStart"/>
      <w:r w:rsidRPr="000A537A">
        <w:rPr>
          <w:sz w:val="28"/>
          <w:szCs w:val="28"/>
        </w:rPr>
        <w:t>Глюкокортикоиды</w:t>
      </w:r>
      <w:proofErr w:type="spellEnd"/>
      <w:r w:rsidRPr="000A537A">
        <w:rPr>
          <w:sz w:val="28"/>
          <w:szCs w:val="28"/>
        </w:rPr>
        <w:t xml:space="preserve"> — кортизол, кортизон, </w:t>
      </w:r>
      <w:proofErr w:type="spellStart"/>
      <w:r w:rsidRPr="000A537A">
        <w:rPr>
          <w:sz w:val="28"/>
          <w:szCs w:val="28"/>
        </w:rPr>
        <w:t>кортикостерон</w:t>
      </w:r>
      <w:proofErr w:type="spellEnd"/>
      <w:r w:rsidRPr="000A537A">
        <w:rPr>
          <w:sz w:val="28"/>
          <w:szCs w:val="28"/>
        </w:rPr>
        <w:t xml:space="preserve"> и 11-дегидрокортикостерон имеют широкий спектр действия. Они усиливают процесс образования глюкозы из белков, синтеза гликогена, стимулируют распад белков и жиров. Оказывают противовоспалительное действие, уменьшая проницаемость капилляров, снижая отек тканей и угнетая фагоцитоз в очаге воспаления. Кроме того, они усиливают клеточный и гуморальный иммунитет. Регуляция продукции </w:t>
      </w:r>
      <w:proofErr w:type="spellStart"/>
      <w:r w:rsidRPr="000A537A">
        <w:rPr>
          <w:sz w:val="28"/>
          <w:szCs w:val="28"/>
        </w:rPr>
        <w:t>глюкокортикоидов</w:t>
      </w:r>
      <w:proofErr w:type="spellEnd"/>
      <w:r w:rsidRPr="000A537A">
        <w:rPr>
          <w:sz w:val="28"/>
          <w:szCs w:val="28"/>
        </w:rPr>
        <w:t xml:space="preserve"> осуществляется за счет гормонов </w:t>
      </w:r>
      <w:proofErr w:type="spellStart"/>
      <w:r w:rsidRPr="000A537A">
        <w:rPr>
          <w:sz w:val="28"/>
          <w:szCs w:val="28"/>
        </w:rPr>
        <w:t>кортиколиберина</w:t>
      </w:r>
      <w:proofErr w:type="spellEnd"/>
      <w:r w:rsidRPr="000A537A">
        <w:rPr>
          <w:sz w:val="28"/>
          <w:szCs w:val="28"/>
        </w:rPr>
        <w:t xml:space="preserve"> и АКТГ.</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Половые гормоны надпочечников -</w:t>
      </w:r>
      <w:r w:rsidRPr="000A537A">
        <w:rPr>
          <w:rStyle w:val="a3"/>
          <w:sz w:val="28"/>
          <w:szCs w:val="28"/>
        </w:rPr>
        <w:t xml:space="preserve"> андрогены, эстрогены</w:t>
      </w:r>
      <w:r w:rsidRPr="000A537A">
        <w:rPr>
          <w:sz w:val="28"/>
          <w:szCs w:val="28"/>
        </w:rPr>
        <w:t xml:space="preserve"> и</w:t>
      </w:r>
      <w:r w:rsidRPr="000A537A">
        <w:rPr>
          <w:rStyle w:val="a3"/>
          <w:sz w:val="28"/>
          <w:szCs w:val="28"/>
        </w:rPr>
        <w:t xml:space="preserve"> прогестерон</w:t>
      </w:r>
      <w:r w:rsidRPr="000A537A">
        <w:rPr>
          <w:sz w:val="28"/>
          <w:szCs w:val="28"/>
        </w:rPr>
        <w:t xml:space="preserve"> имеют большое значение в развитии репродуктивных органов в молодом возрасте, когда половые железы еще слабо развиты. Половые гормоны коры надпочечников обусловливают развитие вторичных половых признаков, оказывают анаболическое действие на организм, регулируют белковый обмен.</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мозговом слое надпочечников вырабатываются гормоны</w:t>
      </w:r>
      <w:r w:rsidRPr="000A537A">
        <w:rPr>
          <w:rStyle w:val="a3"/>
          <w:sz w:val="28"/>
          <w:szCs w:val="28"/>
        </w:rPr>
        <w:t xml:space="preserve"> адреналин</w:t>
      </w:r>
      <w:r w:rsidRPr="000A537A">
        <w:rPr>
          <w:sz w:val="28"/>
          <w:szCs w:val="28"/>
        </w:rPr>
        <w:t xml:space="preserve"> и</w:t>
      </w:r>
      <w:r w:rsidRPr="000A537A">
        <w:rPr>
          <w:rStyle w:val="a3"/>
          <w:sz w:val="28"/>
          <w:szCs w:val="28"/>
        </w:rPr>
        <w:t xml:space="preserve"> норадреналин,</w:t>
      </w:r>
      <w:r w:rsidRPr="000A537A">
        <w:rPr>
          <w:sz w:val="28"/>
          <w:szCs w:val="28"/>
        </w:rPr>
        <w:t xml:space="preserve"> относящиеся к катехоламинам. Синтезируются эти гормоны из аминокислоты тирозина. Их разностороннее действие аналогично симпатической нервной стимуляции.</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Адреналин влияет на углеводный обмен, усиливая </w:t>
      </w:r>
      <w:proofErr w:type="spellStart"/>
      <w:r w:rsidRPr="000A537A">
        <w:rPr>
          <w:sz w:val="28"/>
          <w:szCs w:val="28"/>
        </w:rPr>
        <w:t>гликогенолиз</w:t>
      </w:r>
      <w:proofErr w:type="spellEnd"/>
      <w:r w:rsidRPr="000A537A">
        <w:rPr>
          <w:sz w:val="28"/>
          <w:szCs w:val="28"/>
        </w:rPr>
        <w:t xml:space="preserve"> в печени и в мышцах, в результате чего повышается содержание глюкозы в крови. Он расслабляет дыхательные мышцы, расширяя тем самым просвет бронхов и бронхиол, повышает сократимость миокарда и частоту сердечных сокращений. </w:t>
      </w:r>
      <w:r w:rsidRPr="00B55572">
        <w:rPr>
          <w:sz w:val="28"/>
          <w:szCs w:val="28"/>
        </w:rPr>
        <w:t>Повышает артериальное давление, но оказывает сосудорасширяющее действие на сосуды головного мозга.</w:t>
      </w:r>
      <w:r w:rsidRPr="000A537A">
        <w:rPr>
          <w:sz w:val="28"/>
          <w:szCs w:val="28"/>
        </w:rPr>
        <w:t xml:space="preserve"> </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lastRenderedPageBreak/>
        <w:t xml:space="preserve">Влияние адреналина на </w:t>
      </w:r>
      <w:proofErr w:type="gramStart"/>
      <w:r w:rsidRPr="000A537A">
        <w:rPr>
          <w:sz w:val="28"/>
          <w:szCs w:val="28"/>
        </w:rPr>
        <w:t>α-</w:t>
      </w:r>
      <w:proofErr w:type="spellStart"/>
      <w:proofErr w:type="gramEnd"/>
      <w:r w:rsidRPr="000A537A">
        <w:rPr>
          <w:sz w:val="28"/>
          <w:szCs w:val="28"/>
        </w:rPr>
        <w:t>аденорецепторы</w:t>
      </w:r>
      <w:proofErr w:type="spellEnd"/>
      <w:r w:rsidRPr="000A537A">
        <w:rPr>
          <w:sz w:val="28"/>
          <w:szCs w:val="28"/>
        </w:rPr>
        <w:t xml:space="preserve"> вызывает </w:t>
      </w:r>
      <w:proofErr w:type="spellStart"/>
      <w:r w:rsidRPr="000A537A">
        <w:rPr>
          <w:sz w:val="28"/>
          <w:szCs w:val="28"/>
        </w:rPr>
        <w:t>вазоконстрикторный</w:t>
      </w:r>
      <w:proofErr w:type="spellEnd"/>
      <w:r w:rsidRPr="000A537A">
        <w:rPr>
          <w:sz w:val="28"/>
          <w:szCs w:val="28"/>
        </w:rPr>
        <w:t xml:space="preserve"> эффект (тонус сосудов повышается, сосуды суживаются давление повышается), на β-</w:t>
      </w:r>
      <w:proofErr w:type="spellStart"/>
      <w:r w:rsidRPr="000A537A">
        <w:rPr>
          <w:sz w:val="28"/>
          <w:szCs w:val="28"/>
        </w:rPr>
        <w:t>адренорецепторы</w:t>
      </w:r>
      <w:proofErr w:type="spellEnd"/>
      <w:r w:rsidRPr="000A537A">
        <w:rPr>
          <w:sz w:val="28"/>
          <w:szCs w:val="28"/>
        </w:rPr>
        <w:t xml:space="preserve"> – </w:t>
      </w:r>
      <w:proofErr w:type="spellStart"/>
      <w:r w:rsidRPr="000A537A">
        <w:rPr>
          <w:sz w:val="28"/>
          <w:szCs w:val="28"/>
        </w:rPr>
        <w:t>вазодилятаторный</w:t>
      </w:r>
      <w:proofErr w:type="spellEnd"/>
      <w:r w:rsidRPr="000A537A">
        <w:rPr>
          <w:sz w:val="28"/>
          <w:szCs w:val="28"/>
        </w:rPr>
        <w:t xml:space="preserve"> эффект (тонус сосудов снижается, сосуды расширяются, давление снижается). Адреналин увеличивает работоспособность скелетных мышц, угнетает работу желудочно-кишечного тракта.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Адреналин и норадреналин являются также медиаторами в центральной нервной системе. Норадреналин участвует в </w:t>
      </w:r>
      <w:proofErr w:type="spellStart"/>
      <w:r w:rsidRPr="000A537A">
        <w:rPr>
          <w:sz w:val="28"/>
          <w:szCs w:val="28"/>
        </w:rPr>
        <w:t>синаптической</w:t>
      </w:r>
      <w:proofErr w:type="spellEnd"/>
      <w:r w:rsidRPr="000A537A">
        <w:rPr>
          <w:sz w:val="28"/>
          <w:szCs w:val="28"/>
        </w:rPr>
        <w:t xml:space="preserve"> передаче возбуждения с нервных окончаний на эффектор, а также влияет на процессы активации нейронов центральной нервной системы. Поэтому эти гормоны объединены в единую </w:t>
      </w:r>
      <w:proofErr w:type="gramStart"/>
      <w:r w:rsidRPr="000A537A">
        <w:rPr>
          <w:sz w:val="28"/>
          <w:szCs w:val="28"/>
        </w:rPr>
        <w:t>симпато-адреналовую</w:t>
      </w:r>
      <w:proofErr w:type="gramEnd"/>
      <w:r w:rsidRPr="000A537A">
        <w:rPr>
          <w:sz w:val="28"/>
          <w:szCs w:val="28"/>
        </w:rPr>
        <w:t xml:space="preserve"> систему.</w:t>
      </w:r>
    </w:p>
    <w:p w:rsidR="00303733" w:rsidRPr="000A537A" w:rsidRDefault="00303733"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sz w:val="28"/>
          <w:szCs w:val="28"/>
        </w:rPr>
      </w:pPr>
      <w:r w:rsidRPr="000A537A">
        <w:rPr>
          <w:b/>
          <w:sz w:val="28"/>
          <w:szCs w:val="28"/>
        </w:rPr>
        <w:t>1.10. Поджелудочная железа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Поджелудочная железа относится к железам со смешанным типом секреции. Ацинозная ткань этой железы вырабатывает поджелудочный сок, который через выводной проток выделяется в полость двенадцатиперстной кишки.</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Клетки поджелудочной железы, секретирующие гормоны, локализуются в островках </w:t>
      </w:r>
      <w:proofErr w:type="spellStart"/>
      <w:r w:rsidRPr="000A537A">
        <w:rPr>
          <w:sz w:val="28"/>
          <w:szCs w:val="28"/>
        </w:rPr>
        <w:t>Лангерганса</w:t>
      </w:r>
      <w:proofErr w:type="spellEnd"/>
      <w:r w:rsidRPr="000A537A">
        <w:rPr>
          <w:sz w:val="28"/>
          <w:szCs w:val="28"/>
        </w:rPr>
        <w:t xml:space="preserve">. Эти клетки подразделяются на несколько типов: а-клетки синтезируют гормон глюкагон; </w:t>
      </w:r>
      <w:proofErr w:type="gramStart"/>
      <w:r w:rsidRPr="000A537A">
        <w:rPr>
          <w:sz w:val="28"/>
          <w:szCs w:val="28"/>
        </w:rPr>
        <w:t>β-</w:t>
      </w:r>
      <w:proofErr w:type="gramEnd"/>
      <w:r w:rsidRPr="000A537A">
        <w:rPr>
          <w:sz w:val="28"/>
          <w:szCs w:val="28"/>
        </w:rPr>
        <w:t xml:space="preserve">клетки — инсулин; δ-клетки — </w:t>
      </w:r>
      <w:proofErr w:type="spellStart"/>
      <w:r w:rsidRPr="000A537A">
        <w:rPr>
          <w:sz w:val="28"/>
          <w:szCs w:val="28"/>
        </w:rPr>
        <w:t>соматостатин</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rStyle w:val="a3"/>
          <w:sz w:val="28"/>
          <w:szCs w:val="28"/>
        </w:rPr>
        <w:t>Инсулин</w:t>
      </w:r>
      <w:r w:rsidRPr="000A537A">
        <w:rPr>
          <w:sz w:val="28"/>
          <w:szCs w:val="28"/>
        </w:rPr>
        <w:t xml:space="preserve"> участвует в регуляции углеводного обмена и понижает концентрацию сахара в крови, способствуя превращению глюкозы в гликоген в печени и мышцах. Он повышает проницаемость клеточных мембран для глюкозы, что обеспечивает проникновение глюкозы внутрь клеток. Инсулин стимулирует синтез белка из аминокислот и влияет на жировой обмен. Пониженная секреция инсулина приводит к заболеванию </w:t>
      </w:r>
      <w:r w:rsidRPr="000A537A">
        <w:rPr>
          <w:sz w:val="28"/>
          <w:szCs w:val="28"/>
        </w:rPr>
        <w:lastRenderedPageBreak/>
        <w:t xml:space="preserve">сахарным диабетом, характеризующимся гипергликемией, </w:t>
      </w:r>
      <w:proofErr w:type="spellStart"/>
      <w:r w:rsidRPr="000A537A">
        <w:rPr>
          <w:sz w:val="28"/>
          <w:szCs w:val="28"/>
        </w:rPr>
        <w:t>глюкозурией</w:t>
      </w:r>
      <w:proofErr w:type="spellEnd"/>
      <w:r w:rsidRPr="000A537A">
        <w:rPr>
          <w:sz w:val="28"/>
          <w:szCs w:val="28"/>
        </w:rPr>
        <w:t xml:space="preserve"> и другими проявлениями. </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Основными клетками, мишенями для инсулина служат </w:t>
      </w:r>
      <w:proofErr w:type="spellStart"/>
      <w:r w:rsidRPr="000A537A">
        <w:rPr>
          <w:sz w:val="28"/>
          <w:szCs w:val="28"/>
        </w:rPr>
        <w:t>гепатоциты</w:t>
      </w:r>
      <w:proofErr w:type="spellEnd"/>
      <w:r w:rsidRPr="000A537A">
        <w:rPr>
          <w:sz w:val="28"/>
          <w:szCs w:val="28"/>
        </w:rPr>
        <w:t xml:space="preserve">, </w:t>
      </w:r>
      <w:proofErr w:type="spellStart"/>
      <w:r w:rsidRPr="000A537A">
        <w:rPr>
          <w:sz w:val="28"/>
          <w:szCs w:val="28"/>
        </w:rPr>
        <w:t>миокардиоциты</w:t>
      </w:r>
      <w:proofErr w:type="spellEnd"/>
      <w:r w:rsidRPr="000A537A">
        <w:rPr>
          <w:sz w:val="28"/>
          <w:szCs w:val="28"/>
        </w:rPr>
        <w:t xml:space="preserve">, миофибриллы и </w:t>
      </w:r>
      <w:proofErr w:type="spellStart"/>
      <w:r w:rsidRPr="000A537A">
        <w:rPr>
          <w:sz w:val="28"/>
          <w:szCs w:val="28"/>
        </w:rPr>
        <w:t>адипоциты</w:t>
      </w:r>
      <w:proofErr w:type="spellEnd"/>
      <w:r w:rsidRPr="000A537A">
        <w:rPr>
          <w:sz w:val="28"/>
          <w:szCs w:val="28"/>
        </w:rPr>
        <w:t xml:space="preserve">. Уровень глюкозы определяет сама железа, а количество инсулина определяет пропорционально только количеству глюкозы в крови. Синтез инсулина повышается под влиянием парасимпатических воздействий, а также при участии глюкозы, кетоновых тел, </w:t>
      </w:r>
      <w:proofErr w:type="spellStart"/>
      <w:r w:rsidRPr="000A537A">
        <w:rPr>
          <w:sz w:val="28"/>
          <w:szCs w:val="28"/>
        </w:rPr>
        <w:t>гастрина</w:t>
      </w:r>
      <w:proofErr w:type="spellEnd"/>
      <w:r w:rsidRPr="000A537A">
        <w:rPr>
          <w:sz w:val="28"/>
          <w:szCs w:val="28"/>
        </w:rPr>
        <w:t xml:space="preserve"> и секретина. Угнетают продукцию инсулина симпатическая активация и действие гормонов адреналина и норадреналина.</w:t>
      </w:r>
    </w:p>
    <w:p w:rsidR="008E6DD7" w:rsidRPr="000A537A" w:rsidRDefault="00303733" w:rsidP="000A537A">
      <w:pPr>
        <w:pStyle w:val="ae"/>
        <w:spacing w:beforeAutospacing="0" w:after="0" w:afterAutospacing="0" w:line="360" w:lineRule="auto"/>
        <w:jc w:val="both"/>
        <w:rPr>
          <w:sz w:val="28"/>
          <w:szCs w:val="28"/>
        </w:rPr>
      </w:pPr>
      <w:r w:rsidRPr="000A537A">
        <w:rPr>
          <w:rStyle w:val="a3"/>
          <w:sz w:val="28"/>
          <w:szCs w:val="28"/>
        </w:rPr>
        <w:t>Глюкагон</w:t>
      </w:r>
      <w:r w:rsidRPr="000A537A">
        <w:rPr>
          <w:sz w:val="28"/>
          <w:szCs w:val="28"/>
        </w:rPr>
        <w:t xml:space="preserve"> является антагонистом инсулина и участвует в регуляции углеводного обмена. Он ускоряет расщепление гликогена в печени до глюкозы, что приводит к повышению уровня последней в крови. Также глюкагон стимулирует распад жира в жировой ткани. Секреция этого гормона возрастает при стрессовых реакциях. Глюкагон совместно с адреналином и </w:t>
      </w:r>
      <w:proofErr w:type="spellStart"/>
      <w:r w:rsidRPr="000A537A">
        <w:rPr>
          <w:sz w:val="28"/>
          <w:szCs w:val="28"/>
        </w:rPr>
        <w:t>глюкокортикоидами</w:t>
      </w:r>
      <w:proofErr w:type="spellEnd"/>
      <w:r w:rsidRPr="000A537A">
        <w:rPr>
          <w:sz w:val="28"/>
          <w:szCs w:val="28"/>
        </w:rPr>
        <w:t xml:space="preserve"> способствует при этом повышению концентрации энергетических метаболитов (глюкозы и жирных кислот) в крови.</w:t>
      </w:r>
    </w:p>
    <w:p w:rsidR="008E6DD7" w:rsidRPr="000A537A" w:rsidRDefault="00303733" w:rsidP="000A537A">
      <w:pPr>
        <w:pStyle w:val="ae"/>
        <w:spacing w:beforeAutospacing="0" w:after="0" w:afterAutospacing="0" w:line="360" w:lineRule="auto"/>
        <w:jc w:val="both"/>
        <w:rPr>
          <w:sz w:val="28"/>
          <w:szCs w:val="28"/>
        </w:rPr>
      </w:pPr>
      <w:proofErr w:type="spellStart"/>
      <w:r w:rsidRPr="000A537A">
        <w:rPr>
          <w:rStyle w:val="a3"/>
          <w:sz w:val="28"/>
          <w:szCs w:val="28"/>
        </w:rPr>
        <w:t>Сомотостатин</w:t>
      </w:r>
      <w:proofErr w:type="spellEnd"/>
      <w:r w:rsidRPr="000A537A">
        <w:rPr>
          <w:sz w:val="28"/>
          <w:szCs w:val="28"/>
        </w:rPr>
        <w:t xml:space="preserve"> угнетает секрецию глюкагона и инсулина, ингибирует процессы всасывания в кишечнике и тормозит активность желчного пузыря.</w:t>
      </w:r>
    </w:p>
    <w:p w:rsidR="008E6DD7" w:rsidRPr="000A537A" w:rsidRDefault="008E6DD7"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b/>
          <w:sz w:val="28"/>
          <w:szCs w:val="28"/>
        </w:rPr>
      </w:pPr>
      <w:r w:rsidRPr="000A537A">
        <w:rPr>
          <w:b/>
          <w:sz w:val="28"/>
          <w:szCs w:val="28"/>
        </w:rPr>
        <w:t>1.11. Половые железы</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Относятся к железам смешанного типа секреции. В них происходит развитие половых </w:t>
      </w:r>
      <w:proofErr w:type="gramStart"/>
      <w:r w:rsidRPr="000A537A">
        <w:rPr>
          <w:sz w:val="28"/>
          <w:szCs w:val="28"/>
        </w:rPr>
        <w:t>клеток</w:t>
      </w:r>
      <w:proofErr w:type="gramEnd"/>
      <w:r w:rsidRPr="000A537A">
        <w:rPr>
          <w:sz w:val="28"/>
          <w:szCs w:val="28"/>
        </w:rPr>
        <w:t xml:space="preserve"> и синтезируются половые гормоны, регулирующие репродуктивную функцию и формирование вторичных половых признаков у мужчин и женщин. Все половые гормоны относятся к стероидам и синтезируются из холестерина.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lastRenderedPageBreak/>
        <w:t xml:space="preserve">В мужских половых железах (семенники) происходят процессы </w:t>
      </w:r>
      <w:proofErr w:type="spellStart"/>
      <w:r w:rsidRPr="000A537A">
        <w:rPr>
          <w:sz w:val="28"/>
          <w:szCs w:val="28"/>
        </w:rPr>
        <w:t>спермиогенеза</w:t>
      </w:r>
      <w:proofErr w:type="spellEnd"/>
      <w:r w:rsidRPr="000A537A">
        <w:rPr>
          <w:sz w:val="28"/>
          <w:szCs w:val="28"/>
        </w:rPr>
        <w:t xml:space="preserve"> и образуются мужские половые гормоны — андрогены и </w:t>
      </w:r>
      <w:proofErr w:type="spellStart"/>
      <w:r w:rsidRPr="000A537A">
        <w:rPr>
          <w:sz w:val="28"/>
          <w:szCs w:val="28"/>
        </w:rPr>
        <w:t>ингибин</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Хромосома Y содержит специфические гены, располагающиеся в детерминирующей пол области SDR (от </w:t>
      </w:r>
      <w:proofErr w:type="spellStart"/>
      <w:r w:rsidRPr="000A537A">
        <w:rPr>
          <w:sz w:val="28"/>
          <w:szCs w:val="28"/>
        </w:rPr>
        <w:t>Sex-Determinig</w:t>
      </w:r>
      <w:proofErr w:type="spellEnd"/>
      <w:r w:rsidRPr="000A537A">
        <w:rPr>
          <w:sz w:val="28"/>
          <w:szCs w:val="28"/>
        </w:rPr>
        <w:t xml:space="preserve"> </w:t>
      </w:r>
      <w:proofErr w:type="spellStart"/>
      <w:r w:rsidRPr="000A537A">
        <w:rPr>
          <w:sz w:val="28"/>
          <w:szCs w:val="28"/>
        </w:rPr>
        <w:t>Region</w:t>
      </w:r>
      <w:proofErr w:type="spellEnd"/>
      <w:r w:rsidRPr="000A537A">
        <w:rPr>
          <w:sz w:val="28"/>
          <w:szCs w:val="28"/>
        </w:rPr>
        <w:t xml:space="preserve"> — область детерминации пола). Один из таких генов кодирует фактор TDF (от </w:t>
      </w:r>
      <w:proofErr w:type="spellStart"/>
      <w:r w:rsidRPr="000A537A">
        <w:rPr>
          <w:sz w:val="28"/>
          <w:szCs w:val="28"/>
        </w:rPr>
        <w:t>Testis-Determining</w:t>
      </w:r>
      <w:proofErr w:type="spellEnd"/>
      <w:r w:rsidRPr="000A537A">
        <w:rPr>
          <w:sz w:val="28"/>
          <w:szCs w:val="28"/>
        </w:rPr>
        <w:t xml:space="preserve"> </w:t>
      </w:r>
      <w:proofErr w:type="spellStart"/>
      <w:r w:rsidRPr="000A537A">
        <w:rPr>
          <w:sz w:val="28"/>
          <w:szCs w:val="28"/>
        </w:rPr>
        <w:t>Factor</w:t>
      </w:r>
      <w:proofErr w:type="spellEnd"/>
      <w:r w:rsidRPr="000A537A">
        <w:rPr>
          <w:sz w:val="28"/>
          <w:szCs w:val="28"/>
        </w:rPr>
        <w:t xml:space="preserve">), определяющий развитие мужских гонад. Мутации гена, кодирующего TDF, приводят к реверсии (обращению) пола и </w:t>
      </w:r>
      <w:proofErr w:type="spellStart"/>
      <w:r w:rsidRPr="000A537A">
        <w:rPr>
          <w:sz w:val="28"/>
          <w:szCs w:val="28"/>
        </w:rPr>
        <w:t>дисгенезии</w:t>
      </w:r>
      <w:proofErr w:type="spellEnd"/>
      <w:r w:rsidRPr="000A537A">
        <w:rPr>
          <w:sz w:val="28"/>
          <w:szCs w:val="28"/>
        </w:rPr>
        <w:t xml:space="preserve"> (неправильному развитию) гонад, а генетические мужчины (46XY) имеют женский фенотип. Критическая стадия развития гонад — 8-я неделя внутриутробного развития. До 45–50 дня зачатки гонад не имеют половой дифференцировки. Под влиянием регуляторного фактора TDF развиваются яички; при отсутствии этого фактора развиваются яичники. В это время в яичках дифференцируются клетки </w:t>
      </w:r>
      <w:proofErr w:type="spellStart"/>
      <w:r w:rsidRPr="000A537A">
        <w:rPr>
          <w:sz w:val="28"/>
          <w:szCs w:val="28"/>
        </w:rPr>
        <w:t>Лейдига</w:t>
      </w:r>
      <w:proofErr w:type="spellEnd"/>
      <w:r w:rsidRPr="000A537A">
        <w:rPr>
          <w:sz w:val="28"/>
          <w:szCs w:val="28"/>
        </w:rPr>
        <w:t xml:space="preserve">, которые под контролем гонадотропинов (хорионического и гипофизарного) секретируют тестостерон. Экспрессия TDF в клетках </w:t>
      </w:r>
      <w:proofErr w:type="spellStart"/>
      <w:r w:rsidRPr="000A537A">
        <w:rPr>
          <w:sz w:val="28"/>
          <w:szCs w:val="28"/>
        </w:rPr>
        <w:t>Сертоли</w:t>
      </w:r>
      <w:proofErr w:type="spellEnd"/>
      <w:r w:rsidRPr="000A537A">
        <w:rPr>
          <w:sz w:val="28"/>
          <w:szCs w:val="28"/>
        </w:rPr>
        <w:t xml:space="preserve"> яичек инициирует транскрипцию гена, кодирующего МИФ (</w:t>
      </w:r>
      <w:proofErr w:type="spellStart"/>
      <w:r w:rsidRPr="000A537A">
        <w:rPr>
          <w:sz w:val="28"/>
          <w:szCs w:val="28"/>
        </w:rPr>
        <w:t>мюллеров</w:t>
      </w:r>
      <w:proofErr w:type="spellEnd"/>
      <w:r w:rsidRPr="000A537A">
        <w:rPr>
          <w:sz w:val="28"/>
          <w:szCs w:val="28"/>
        </w:rPr>
        <w:t xml:space="preserve"> ингибирующий фактор, или фактор регрессии </w:t>
      </w:r>
      <w:proofErr w:type="spellStart"/>
      <w:r w:rsidRPr="000A537A">
        <w:rPr>
          <w:sz w:val="28"/>
          <w:szCs w:val="28"/>
        </w:rPr>
        <w:t>мюллеровых</w:t>
      </w:r>
      <w:proofErr w:type="spellEnd"/>
      <w:r w:rsidRPr="000A537A">
        <w:rPr>
          <w:sz w:val="28"/>
          <w:szCs w:val="28"/>
        </w:rPr>
        <w:t xml:space="preserve"> каналов). Дальнейшую дифференцировку других структур мужской половой системы определяют мужские половые гормоны и пептидный гормон МИФ, продуцируемые в яичках плода. </w:t>
      </w:r>
    </w:p>
    <w:p w:rsidR="008E6DD7" w:rsidRPr="000A537A" w:rsidRDefault="00303733" w:rsidP="000A537A">
      <w:pPr>
        <w:pStyle w:val="ae"/>
        <w:spacing w:beforeAutospacing="0" w:after="0" w:afterAutospacing="0" w:line="360" w:lineRule="auto"/>
        <w:jc w:val="both"/>
        <w:rPr>
          <w:sz w:val="28"/>
          <w:szCs w:val="28"/>
        </w:rPr>
      </w:pPr>
      <w:r w:rsidRPr="000A537A">
        <w:rPr>
          <w:rStyle w:val="a3"/>
          <w:sz w:val="28"/>
          <w:szCs w:val="28"/>
        </w:rPr>
        <w:t xml:space="preserve">Андрогены (тестостерон, </w:t>
      </w:r>
      <w:proofErr w:type="spellStart"/>
      <w:r w:rsidRPr="000A537A">
        <w:rPr>
          <w:rStyle w:val="a3"/>
          <w:sz w:val="28"/>
          <w:szCs w:val="28"/>
        </w:rPr>
        <w:t>андростерон</w:t>
      </w:r>
      <w:proofErr w:type="spellEnd"/>
      <w:r w:rsidRPr="000A537A">
        <w:rPr>
          <w:rStyle w:val="a3"/>
          <w:sz w:val="28"/>
          <w:szCs w:val="28"/>
        </w:rPr>
        <w:t>)</w:t>
      </w:r>
      <w:r w:rsidRPr="000A537A">
        <w:rPr>
          <w:sz w:val="28"/>
          <w:szCs w:val="28"/>
        </w:rPr>
        <w:t xml:space="preserve"> образуются в интерстициальных клетках семенников. Они стимулируют рост и развитие репродуктивных органов, вторичных половых признаков и проявление половых рефлексов </w:t>
      </w:r>
      <w:r w:rsidRPr="000A537A">
        <w:rPr>
          <w:sz w:val="28"/>
          <w:szCs w:val="28"/>
          <w:highlight w:val="yellow"/>
        </w:rPr>
        <w:t>у мужчин</w:t>
      </w:r>
      <w:r w:rsidRPr="000A537A">
        <w:rPr>
          <w:sz w:val="28"/>
          <w:szCs w:val="28"/>
        </w:rPr>
        <w:t xml:space="preserve">. Эти гормоны необходимы для нормального созревания спермиев. Основной мужской гормон тестостерон синтезируется в клетках </w:t>
      </w:r>
      <w:proofErr w:type="spellStart"/>
      <w:r w:rsidRPr="000A537A">
        <w:rPr>
          <w:sz w:val="28"/>
          <w:szCs w:val="28"/>
        </w:rPr>
        <w:t>Лейдига</w:t>
      </w:r>
      <w:proofErr w:type="spellEnd"/>
      <w:r w:rsidRPr="000A537A">
        <w:rPr>
          <w:sz w:val="28"/>
          <w:szCs w:val="28"/>
        </w:rPr>
        <w:t xml:space="preserve">. В небольшом количестве андрогены также образуются в сетчатой зоне коры надпочечников у </w:t>
      </w:r>
      <w:r w:rsidRPr="000A537A">
        <w:rPr>
          <w:sz w:val="28"/>
          <w:szCs w:val="28"/>
          <w:highlight w:val="yellow"/>
        </w:rPr>
        <w:t>мужчин и женщин</w:t>
      </w:r>
      <w:r w:rsidRPr="000A537A">
        <w:rPr>
          <w:sz w:val="28"/>
          <w:szCs w:val="28"/>
        </w:rPr>
        <w:t xml:space="preserve">. При недостатке андрогенов </w:t>
      </w:r>
      <w:r w:rsidRPr="000A537A">
        <w:rPr>
          <w:sz w:val="28"/>
          <w:szCs w:val="28"/>
        </w:rPr>
        <w:lastRenderedPageBreak/>
        <w:t>образуются спермии с различными морфологическими нарушениями. Мужские половые гормоны влияют на обмен веществ в организме. Они стимулируют синтез белка в различных тканях, особенно в мышцах, уменьшают содержание жира в организме, повышают основной обмен веществ. Андрогены оказывают влияние на функциональное состояние центральной нервной системы.</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небольшом количестве андрогены вырабатываются и у женщин в фолликулах яичников, участвуют в эмбриогенезе и служат предшественниками эстрогенов.</w:t>
      </w:r>
    </w:p>
    <w:p w:rsidR="008E6DD7" w:rsidRPr="000A537A" w:rsidRDefault="00303733" w:rsidP="000A537A">
      <w:pPr>
        <w:pStyle w:val="ae"/>
        <w:spacing w:beforeAutospacing="0" w:after="0" w:afterAutospacing="0" w:line="360" w:lineRule="auto"/>
        <w:jc w:val="both"/>
        <w:rPr>
          <w:sz w:val="28"/>
          <w:szCs w:val="28"/>
        </w:rPr>
      </w:pPr>
      <w:proofErr w:type="spellStart"/>
      <w:r w:rsidRPr="000A537A">
        <w:rPr>
          <w:rStyle w:val="a3"/>
          <w:sz w:val="28"/>
          <w:szCs w:val="28"/>
        </w:rPr>
        <w:t>Ингибин</w:t>
      </w:r>
      <w:proofErr w:type="spellEnd"/>
      <w:r w:rsidRPr="000A537A">
        <w:rPr>
          <w:sz w:val="28"/>
          <w:szCs w:val="28"/>
        </w:rPr>
        <w:t xml:space="preserve"> синтезируется в клетках </w:t>
      </w:r>
      <w:proofErr w:type="spellStart"/>
      <w:r w:rsidRPr="000A537A">
        <w:rPr>
          <w:sz w:val="28"/>
          <w:szCs w:val="28"/>
        </w:rPr>
        <w:t>Сертоли</w:t>
      </w:r>
      <w:proofErr w:type="spellEnd"/>
      <w:r w:rsidRPr="000A537A">
        <w:rPr>
          <w:sz w:val="28"/>
          <w:szCs w:val="28"/>
        </w:rPr>
        <w:t xml:space="preserve"> семенников и принимает участие в </w:t>
      </w:r>
      <w:proofErr w:type="spellStart"/>
      <w:r w:rsidRPr="000A537A">
        <w:rPr>
          <w:sz w:val="28"/>
          <w:szCs w:val="28"/>
        </w:rPr>
        <w:t>спермиогенезе</w:t>
      </w:r>
      <w:proofErr w:type="spellEnd"/>
      <w:r w:rsidRPr="000A537A">
        <w:rPr>
          <w:sz w:val="28"/>
          <w:szCs w:val="28"/>
        </w:rPr>
        <w:t xml:space="preserve"> путем блокирования выделения ФСГ из гипофиза.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женских половых железах — яичниках — образуются женские половые клетки (яйцеклетки) и секретируются женские половые гормоны (эстрогены). Основные женские половые гормоны — это</w:t>
      </w:r>
      <w:r w:rsidRPr="000A537A">
        <w:rPr>
          <w:rStyle w:val="a3"/>
          <w:sz w:val="28"/>
          <w:szCs w:val="28"/>
        </w:rPr>
        <w:t xml:space="preserve"> </w:t>
      </w:r>
      <w:proofErr w:type="spellStart"/>
      <w:r w:rsidRPr="000A537A">
        <w:rPr>
          <w:rStyle w:val="a3"/>
          <w:sz w:val="28"/>
          <w:szCs w:val="28"/>
        </w:rPr>
        <w:t>эстрадиол</w:t>
      </w:r>
      <w:proofErr w:type="spellEnd"/>
      <w:r w:rsidRPr="000A537A">
        <w:rPr>
          <w:rStyle w:val="a3"/>
          <w:sz w:val="28"/>
          <w:szCs w:val="28"/>
        </w:rPr>
        <w:t xml:space="preserve">, эстрон, </w:t>
      </w:r>
      <w:proofErr w:type="spellStart"/>
      <w:r w:rsidRPr="000A537A">
        <w:rPr>
          <w:rStyle w:val="a3"/>
          <w:sz w:val="28"/>
          <w:szCs w:val="28"/>
        </w:rPr>
        <w:t>эстриол</w:t>
      </w:r>
      <w:proofErr w:type="spellEnd"/>
      <w:r w:rsidRPr="000A537A">
        <w:rPr>
          <w:sz w:val="28"/>
          <w:szCs w:val="28"/>
        </w:rPr>
        <w:t xml:space="preserve"> и</w:t>
      </w:r>
      <w:r w:rsidRPr="000A537A">
        <w:rPr>
          <w:rStyle w:val="a3"/>
          <w:sz w:val="28"/>
          <w:szCs w:val="28"/>
        </w:rPr>
        <w:t xml:space="preserve"> прогестерон.</w:t>
      </w:r>
      <w:r w:rsidRPr="000A537A">
        <w:rPr>
          <w:sz w:val="28"/>
          <w:szCs w:val="28"/>
        </w:rPr>
        <w:t xml:space="preserve"> Эстрогены регулируют развитие первичных и вторичных женских половых признаков, стимулируют рост матки и влагалища, способствуют проявлению половых рефлексов у женщин. Под их влиянием в эндометрии происходят циклические изменения, усиливается моторика матки и повышается ее чувствительность к окситоцину. Также эстрогены стимулируют рост и развитие молочных желез. Они в небольшом количестве синтезируются и в организме мужчин и участвуют в </w:t>
      </w:r>
      <w:proofErr w:type="spellStart"/>
      <w:r w:rsidRPr="000A537A">
        <w:rPr>
          <w:sz w:val="28"/>
          <w:szCs w:val="28"/>
        </w:rPr>
        <w:t>спермиогенезе</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Главная функция</w:t>
      </w:r>
      <w:r w:rsidRPr="000A537A">
        <w:rPr>
          <w:rStyle w:val="a3"/>
          <w:sz w:val="28"/>
          <w:szCs w:val="28"/>
        </w:rPr>
        <w:t xml:space="preserve"> прогестерона,</w:t>
      </w:r>
      <w:r w:rsidRPr="000A537A">
        <w:rPr>
          <w:sz w:val="28"/>
          <w:szCs w:val="28"/>
        </w:rPr>
        <w:t xml:space="preserve"> синтезируемого в основном в желтом теле яичников, — подготовка эндометрия к имплантации эмбриона и поддержание нормального протекания беременности у женщин. Под действием этого гормона снижается сократительная активность матки и уменьшается чувствительность гладких мы</w:t>
      </w:r>
      <w:proofErr w:type="gramStart"/>
      <w:r w:rsidRPr="000A537A">
        <w:rPr>
          <w:sz w:val="28"/>
          <w:szCs w:val="28"/>
        </w:rPr>
        <w:t>шц к вл</w:t>
      </w:r>
      <w:proofErr w:type="gramEnd"/>
      <w:r w:rsidRPr="000A537A">
        <w:rPr>
          <w:sz w:val="28"/>
          <w:szCs w:val="28"/>
        </w:rPr>
        <w:t>иянию окситоцина.</w:t>
      </w:r>
    </w:p>
    <w:p w:rsidR="008E6DD7" w:rsidRPr="000A537A" w:rsidRDefault="008E6DD7" w:rsidP="000A537A">
      <w:pPr>
        <w:pStyle w:val="ae"/>
        <w:spacing w:beforeAutospacing="0" w:after="0" w:afterAutospacing="0" w:line="360" w:lineRule="auto"/>
        <w:jc w:val="both"/>
        <w:rPr>
          <w:sz w:val="28"/>
          <w:szCs w:val="28"/>
        </w:rPr>
      </w:pPr>
    </w:p>
    <w:p w:rsidR="008E6DD7" w:rsidRPr="000A537A" w:rsidRDefault="00303733" w:rsidP="000A537A">
      <w:pPr>
        <w:pStyle w:val="ae"/>
        <w:spacing w:beforeAutospacing="0" w:after="0" w:afterAutospacing="0" w:line="360" w:lineRule="auto"/>
        <w:ind w:left="720"/>
        <w:jc w:val="both"/>
        <w:rPr>
          <w:b/>
          <w:sz w:val="28"/>
          <w:szCs w:val="28"/>
        </w:rPr>
      </w:pPr>
      <w:r w:rsidRPr="000A537A">
        <w:rPr>
          <w:b/>
          <w:sz w:val="28"/>
          <w:szCs w:val="28"/>
        </w:rPr>
        <w:lastRenderedPageBreak/>
        <w:t>1.12. Диффузные железистые клетки</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Биологически активные вещества, обладающие специфичностью действия, вырабатываются не только клетками желез внутренней секреции, но и специализированными клетками, расположенными в различных органах.</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Большая группа тканевых гормонов синтезируется слизистой оболочкой желудочно-кишечного тракта: секретин, </w:t>
      </w:r>
      <w:proofErr w:type="spellStart"/>
      <w:r w:rsidRPr="000A537A">
        <w:rPr>
          <w:sz w:val="28"/>
          <w:szCs w:val="28"/>
        </w:rPr>
        <w:t>гастрин</w:t>
      </w:r>
      <w:proofErr w:type="spellEnd"/>
      <w:r w:rsidRPr="000A537A">
        <w:rPr>
          <w:sz w:val="28"/>
          <w:szCs w:val="28"/>
        </w:rPr>
        <w:t xml:space="preserve">, </w:t>
      </w:r>
      <w:proofErr w:type="spellStart"/>
      <w:r w:rsidRPr="000A537A">
        <w:rPr>
          <w:sz w:val="28"/>
          <w:szCs w:val="28"/>
        </w:rPr>
        <w:t>бомбезин</w:t>
      </w:r>
      <w:proofErr w:type="spellEnd"/>
      <w:r w:rsidRPr="000A537A">
        <w:rPr>
          <w:sz w:val="28"/>
          <w:szCs w:val="28"/>
        </w:rPr>
        <w:t xml:space="preserve">, </w:t>
      </w:r>
      <w:proofErr w:type="spellStart"/>
      <w:r w:rsidRPr="000A537A">
        <w:rPr>
          <w:sz w:val="28"/>
          <w:szCs w:val="28"/>
        </w:rPr>
        <w:t>мотилин</w:t>
      </w:r>
      <w:proofErr w:type="spellEnd"/>
      <w:r w:rsidRPr="000A537A">
        <w:rPr>
          <w:sz w:val="28"/>
          <w:szCs w:val="28"/>
        </w:rPr>
        <w:t xml:space="preserve">, </w:t>
      </w:r>
      <w:proofErr w:type="spellStart"/>
      <w:r w:rsidRPr="000A537A">
        <w:rPr>
          <w:sz w:val="28"/>
          <w:szCs w:val="28"/>
        </w:rPr>
        <w:t>холецистокинин</w:t>
      </w:r>
      <w:proofErr w:type="spellEnd"/>
      <w:r w:rsidRPr="000A537A">
        <w:rPr>
          <w:sz w:val="28"/>
          <w:szCs w:val="28"/>
        </w:rPr>
        <w:t xml:space="preserve"> и др. Эти гормоны влияют на образование и секрецию пищеварительных соков, а также на моторную функцию желудочно-кишечного тракта.</w:t>
      </w:r>
    </w:p>
    <w:p w:rsidR="008E6DD7" w:rsidRPr="000A537A" w:rsidRDefault="00303733" w:rsidP="000A537A">
      <w:pPr>
        <w:pStyle w:val="ae"/>
        <w:spacing w:beforeAutospacing="0" w:after="0" w:afterAutospacing="0" w:line="360" w:lineRule="auto"/>
        <w:jc w:val="both"/>
        <w:rPr>
          <w:sz w:val="28"/>
          <w:szCs w:val="28"/>
        </w:rPr>
      </w:pPr>
      <w:r w:rsidRPr="000A537A">
        <w:rPr>
          <w:rStyle w:val="a3"/>
          <w:sz w:val="28"/>
          <w:szCs w:val="28"/>
        </w:rPr>
        <w:t>Секретин</w:t>
      </w:r>
      <w:r w:rsidRPr="000A537A">
        <w:rPr>
          <w:sz w:val="28"/>
          <w:szCs w:val="28"/>
        </w:rPr>
        <w:t xml:space="preserve"> вырабатывается клетками слизистой оболочки тонкого отдела кишечника. Этот гормон повышает проточную секрецию сока поджелудочной железы, богатого карбонатами и бедного ферментами, образование и выделение желчи, и </w:t>
      </w:r>
      <w:proofErr w:type="gramStart"/>
      <w:r w:rsidRPr="000A537A">
        <w:rPr>
          <w:sz w:val="28"/>
          <w:szCs w:val="28"/>
        </w:rPr>
        <w:t xml:space="preserve">подавляет действие </w:t>
      </w:r>
      <w:proofErr w:type="spellStart"/>
      <w:r w:rsidRPr="000A537A">
        <w:rPr>
          <w:sz w:val="28"/>
          <w:szCs w:val="28"/>
        </w:rPr>
        <w:t>гастрина</w:t>
      </w:r>
      <w:proofErr w:type="spellEnd"/>
      <w:r w:rsidRPr="000A537A">
        <w:rPr>
          <w:sz w:val="28"/>
          <w:szCs w:val="28"/>
        </w:rPr>
        <w:t xml:space="preserve"> на желудочную секрецию увеличивает</w:t>
      </w:r>
      <w:proofErr w:type="gramEnd"/>
      <w:r w:rsidRPr="000A537A">
        <w:rPr>
          <w:sz w:val="28"/>
          <w:szCs w:val="28"/>
        </w:rPr>
        <w:t xml:space="preserve"> синтез </w:t>
      </w:r>
      <w:proofErr w:type="spellStart"/>
      <w:r w:rsidRPr="000A537A">
        <w:rPr>
          <w:sz w:val="28"/>
          <w:szCs w:val="28"/>
        </w:rPr>
        <w:t>пепсиногена</w:t>
      </w:r>
      <w:proofErr w:type="spellEnd"/>
      <w:r w:rsidRPr="000A537A">
        <w:rPr>
          <w:sz w:val="28"/>
          <w:szCs w:val="28"/>
        </w:rPr>
        <w:t xml:space="preserve"> и уменьшает моторную функцию.</w:t>
      </w:r>
    </w:p>
    <w:p w:rsidR="008E6DD7" w:rsidRPr="000A537A" w:rsidRDefault="00303733" w:rsidP="000A537A">
      <w:pPr>
        <w:pStyle w:val="ae"/>
        <w:spacing w:beforeAutospacing="0" w:after="0" w:afterAutospacing="0" w:line="360" w:lineRule="auto"/>
        <w:jc w:val="both"/>
        <w:rPr>
          <w:sz w:val="28"/>
          <w:szCs w:val="28"/>
        </w:rPr>
      </w:pPr>
      <w:proofErr w:type="spellStart"/>
      <w:r w:rsidRPr="000A537A">
        <w:rPr>
          <w:rStyle w:val="a3"/>
          <w:sz w:val="28"/>
          <w:szCs w:val="28"/>
        </w:rPr>
        <w:t>Гастрин</w:t>
      </w:r>
      <w:proofErr w:type="spellEnd"/>
      <w:r w:rsidRPr="000A537A">
        <w:rPr>
          <w:sz w:val="28"/>
          <w:szCs w:val="28"/>
        </w:rPr>
        <w:t xml:space="preserve"> секретируется клетками желудка, двенадцатиперстной кишки и поджелудочной железы. Он стимулирует секрецию соляной кислоты, активирует моторику желудка и выделение инсулина.</w:t>
      </w:r>
    </w:p>
    <w:p w:rsidR="008E6DD7" w:rsidRPr="000A537A" w:rsidRDefault="00303733" w:rsidP="000A537A">
      <w:pPr>
        <w:pStyle w:val="ae"/>
        <w:spacing w:beforeAutospacing="0" w:after="0" w:afterAutospacing="0" w:line="360" w:lineRule="auto"/>
        <w:jc w:val="both"/>
        <w:rPr>
          <w:sz w:val="28"/>
          <w:szCs w:val="28"/>
        </w:rPr>
      </w:pPr>
      <w:proofErr w:type="spellStart"/>
      <w:r w:rsidRPr="000A537A">
        <w:rPr>
          <w:rStyle w:val="a3"/>
          <w:sz w:val="28"/>
          <w:szCs w:val="28"/>
        </w:rPr>
        <w:t>Холецистокинин</w:t>
      </w:r>
      <w:proofErr w:type="spellEnd"/>
      <w:r w:rsidRPr="000A537A">
        <w:rPr>
          <w:sz w:val="28"/>
          <w:szCs w:val="28"/>
        </w:rPr>
        <w:t xml:space="preserve"> вырабатывается в верхней части тонкого отдела кишечника и усиливает секрецию панкреатического сока, повышает моторику желчного пузыря, стимулирует выработку инсулина.</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 xml:space="preserve">Почки наряду с выделительной функцией и регуляцией водно-солевого обмена обладают и эндокринной функцией. Они синтезируют и выделяют в кровь ренин, </w:t>
      </w:r>
      <w:proofErr w:type="spellStart"/>
      <w:r w:rsidRPr="000A537A">
        <w:rPr>
          <w:sz w:val="28"/>
          <w:szCs w:val="28"/>
        </w:rPr>
        <w:t>кальцитриол</w:t>
      </w:r>
      <w:proofErr w:type="spellEnd"/>
      <w:r w:rsidRPr="000A537A">
        <w:rPr>
          <w:sz w:val="28"/>
          <w:szCs w:val="28"/>
        </w:rPr>
        <w:t xml:space="preserve">, </w:t>
      </w:r>
      <w:proofErr w:type="spellStart"/>
      <w:r w:rsidRPr="000A537A">
        <w:rPr>
          <w:sz w:val="28"/>
          <w:szCs w:val="28"/>
        </w:rPr>
        <w:t>эритропоэтин</w:t>
      </w:r>
      <w:proofErr w:type="spellEnd"/>
      <w:r w:rsidRPr="000A537A">
        <w:rPr>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ряде органов и тканей образуются тканевые гормоны, которые участвуют в регуляции местного кровообращения. Так,</w:t>
      </w:r>
      <w:r w:rsidRPr="000A537A">
        <w:rPr>
          <w:rStyle w:val="a3"/>
          <w:sz w:val="28"/>
          <w:szCs w:val="28"/>
        </w:rPr>
        <w:t xml:space="preserve"> гистамин</w:t>
      </w:r>
      <w:r w:rsidRPr="000A537A">
        <w:rPr>
          <w:sz w:val="28"/>
          <w:szCs w:val="28"/>
        </w:rPr>
        <w:t xml:space="preserve"> расширяет кровеносные сосуды, а</w:t>
      </w:r>
      <w:r w:rsidRPr="000A537A">
        <w:rPr>
          <w:rStyle w:val="a3"/>
          <w:sz w:val="28"/>
          <w:szCs w:val="28"/>
        </w:rPr>
        <w:t xml:space="preserve"> серотонин</w:t>
      </w:r>
      <w:r w:rsidRPr="000A537A">
        <w:rPr>
          <w:sz w:val="28"/>
          <w:szCs w:val="28"/>
        </w:rPr>
        <w:t xml:space="preserve"> обладает сосудосуживающим действием. Гистамин образуется из аминокислоты </w:t>
      </w:r>
      <w:r w:rsidRPr="000A537A">
        <w:rPr>
          <w:sz w:val="28"/>
          <w:szCs w:val="28"/>
        </w:rPr>
        <w:lastRenderedPageBreak/>
        <w:t>гистидин и в больших количествах содержится в тучных клетках соединительной ткани многих органов. Он оказывает несколько физиологических эффектов:</w:t>
      </w:r>
    </w:p>
    <w:p w:rsidR="008E6DD7" w:rsidRPr="000A537A" w:rsidRDefault="00303733" w:rsidP="000A537A">
      <w:pPr>
        <w:numPr>
          <w:ilvl w:val="0"/>
          <w:numId w:val="6"/>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расширяет артериолы и капилляры, в результате чего снижается артериальное давление;</w:t>
      </w:r>
    </w:p>
    <w:p w:rsidR="008E6DD7" w:rsidRPr="000A537A" w:rsidRDefault="00303733" w:rsidP="000A537A">
      <w:pPr>
        <w:numPr>
          <w:ilvl w:val="0"/>
          <w:numId w:val="6"/>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повышает проницаемость капилляров, что приводит к выходу жидкости из них и обусловливает снижение артериального давления;</w:t>
      </w:r>
    </w:p>
    <w:p w:rsidR="008E6DD7" w:rsidRPr="000A537A" w:rsidRDefault="00303733" w:rsidP="000A537A">
      <w:pPr>
        <w:numPr>
          <w:ilvl w:val="0"/>
          <w:numId w:val="6"/>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стимулирует секрецию слюнных и желудочных желез;</w:t>
      </w:r>
    </w:p>
    <w:p w:rsidR="008E6DD7" w:rsidRPr="000A537A" w:rsidRDefault="00303733" w:rsidP="000A537A">
      <w:pPr>
        <w:numPr>
          <w:ilvl w:val="0"/>
          <w:numId w:val="6"/>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участвует в аллергических реакциях немедленного типа.</w:t>
      </w:r>
    </w:p>
    <w:p w:rsidR="008E6DD7" w:rsidRPr="000A537A" w:rsidRDefault="00303733" w:rsidP="000A537A">
      <w:pPr>
        <w:pStyle w:val="ae"/>
        <w:spacing w:beforeAutospacing="0" w:after="0" w:afterAutospacing="0" w:line="360" w:lineRule="auto"/>
        <w:jc w:val="both"/>
        <w:rPr>
          <w:sz w:val="28"/>
          <w:szCs w:val="28"/>
        </w:rPr>
      </w:pPr>
      <w:r w:rsidRPr="000A537A">
        <w:rPr>
          <w:rStyle w:val="a3"/>
          <w:sz w:val="28"/>
          <w:szCs w:val="28"/>
        </w:rPr>
        <w:t>Серотонин</w:t>
      </w:r>
      <w:r w:rsidRPr="000A537A">
        <w:rPr>
          <w:sz w:val="28"/>
          <w:szCs w:val="28"/>
        </w:rPr>
        <w:t xml:space="preserve"> образуется из аминокислоты триптофан и синтезируется в клетках желудочно-кишечного тракта, а также в клетках бронхов, мозга, печени, почек, тимуса. Он способен вызывать несколько физиологических эффектов:</w:t>
      </w:r>
    </w:p>
    <w:p w:rsidR="008E6DD7" w:rsidRPr="000A537A" w:rsidRDefault="00303733" w:rsidP="000A537A">
      <w:pPr>
        <w:numPr>
          <w:ilvl w:val="0"/>
          <w:numId w:val="7"/>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оказывает сосудосуживающее действие в месте распада тромбоцитов;</w:t>
      </w:r>
    </w:p>
    <w:p w:rsidR="008E6DD7" w:rsidRPr="000A537A" w:rsidRDefault="00303733" w:rsidP="000A537A">
      <w:pPr>
        <w:numPr>
          <w:ilvl w:val="0"/>
          <w:numId w:val="7"/>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стимулирует сокращение гладких мышц бронхов и </w:t>
      </w:r>
      <w:proofErr w:type="gramStart"/>
      <w:r w:rsidRPr="000A537A">
        <w:rPr>
          <w:rFonts w:ascii="Times New Roman" w:hAnsi="Times New Roman" w:cs="Times New Roman"/>
          <w:sz w:val="28"/>
          <w:szCs w:val="28"/>
        </w:rPr>
        <w:t>желудочно- кишечного</w:t>
      </w:r>
      <w:proofErr w:type="gramEnd"/>
      <w:r w:rsidRPr="000A537A">
        <w:rPr>
          <w:rFonts w:ascii="Times New Roman" w:hAnsi="Times New Roman" w:cs="Times New Roman"/>
          <w:sz w:val="28"/>
          <w:szCs w:val="28"/>
        </w:rPr>
        <w:t xml:space="preserve"> тракта;</w:t>
      </w:r>
    </w:p>
    <w:p w:rsidR="008E6DD7" w:rsidRPr="000A537A" w:rsidRDefault="00303733" w:rsidP="000A537A">
      <w:pPr>
        <w:numPr>
          <w:ilvl w:val="0"/>
          <w:numId w:val="7"/>
        </w:num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играет важную роль в механизмах сна, эмоций и поведения как медиатор в </w:t>
      </w:r>
      <w:proofErr w:type="spellStart"/>
      <w:r w:rsidRPr="000A537A">
        <w:rPr>
          <w:rFonts w:ascii="Times New Roman" w:hAnsi="Times New Roman" w:cs="Times New Roman"/>
          <w:sz w:val="28"/>
          <w:szCs w:val="28"/>
        </w:rPr>
        <w:t>серотонинергической</w:t>
      </w:r>
      <w:proofErr w:type="spellEnd"/>
      <w:r w:rsidRPr="000A537A">
        <w:rPr>
          <w:rFonts w:ascii="Times New Roman" w:hAnsi="Times New Roman" w:cs="Times New Roman"/>
          <w:sz w:val="28"/>
          <w:szCs w:val="28"/>
        </w:rPr>
        <w:t xml:space="preserve"> системы в </w:t>
      </w:r>
      <w:r w:rsidRPr="000A537A">
        <w:rPr>
          <w:rFonts w:ascii="Times New Roman" w:hAnsi="Times New Roman" w:cs="Times New Roman"/>
          <w:sz w:val="28"/>
          <w:szCs w:val="28"/>
          <w:highlight w:val="yellow"/>
        </w:rPr>
        <w:t>ЦНС</w:t>
      </w:r>
      <w:r w:rsidRPr="000A537A">
        <w:rPr>
          <w:rFonts w:ascii="Times New Roman" w:hAnsi="Times New Roman" w:cs="Times New Roman"/>
          <w:sz w:val="28"/>
          <w:szCs w:val="28"/>
        </w:rPr>
        <w:t>.</w:t>
      </w:r>
    </w:p>
    <w:p w:rsidR="008E6DD7" w:rsidRPr="000A537A" w:rsidRDefault="00303733" w:rsidP="000A537A">
      <w:pPr>
        <w:pStyle w:val="ae"/>
        <w:spacing w:beforeAutospacing="0" w:after="0" w:afterAutospacing="0" w:line="360" w:lineRule="auto"/>
        <w:jc w:val="both"/>
        <w:rPr>
          <w:sz w:val="28"/>
          <w:szCs w:val="28"/>
        </w:rPr>
      </w:pPr>
      <w:r w:rsidRPr="000A537A">
        <w:rPr>
          <w:sz w:val="28"/>
          <w:szCs w:val="28"/>
        </w:rPr>
        <w:t>В регуляции физиологических функций значительная роль отводится</w:t>
      </w:r>
      <w:r w:rsidRPr="000A537A">
        <w:rPr>
          <w:rStyle w:val="a3"/>
          <w:sz w:val="28"/>
          <w:szCs w:val="28"/>
        </w:rPr>
        <w:t xml:space="preserve"> простагландинам -</w:t>
      </w:r>
      <w:r w:rsidRPr="000A537A">
        <w:rPr>
          <w:sz w:val="28"/>
          <w:szCs w:val="28"/>
        </w:rPr>
        <w:t xml:space="preserve"> большой группе веществ, образующихся во многих тканях организма из ненасыщенных жирных кислот. Простагландины были открыты в 1949 г. в семенной жидкости и поэтому получили такое название. Позднее простагландины были обнаружены во многих других тканях животных и человека. В настоящее время известно 16 видов простагландинов. Все они образуются из </w:t>
      </w:r>
      <w:proofErr w:type="spellStart"/>
      <w:r w:rsidRPr="000A537A">
        <w:rPr>
          <w:sz w:val="28"/>
          <w:szCs w:val="28"/>
        </w:rPr>
        <w:t>арахидоновой</w:t>
      </w:r>
      <w:proofErr w:type="spellEnd"/>
      <w:r w:rsidRPr="000A537A">
        <w:rPr>
          <w:sz w:val="28"/>
          <w:szCs w:val="28"/>
        </w:rPr>
        <w:t xml:space="preserve"> кислоты.</w:t>
      </w:r>
    </w:p>
    <w:p w:rsidR="008E6DD7" w:rsidRDefault="008E6DD7" w:rsidP="000A537A">
      <w:pPr>
        <w:spacing w:after="0" w:line="360" w:lineRule="auto"/>
        <w:jc w:val="both"/>
        <w:rPr>
          <w:rFonts w:ascii="Times New Roman" w:hAnsi="Times New Roman" w:cs="Times New Roman"/>
          <w:sz w:val="28"/>
          <w:szCs w:val="28"/>
        </w:rPr>
      </w:pPr>
    </w:p>
    <w:p w:rsidR="000A537A" w:rsidRPr="000A537A" w:rsidRDefault="000A537A" w:rsidP="000A537A">
      <w:pPr>
        <w:spacing w:after="0" w:line="360" w:lineRule="auto"/>
        <w:jc w:val="both"/>
        <w:rPr>
          <w:rFonts w:ascii="Times New Roman" w:hAnsi="Times New Roman" w:cs="Times New Roman"/>
          <w:sz w:val="28"/>
          <w:szCs w:val="28"/>
        </w:rPr>
      </w:pPr>
    </w:p>
    <w:p w:rsidR="008E6DD7" w:rsidRPr="000A537A" w:rsidRDefault="00303733" w:rsidP="000A537A">
      <w:pPr>
        <w:pStyle w:val="ad"/>
        <w:numPr>
          <w:ilvl w:val="0"/>
          <w:numId w:val="17"/>
        </w:numPr>
        <w:spacing w:after="0" w:line="360" w:lineRule="auto"/>
        <w:jc w:val="both"/>
        <w:rPr>
          <w:rFonts w:ascii="Times New Roman" w:hAnsi="Times New Roman"/>
          <w:caps/>
          <w:sz w:val="28"/>
          <w:szCs w:val="28"/>
        </w:rPr>
      </w:pPr>
      <w:r w:rsidRPr="000A537A">
        <w:rPr>
          <w:rFonts w:ascii="Times New Roman" w:hAnsi="Times New Roman"/>
          <w:b/>
          <w:caps/>
          <w:color w:val="000000"/>
          <w:sz w:val="28"/>
          <w:szCs w:val="28"/>
        </w:rPr>
        <w:lastRenderedPageBreak/>
        <w:t>Обмен веществ и энергии</w:t>
      </w:r>
    </w:p>
    <w:p w:rsidR="008E6DD7" w:rsidRPr="000A537A" w:rsidRDefault="00303733" w:rsidP="000A537A">
      <w:pPr>
        <w:pStyle w:val="ad"/>
        <w:spacing w:after="0" w:line="360" w:lineRule="auto"/>
        <w:jc w:val="both"/>
        <w:rPr>
          <w:rFonts w:ascii="Times New Roman" w:hAnsi="Times New Roman"/>
          <w:sz w:val="28"/>
          <w:szCs w:val="28"/>
        </w:rPr>
      </w:pPr>
      <w:r w:rsidRPr="000A537A">
        <w:rPr>
          <w:rFonts w:ascii="Times New Roman" w:hAnsi="Times New Roman"/>
          <w:b/>
          <w:color w:val="000000"/>
          <w:sz w:val="28"/>
          <w:szCs w:val="28"/>
        </w:rPr>
        <w:t>2.1. Общее понятие об обмене веществ и энергии</w:t>
      </w:r>
    </w:p>
    <w:p w:rsidR="008E6DD7" w:rsidRPr="000A537A" w:rsidRDefault="00303733" w:rsidP="000A537A">
      <w:pPr>
        <w:pStyle w:val="ad"/>
        <w:spacing w:after="0" w:line="360" w:lineRule="auto"/>
        <w:ind w:left="0"/>
        <w:jc w:val="both"/>
        <w:rPr>
          <w:rFonts w:ascii="Times New Roman" w:hAnsi="Times New Roman"/>
          <w:sz w:val="28"/>
          <w:szCs w:val="28"/>
        </w:rPr>
      </w:pPr>
      <w:r w:rsidRPr="000A537A">
        <w:rPr>
          <w:rFonts w:ascii="Times New Roman" w:hAnsi="Times New Roman"/>
          <w:color w:val="000000"/>
          <w:sz w:val="28"/>
          <w:szCs w:val="28"/>
        </w:rPr>
        <w:t>Это совокупность химических и физических превращений веществ, происходящих в организме и обеспечивающих его жизнедеятельность во взаимосвязи с внешней средой.</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color w:val="000000"/>
          <w:sz w:val="28"/>
          <w:szCs w:val="28"/>
        </w:rPr>
        <w:t xml:space="preserve">Обмен веществ и энергии составляют одно </w:t>
      </w:r>
      <w:proofErr w:type="gramStart"/>
      <w:r w:rsidRPr="000A537A">
        <w:rPr>
          <w:rFonts w:ascii="Times New Roman" w:hAnsi="Times New Roman" w:cs="Times New Roman"/>
          <w:color w:val="000000"/>
          <w:sz w:val="28"/>
          <w:szCs w:val="28"/>
        </w:rPr>
        <w:t>целое</w:t>
      </w:r>
      <w:proofErr w:type="gramEnd"/>
      <w:r w:rsidRPr="000A537A">
        <w:rPr>
          <w:rFonts w:ascii="Times New Roman" w:hAnsi="Times New Roman" w:cs="Times New Roman"/>
          <w:color w:val="000000"/>
          <w:sz w:val="28"/>
          <w:szCs w:val="28"/>
        </w:rPr>
        <w:t xml:space="preserve"> и подчиняется универсальному закону сохранения материи и энергии, а общие принципы термодинамики обязательны в трактовке энергетических процессов и в живом организме.</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В организме динамически уравновешены процессы анаболизма (ассимиляции) — биосинтеза органических веществ, компонентов клеток и тканей, и катаболизма (диссимиляции) — расщепление сложных молекул компонентов клеток. Преобладание анаболических процессов обеспечивает рост, накопление массы тела, преобладание же катаболических процессов ведет к частичному разрушению тканевых структур, уменьшению массы тела. При этом происходит превращение энергии, переход потенциальной энергии химических соединений, освобождаемой при их расщеплении, в кинетическую, в основном тепловую и механическую, частично в электрическую энергию.</w:t>
      </w:r>
    </w:p>
    <w:p w:rsidR="008E6DD7" w:rsidRPr="000A537A" w:rsidRDefault="008E6DD7" w:rsidP="000A537A">
      <w:pPr>
        <w:spacing w:after="0" w:line="360" w:lineRule="auto"/>
        <w:jc w:val="both"/>
        <w:rPr>
          <w:rFonts w:ascii="Times New Roman" w:hAnsi="Times New Roman" w:cs="Times New Roman"/>
          <w:sz w:val="28"/>
          <w:szCs w:val="28"/>
        </w:rPr>
      </w:pPr>
    </w:p>
    <w:p w:rsidR="008E6DD7" w:rsidRPr="000A537A" w:rsidRDefault="00303733" w:rsidP="000A537A">
      <w:pPr>
        <w:pStyle w:val="ad"/>
        <w:spacing w:after="0" w:line="360" w:lineRule="auto"/>
        <w:ind w:left="1440"/>
        <w:jc w:val="both"/>
        <w:rPr>
          <w:rFonts w:ascii="Times New Roman" w:hAnsi="Times New Roman"/>
          <w:b/>
          <w:sz w:val="28"/>
          <w:szCs w:val="28"/>
        </w:rPr>
      </w:pPr>
      <w:r w:rsidRPr="000A537A">
        <w:rPr>
          <w:rFonts w:ascii="Times New Roman" w:hAnsi="Times New Roman"/>
          <w:b/>
          <w:sz w:val="28"/>
          <w:szCs w:val="28"/>
        </w:rPr>
        <w:t>2.2. Пластическая и энергетическая роль питательных веществ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Для возмещения </w:t>
      </w:r>
      <w:proofErr w:type="spellStart"/>
      <w:r w:rsidRPr="000A537A">
        <w:rPr>
          <w:rFonts w:ascii="Times New Roman" w:hAnsi="Times New Roman" w:cs="Times New Roman"/>
          <w:sz w:val="28"/>
          <w:szCs w:val="28"/>
        </w:rPr>
        <w:t>энергозатрат</w:t>
      </w:r>
      <w:proofErr w:type="spellEnd"/>
      <w:r w:rsidRPr="000A537A">
        <w:rPr>
          <w:rFonts w:ascii="Times New Roman" w:hAnsi="Times New Roman" w:cs="Times New Roman"/>
          <w:sz w:val="28"/>
          <w:szCs w:val="28"/>
        </w:rPr>
        <w:t xml:space="preserve"> организма, сохранения массы тела и удовлетворения потребностей роста необходимо поступление из внешней среды белков, липидов, углеводов, витаминов, минеральных солей и воды.</w:t>
      </w:r>
    </w:p>
    <w:p w:rsidR="008E6DD7" w:rsidRPr="000A537A" w:rsidRDefault="00303733"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sz w:val="28"/>
          <w:szCs w:val="28"/>
        </w:rPr>
        <w:tab/>
        <w:t xml:space="preserve">Белки занимают ведущее место среди органических элементов, на их долю приходится более 50 % сухой массы клетки. </w:t>
      </w:r>
      <w:r w:rsidRPr="000A537A">
        <w:rPr>
          <w:rFonts w:ascii="Times New Roman" w:eastAsia="Times New Roman" w:hAnsi="Times New Roman" w:cs="Times New Roman"/>
          <w:color w:val="000000"/>
          <w:sz w:val="28"/>
          <w:szCs w:val="28"/>
        </w:rPr>
        <w:t xml:space="preserve">Белки (протеины) – высокомолекулярные соединения, построенные из аминокислот и </w:t>
      </w:r>
      <w:r w:rsidRPr="000A537A">
        <w:rPr>
          <w:rFonts w:ascii="Times New Roman" w:eastAsia="Times New Roman" w:hAnsi="Times New Roman" w:cs="Times New Roman"/>
          <w:color w:val="000000"/>
          <w:sz w:val="28"/>
          <w:szCs w:val="28"/>
        </w:rPr>
        <w:lastRenderedPageBreak/>
        <w:t xml:space="preserve">обеспечивающие структурную организацию и жизнедеятельность организма. Они составляют основу всех тканевых элементов организма, их биосинтез определяет рост и развитие. </w:t>
      </w:r>
    </w:p>
    <w:p w:rsidR="008E6DD7" w:rsidRPr="000A537A" w:rsidRDefault="00303733" w:rsidP="000A537A">
      <w:pPr>
        <w:spacing w:after="0" w:line="360" w:lineRule="auto"/>
        <w:jc w:val="both"/>
        <w:rPr>
          <w:rFonts w:ascii="Times New Roman" w:eastAsia="Times New Roman" w:hAnsi="Times New Roman" w:cs="Times New Roman"/>
          <w:color w:val="000000"/>
          <w:sz w:val="28"/>
          <w:szCs w:val="28"/>
        </w:rPr>
      </w:pPr>
      <w:proofErr w:type="gramStart"/>
      <w:r w:rsidRPr="000A537A">
        <w:rPr>
          <w:rFonts w:ascii="Times New Roman" w:eastAsia="Times New Roman" w:hAnsi="Times New Roman" w:cs="Times New Roman"/>
          <w:color w:val="000000"/>
          <w:sz w:val="28"/>
          <w:szCs w:val="28"/>
        </w:rPr>
        <w:t>Белки обеспечивают сократительные процессы (актин, миозин), транспорт газов кровью (гемоглобин), свертывание крови (фибриноген), защиту организма от вирусов, микробов, чужеродного белка (иммуноглобулины), взаимосвязь между органами и тканями (гормоны), катализируют химические реакции (ферменты).</w:t>
      </w:r>
      <w:proofErr w:type="gramEnd"/>
      <w:r w:rsidRPr="000A537A">
        <w:rPr>
          <w:rFonts w:ascii="Times New Roman" w:eastAsia="Times New Roman" w:hAnsi="Times New Roman" w:cs="Times New Roman"/>
          <w:color w:val="000000"/>
          <w:sz w:val="28"/>
          <w:szCs w:val="28"/>
        </w:rPr>
        <w:t xml:space="preserve"> Таким образом, белки выполняют и пластическую (структурную) и функциональную роль. Белки постоянно обновляются, в организме непрерывно происходят процессы распада белка и синтез новых белковых структур. Единственным источником для синтеза новых белков организма являются белки пищи. </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eastAsia="Times New Roman" w:hAnsi="Times New Roman" w:cs="Times New Roman"/>
          <w:sz w:val="28"/>
          <w:szCs w:val="28"/>
        </w:rPr>
        <w:tab/>
      </w:r>
      <w:proofErr w:type="gramStart"/>
      <w:r w:rsidRPr="000A537A">
        <w:rPr>
          <w:rFonts w:ascii="Times New Roman" w:eastAsia="Times New Roman" w:hAnsi="Times New Roman" w:cs="Times New Roman"/>
          <w:sz w:val="28"/>
          <w:szCs w:val="28"/>
        </w:rPr>
        <w:t>Поступающий с пищей из внешней среды белок служит пластической и энергетической целям.</w:t>
      </w:r>
      <w:proofErr w:type="gramEnd"/>
      <w:r w:rsidRPr="000A537A">
        <w:rPr>
          <w:rFonts w:ascii="Times New Roman" w:eastAsia="Times New Roman" w:hAnsi="Times New Roman" w:cs="Times New Roman"/>
          <w:sz w:val="28"/>
          <w:szCs w:val="28"/>
        </w:rPr>
        <w:t xml:space="preserve"> Пластическое значение белка состоит в восполнении и новообразовании различных структурных компонентов клетки. Энергетическое значение заключается в обеспечении организма энергией, образующейся при расщеплении белков.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Белки обладают различным аминокислотным составом, поэтому и возможность их использования для синтетических нужд организма неодинакова. В связи с этим было введено понятие биологической ценности белков пищи. Белки, содержащие весь необходимый набор аминокислот в таких соотношениях, которые обеспечивают нормальные процессы синтеза, являются белками биологически полноценными. Наоборот, белки, не содержащие тех или иных аминокислот или содержащие их в очень малых количествах, являются неполноценными.</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Без незаменимых аминокислот синтез белка резко нарушается и наступает отрицательный баланс азота, останавливается рост, уменьшается масса </w:t>
      </w:r>
      <w:r w:rsidRPr="000A537A">
        <w:rPr>
          <w:rFonts w:ascii="Times New Roman" w:hAnsi="Times New Roman" w:cs="Times New Roman"/>
          <w:sz w:val="28"/>
          <w:szCs w:val="28"/>
        </w:rPr>
        <w:lastRenderedPageBreak/>
        <w:t xml:space="preserve">тела. Для людей незаменимыми аминокислотами являются лейцин, изолейцин, </w:t>
      </w:r>
      <w:proofErr w:type="spellStart"/>
      <w:r w:rsidRPr="000A537A">
        <w:rPr>
          <w:rFonts w:ascii="Times New Roman" w:hAnsi="Times New Roman" w:cs="Times New Roman"/>
          <w:sz w:val="28"/>
          <w:szCs w:val="28"/>
        </w:rPr>
        <w:t>валин</w:t>
      </w:r>
      <w:proofErr w:type="spellEnd"/>
      <w:r w:rsidRPr="000A537A">
        <w:rPr>
          <w:rFonts w:ascii="Times New Roman" w:hAnsi="Times New Roman" w:cs="Times New Roman"/>
          <w:sz w:val="28"/>
          <w:szCs w:val="28"/>
        </w:rPr>
        <w:t xml:space="preserve">, метионин, лизин, </w:t>
      </w:r>
      <w:proofErr w:type="spellStart"/>
      <w:r w:rsidRPr="000A537A">
        <w:rPr>
          <w:rFonts w:ascii="Times New Roman" w:hAnsi="Times New Roman" w:cs="Times New Roman"/>
          <w:sz w:val="28"/>
          <w:szCs w:val="28"/>
        </w:rPr>
        <w:t>треонин</w:t>
      </w:r>
      <w:proofErr w:type="spellEnd"/>
      <w:r w:rsidRPr="000A537A">
        <w:rPr>
          <w:rFonts w:ascii="Times New Roman" w:hAnsi="Times New Roman" w:cs="Times New Roman"/>
          <w:sz w:val="28"/>
          <w:szCs w:val="28"/>
        </w:rPr>
        <w:t xml:space="preserve">, </w:t>
      </w:r>
      <w:proofErr w:type="spellStart"/>
      <w:r w:rsidRPr="000A537A">
        <w:rPr>
          <w:rFonts w:ascii="Times New Roman" w:hAnsi="Times New Roman" w:cs="Times New Roman"/>
          <w:sz w:val="28"/>
          <w:szCs w:val="28"/>
        </w:rPr>
        <w:t>фенилаланин</w:t>
      </w:r>
      <w:proofErr w:type="spellEnd"/>
      <w:r w:rsidRPr="000A537A">
        <w:rPr>
          <w:rFonts w:ascii="Times New Roman" w:hAnsi="Times New Roman" w:cs="Times New Roman"/>
          <w:sz w:val="28"/>
          <w:szCs w:val="28"/>
        </w:rPr>
        <w:t>, триптофан.</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ab/>
        <w:t xml:space="preserve">За счет углеводного обмена обеспечивается от 60 до 75% потребности организма в энергии. Углеводы, прежде всего глюкоза, являются непосредственным источником клеточной энергии. Несомненна также и важность углеводов в обеспечении пластических функций организма исключительно важны для функционирования клетки и хранения генетической информации </w:t>
      </w:r>
      <w:proofErr w:type="spellStart"/>
      <w:r w:rsidRPr="000A537A">
        <w:rPr>
          <w:rFonts w:ascii="Times New Roman" w:hAnsi="Times New Roman" w:cs="Times New Roman"/>
          <w:sz w:val="28"/>
          <w:szCs w:val="28"/>
        </w:rPr>
        <w:t>дезоксирибоза</w:t>
      </w:r>
      <w:proofErr w:type="spellEnd"/>
      <w:r w:rsidRPr="000A537A">
        <w:rPr>
          <w:rFonts w:ascii="Times New Roman" w:hAnsi="Times New Roman" w:cs="Times New Roman"/>
          <w:sz w:val="28"/>
          <w:szCs w:val="28"/>
        </w:rPr>
        <w:t xml:space="preserve"> и рибоза, </w:t>
      </w:r>
      <w:proofErr w:type="spellStart"/>
      <w:r w:rsidRPr="000A537A">
        <w:rPr>
          <w:rFonts w:ascii="Times New Roman" w:hAnsi="Times New Roman" w:cs="Times New Roman"/>
          <w:sz w:val="28"/>
          <w:szCs w:val="28"/>
        </w:rPr>
        <w:t>мукополисахариды</w:t>
      </w:r>
      <w:proofErr w:type="spellEnd"/>
      <w:r w:rsidRPr="000A537A">
        <w:rPr>
          <w:rFonts w:ascii="Times New Roman" w:hAnsi="Times New Roman" w:cs="Times New Roman"/>
          <w:sz w:val="28"/>
          <w:szCs w:val="28"/>
        </w:rPr>
        <w:t xml:space="preserve">, </w:t>
      </w:r>
      <w:proofErr w:type="spellStart"/>
      <w:r w:rsidRPr="000A537A">
        <w:rPr>
          <w:rFonts w:ascii="Times New Roman" w:hAnsi="Times New Roman" w:cs="Times New Roman"/>
          <w:sz w:val="28"/>
          <w:szCs w:val="28"/>
        </w:rPr>
        <w:t>мукопротеиды</w:t>
      </w:r>
      <w:proofErr w:type="spellEnd"/>
      <w:r w:rsidRPr="000A537A">
        <w:rPr>
          <w:rFonts w:ascii="Times New Roman" w:hAnsi="Times New Roman" w:cs="Times New Roman"/>
          <w:sz w:val="28"/>
          <w:szCs w:val="28"/>
        </w:rPr>
        <w:t xml:space="preserve">, </w:t>
      </w:r>
      <w:proofErr w:type="spellStart"/>
      <w:r w:rsidRPr="000A537A">
        <w:rPr>
          <w:rFonts w:ascii="Times New Roman" w:hAnsi="Times New Roman" w:cs="Times New Roman"/>
          <w:sz w:val="28"/>
          <w:szCs w:val="28"/>
        </w:rPr>
        <w:t>гликопептиды</w:t>
      </w:r>
      <w:proofErr w:type="spellEnd"/>
      <w:r w:rsidRPr="000A537A">
        <w:rPr>
          <w:rFonts w:ascii="Times New Roman" w:hAnsi="Times New Roman" w:cs="Times New Roman"/>
          <w:sz w:val="28"/>
          <w:szCs w:val="28"/>
        </w:rPr>
        <w:t>. Вместе с этим, обладая высокой осмотической активностью и являясь обязательной составной частью биологических жидкостей организма углеводы (главным образом глюкоза) участвуют в организации транспортных процессов, поддерживают тонус клеток и основного вещества соединительной ткани. Глюкоза крови является непосредственным источником энергии в организме. Быстрота ее распада и окисления, а также возможность быстрого извлечения из депо обеспечивают экстренную мобилизацию энергетических ресурсов при стремительно нарастающих затратах энергии в случаях эмоционального возбуждения, при интенсивных мышечных нагрузках. Глюкоза, поступающая в кровь из кишечника, транспортируется в печень, где из нее синтезируется гликоген. При полном отсутствии углеводов в пище они образуются в организме из продуктов распада жиров и белков.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ab/>
        <w:t xml:space="preserve">Биологическое значение липидов весьма многообразно от энергетического обеспечения жизнедеятельности до важных пластических функций (построения клеточных структур) и образования физиологически активных веществ. Их теплотворная способность более чем в два раза превышает таковую углеводов или белков. Основную массу липидов в организме животных составляют нейтральные жиры, представленные </w:t>
      </w:r>
      <w:r w:rsidRPr="000A537A">
        <w:rPr>
          <w:rFonts w:ascii="Times New Roman" w:hAnsi="Times New Roman" w:cs="Times New Roman"/>
          <w:sz w:val="28"/>
          <w:szCs w:val="28"/>
        </w:rPr>
        <w:lastRenderedPageBreak/>
        <w:t xml:space="preserve">главным образом триглицеридами. Большая часть жиров в организме находится в жировой ткани, меньшая часть входит в состав клеточных структур. </w:t>
      </w:r>
      <w:proofErr w:type="gramStart"/>
      <w:r w:rsidRPr="000A537A">
        <w:rPr>
          <w:rFonts w:ascii="Times New Roman" w:hAnsi="Times New Roman" w:cs="Times New Roman"/>
          <w:sz w:val="28"/>
          <w:szCs w:val="28"/>
        </w:rPr>
        <w:t>В жировой ткани жир, находящийся в клетке в виде включений, легко выявляется при микроскопическом и микрохимическом исследованиях.</w:t>
      </w:r>
      <w:proofErr w:type="gramEnd"/>
      <w:r w:rsidRPr="000A537A">
        <w:rPr>
          <w:rFonts w:ascii="Times New Roman" w:hAnsi="Times New Roman" w:cs="Times New Roman"/>
          <w:sz w:val="28"/>
          <w:szCs w:val="28"/>
        </w:rPr>
        <w:t xml:space="preserve"> Жировые капельки в клетках — это запасной жир, используемый для энергетических потребностей. Больше всего запасного жира содержится в жировой ткани, которой особенно много в подкожной основе (клетчатке), вокруг некоторых внутренних органов, например почек (в околопочечной клетчатке), а также в некоторых органах, например в печени и мышцах. Различают белую и бурую жировую ткань, которые существенно </w:t>
      </w:r>
      <w:proofErr w:type="gramStart"/>
      <w:r w:rsidRPr="000A537A">
        <w:rPr>
          <w:rFonts w:ascii="Times New Roman" w:hAnsi="Times New Roman" w:cs="Times New Roman"/>
          <w:sz w:val="28"/>
          <w:szCs w:val="28"/>
        </w:rPr>
        <w:t>различаются по своей метаболической активности клетки бурой жировой ткани содержат</w:t>
      </w:r>
      <w:proofErr w:type="gramEnd"/>
      <w:r w:rsidRPr="000A537A">
        <w:rPr>
          <w:rFonts w:ascii="Times New Roman" w:hAnsi="Times New Roman" w:cs="Times New Roman"/>
          <w:sz w:val="28"/>
          <w:szCs w:val="28"/>
        </w:rPr>
        <w:t xml:space="preserve"> большое количество митохондрий. Бурая жировая ткань характерна для эмбрионального и раннего постнатального периода. Кроме того нейтральные жиры служат растворителями некоторых витаминов А,D,Е</w:t>
      </w:r>
      <w:proofErr w:type="gramStart"/>
      <w:r w:rsidRPr="000A537A">
        <w:rPr>
          <w:rFonts w:ascii="Times New Roman" w:hAnsi="Times New Roman" w:cs="Times New Roman"/>
          <w:sz w:val="28"/>
          <w:szCs w:val="28"/>
        </w:rPr>
        <w:t>,К</w:t>
      </w:r>
      <w:proofErr w:type="gramEnd"/>
      <w:r w:rsidRPr="000A537A">
        <w:rPr>
          <w:rFonts w:ascii="Times New Roman" w:hAnsi="Times New Roman" w:cs="Times New Roman"/>
          <w:sz w:val="28"/>
          <w:szCs w:val="28"/>
        </w:rPr>
        <w:t>.</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bCs/>
          <w:i/>
          <w:sz w:val="28"/>
          <w:szCs w:val="28"/>
        </w:rPr>
        <w:tab/>
      </w:r>
      <w:r w:rsidRPr="000A537A">
        <w:rPr>
          <w:rFonts w:ascii="Times New Roman" w:hAnsi="Times New Roman" w:cs="Times New Roman"/>
          <w:sz w:val="28"/>
          <w:szCs w:val="28"/>
        </w:rPr>
        <w:t>Вода является основой внутриклеточного обмена. У взрослого человека вода составляет 60% от массы тела, а у новорожденного — 75%. Она является средой, в которой осуществляются процессы обмена веще</w:t>
      </w:r>
      <w:proofErr w:type="gramStart"/>
      <w:r w:rsidRPr="000A537A">
        <w:rPr>
          <w:rFonts w:ascii="Times New Roman" w:hAnsi="Times New Roman" w:cs="Times New Roman"/>
          <w:sz w:val="28"/>
          <w:szCs w:val="28"/>
        </w:rPr>
        <w:t>ств в кл</w:t>
      </w:r>
      <w:proofErr w:type="gramEnd"/>
      <w:r w:rsidRPr="000A537A">
        <w:rPr>
          <w:rFonts w:ascii="Times New Roman" w:hAnsi="Times New Roman" w:cs="Times New Roman"/>
          <w:sz w:val="28"/>
          <w:szCs w:val="28"/>
        </w:rPr>
        <w:t xml:space="preserve">етках, органах и тканях. В водной фазе происходит всасывание питательных веществ и удаление из организма конечных продуктов обмена. Внеклеточная вода может размещаться внутри сосудистого русла (в составе крови, лимфы и спинномозговой жидкости 10%) и в межклеточном пространстве (в составе тканевой жидкости 19%). Вода обладает одной из высоких величин теплоты парообразования. Перевод воды в мономолекулярное состояние требует больших затрат тепловой энергии и испарение небольших количеств воды обеспечивает большую теплоотдачу, что является одним из наиболее важных механизмов терморегуляции. Обмен воды тесно связан с обменом электролитов. </w:t>
      </w:r>
      <w:r w:rsidRPr="000A537A">
        <w:rPr>
          <w:rFonts w:ascii="Times New Roman" w:hAnsi="Times New Roman" w:cs="Times New Roman"/>
          <w:sz w:val="28"/>
          <w:szCs w:val="28"/>
        </w:rPr>
        <w:lastRenderedPageBreak/>
        <w:t xml:space="preserve">Значение электролитов в обмене веществ определяются, прежде всего, их осмотической активностью и их способностью участвовать в электрохимических процессах генерации мембранного потенциала и потенциала действия. В результате деятельности специальных транспортных систем селективных каналов и молекулярных насосов создается неравновесное распределение ионов и во внеклеточной среде преобладающим катионом является натрий, а внутри клеток калий. Различно и распределение анионов: в плазме и тканевой жидкости представлен в основном хлор, а внутри клеток фосфат. Суммарное содержание анионов и катионов в плазме крови, тканевой жидкости и внутриклеточной жидкости практически </w:t>
      </w:r>
      <w:proofErr w:type="gramStart"/>
      <w:r w:rsidRPr="000A537A">
        <w:rPr>
          <w:rFonts w:ascii="Times New Roman" w:hAnsi="Times New Roman" w:cs="Times New Roman"/>
          <w:sz w:val="28"/>
          <w:szCs w:val="28"/>
        </w:rPr>
        <w:t>уравновешено</w:t>
      </w:r>
      <w:proofErr w:type="gramEnd"/>
      <w:r w:rsidRPr="000A537A">
        <w:rPr>
          <w:rFonts w:ascii="Times New Roman" w:hAnsi="Times New Roman" w:cs="Times New Roman"/>
          <w:sz w:val="28"/>
          <w:szCs w:val="28"/>
        </w:rPr>
        <w:t xml:space="preserve"> и эти жидкости отличаются </w:t>
      </w:r>
      <w:proofErr w:type="spellStart"/>
      <w:r w:rsidRPr="000A537A">
        <w:rPr>
          <w:rFonts w:ascii="Times New Roman" w:hAnsi="Times New Roman" w:cs="Times New Roman"/>
          <w:sz w:val="28"/>
          <w:szCs w:val="28"/>
        </w:rPr>
        <w:t>электронейтральностью</w:t>
      </w:r>
      <w:proofErr w:type="spellEnd"/>
      <w:r w:rsidRPr="000A537A">
        <w:rPr>
          <w:rFonts w:ascii="Times New Roman" w:hAnsi="Times New Roman" w:cs="Times New Roman"/>
          <w:sz w:val="28"/>
          <w:szCs w:val="28"/>
        </w:rPr>
        <w:t xml:space="preserve"> и постоянством рН. </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ab/>
        <w:t>Натрий (</w:t>
      </w:r>
      <w:proofErr w:type="spellStart"/>
      <w:r w:rsidRPr="000A537A">
        <w:rPr>
          <w:rFonts w:ascii="Times New Roman" w:eastAsia="Times New Roman" w:hAnsi="Times New Roman" w:cs="Times New Roman"/>
          <w:sz w:val="28"/>
          <w:szCs w:val="28"/>
        </w:rPr>
        <w:t>Na</w:t>
      </w:r>
      <w:proofErr w:type="spellEnd"/>
      <w:r w:rsidRPr="000A537A">
        <w:rPr>
          <w:rFonts w:ascii="Times New Roman" w:eastAsia="Times New Roman" w:hAnsi="Times New Roman" w:cs="Times New Roman"/>
          <w:sz w:val="28"/>
          <w:szCs w:val="28"/>
        </w:rPr>
        <w:t>+) является основным катионом внеклеточных жидкостей. Его содержание во внеклеточной среде в 6—12 раз превышает содержание в клетках. Он участвует в поддержании равновесия кислотно-основного состояния, осмотического давления внеклеточных и внутриклеточных жидкостей, принимает участие в формировании потенциала действия, оказывает влияние на деятельность практически всех систем организма. Баланс натрия в организме в основном поддерживается деятельностью почек.</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ab/>
        <w:t xml:space="preserve">Калий (К+) является основным катионом внутриклеточной жидкости. В клетках содержится 98% калия. Особое значение калий имеет благодаря своей </w:t>
      </w:r>
      <w:proofErr w:type="spellStart"/>
      <w:r w:rsidRPr="000A537A">
        <w:rPr>
          <w:rFonts w:ascii="Times New Roman" w:eastAsia="Times New Roman" w:hAnsi="Times New Roman" w:cs="Times New Roman"/>
          <w:sz w:val="28"/>
          <w:szCs w:val="28"/>
        </w:rPr>
        <w:t>потенциалобразующей</w:t>
      </w:r>
      <w:proofErr w:type="spellEnd"/>
      <w:r w:rsidRPr="000A537A">
        <w:rPr>
          <w:rFonts w:ascii="Times New Roman" w:eastAsia="Times New Roman" w:hAnsi="Times New Roman" w:cs="Times New Roman"/>
          <w:sz w:val="28"/>
          <w:szCs w:val="28"/>
        </w:rPr>
        <w:t xml:space="preserve"> </w:t>
      </w:r>
      <w:proofErr w:type="gramStart"/>
      <w:r w:rsidRPr="000A537A">
        <w:rPr>
          <w:rFonts w:ascii="Times New Roman" w:eastAsia="Times New Roman" w:hAnsi="Times New Roman" w:cs="Times New Roman"/>
          <w:sz w:val="28"/>
          <w:szCs w:val="28"/>
        </w:rPr>
        <w:t>роли</w:t>
      </w:r>
      <w:proofErr w:type="gramEnd"/>
      <w:r w:rsidRPr="000A537A">
        <w:rPr>
          <w:rFonts w:ascii="Times New Roman" w:eastAsia="Times New Roman" w:hAnsi="Times New Roman" w:cs="Times New Roman"/>
          <w:sz w:val="28"/>
          <w:szCs w:val="28"/>
        </w:rPr>
        <w:t xml:space="preserve"> как на уровне поддержания мембранного потенциала, так и в генерации потенциала действия. Калий принимает также активное участие в регуляции равновесия кислотно-основного состояния. Он является фактором поддержания осмотического давления в клетках. Регуляция его выведения осуществляется преимущественно почками.</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lastRenderedPageBreak/>
        <w:tab/>
        <w:t>Кальций (Са</w:t>
      </w:r>
      <w:proofErr w:type="gramStart"/>
      <w:r w:rsidRPr="000A537A">
        <w:rPr>
          <w:rFonts w:ascii="Times New Roman" w:eastAsia="Times New Roman" w:hAnsi="Times New Roman" w:cs="Times New Roman"/>
          <w:sz w:val="28"/>
          <w:szCs w:val="28"/>
        </w:rPr>
        <w:t>2</w:t>
      </w:r>
      <w:proofErr w:type="gramEnd"/>
      <w:r w:rsidRPr="000A537A">
        <w:rPr>
          <w:rFonts w:ascii="Times New Roman" w:eastAsia="Times New Roman" w:hAnsi="Times New Roman" w:cs="Times New Roman"/>
          <w:sz w:val="28"/>
          <w:szCs w:val="28"/>
        </w:rPr>
        <w:t>+) обладает высокой биологической активностью. Он является основным структурным компонентом костей скелета и зубов, где содержится около 99% всего Са</w:t>
      </w:r>
      <w:proofErr w:type="gramStart"/>
      <w:r w:rsidRPr="0065564E">
        <w:rPr>
          <w:rFonts w:ascii="Times New Roman" w:eastAsia="Times New Roman" w:hAnsi="Times New Roman" w:cs="Times New Roman"/>
          <w:sz w:val="28"/>
          <w:szCs w:val="28"/>
          <w:vertAlign w:val="superscript"/>
        </w:rPr>
        <w:t>2</w:t>
      </w:r>
      <w:proofErr w:type="gramEnd"/>
      <w:r w:rsidRPr="0065564E">
        <w:rPr>
          <w:rFonts w:ascii="Times New Roman" w:eastAsia="Times New Roman" w:hAnsi="Times New Roman" w:cs="Times New Roman"/>
          <w:sz w:val="28"/>
          <w:szCs w:val="28"/>
          <w:vertAlign w:val="superscript"/>
        </w:rPr>
        <w:t>+</w:t>
      </w:r>
      <w:r w:rsidRPr="000A537A">
        <w:rPr>
          <w:rFonts w:ascii="Times New Roman" w:eastAsia="Times New Roman" w:hAnsi="Times New Roman" w:cs="Times New Roman"/>
          <w:sz w:val="28"/>
          <w:szCs w:val="28"/>
        </w:rPr>
        <w:t xml:space="preserve">. Примерно 3/4 кальция выводится пищеварительным трактом, куда эндогенный кальций поступает с секретами пищеварительных желез, и 1/4 — почками. Кальций принимает участие в генерации потенциала действия, играет определенную роль в инициации мышечного сокращения, является необходимым компонентом свертывающей системы крови, повышает рефлекторную возбудимость спинного мозга и обладает </w:t>
      </w:r>
      <w:proofErr w:type="spellStart"/>
      <w:r w:rsidRPr="000A537A">
        <w:rPr>
          <w:rFonts w:ascii="Times New Roman" w:eastAsia="Times New Roman" w:hAnsi="Times New Roman" w:cs="Times New Roman"/>
          <w:sz w:val="28"/>
          <w:szCs w:val="28"/>
        </w:rPr>
        <w:t>симпатикотропным</w:t>
      </w:r>
      <w:proofErr w:type="spellEnd"/>
      <w:r w:rsidRPr="000A537A">
        <w:rPr>
          <w:rFonts w:ascii="Times New Roman" w:eastAsia="Times New Roman" w:hAnsi="Times New Roman" w:cs="Times New Roman"/>
          <w:sz w:val="28"/>
          <w:szCs w:val="28"/>
        </w:rPr>
        <w:t xml:space="preserve"> действием.</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ab/>
        <w:t xml:space="preserve">Кислород, углерод, водород, азот, кальций и фосфор составляют основную массу живого вещества. </w:t>
      </w:r>
      <w:proofErr w:type="gramStart"/>
      <w:r w:rsidRPr="000A537A">
        <w:rPr>
          <w:rFonts w:ascii="Times New Roman" w:eastAsia="Times New Roman" w:hAnsi="Times New Roman" w:cs="Times New Roman"/>
          <w:sz w:val="28"/>
          <w:szCs w:val="28"/>
        </w:rPr>
        <w:t>К микроэлементам, имеющим высокую биологическую активность, относят железо, медь, цинк, кобальт, молибден, селен, хром, никель, олово, кремний, фтор, ванадий.</w:t>
      </w:r>
      <w:proofErr w:type="gramEnd"/>
      <w:r w:rsidRPr="000A537A">
        <w:rPr>
          <w:rFonts w:ascii="Times New Roman" w:eastAsia="Times New Roman" w:hAnsi="Times New Roman" w:cs="Times New Roman"/>
          <w:sz w:val="28"/>
          <w:szCs w:val="28"/>
        </w:rPr>
        <w:t xml:space="preserve"> Большинство биологически значимых микроэлементов входит в состав ферментов, витаминов, гормонов, дыхательных пигментов.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ab/>
        <w:t xml:space="preserve">Витамины не имеют существенного пластического и энергетического значения и не характеризуются общностью химической природы. Они находятся в пищевых продуктах в незначительном количестве, но оказывают выраженное влияние на физиологическое состояние организма, часто являясь компонентом молекул ферментов. Источниками витаминов для человека являются пищевые продукты растительного и животного происхождения — в них они находятся или в готовом виде, или в форме провитаминов, из которых в организме образуются витамины. Некоторые витамины синтезируются микрофлорой кишечника. </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ab/>
        <w:t>По растворимости все витамины делят на две группы: водорастворимые (витамины группы</w:t>
      </w:r>
      <w:proofErr w:type="gramStart"/>
      <w:r w:rsidRPr="000A537A">
        <w:rPr>
          <w:rFonts w:ascii="Times New Roman" w:hAnsi="Times New Roman" w:cs="Times New Roman"/>
          <w:sz w:val="28"/>
          <w:szCs w:val="28"/>
        </w:rPr>
        <w:t xml:space="preserve"> В</w:t>
      </w:r>
      <w:proofErr w:type="gramEnd"/>
      <w:r w:rsidRPr="000A537A">
        <w:rPr>
          <w:rFonts w:ascii="Times New Roman" w:hAnsi="Times New Roman" w:cs="Times New Roman"/>
          <w:sz w:val="28"/>
          <w:szCs w:val="28"/>
        </w:rPr>
        <w:t>, витамин С и витамин Р) и жирорастворимые (витамины A, D, Е и К).</w:t>
      </w:r>
    </w:p>
    <w:p w:rsidR="008E6DD7" w:rsidRPr="000A537A" w:rsidRDefault="008E6DD7" w:rsidP="000A537A">
      <w:pPr>
        <w:spacing w:after="0" w:line="360" w:lineRule="auto"/>
        <w:jc w:val="both"/>
        <w:rPr>
          <w:rFonts w:ascii="Times New Roman" w:hAnsi="Times New Roman" w:cs="Times New Roman"/>
          <w:sz w:val="28"/>
          <w:szCs w:val="28"/>
        </w:rPr>
      </w:pPr>
    </w:p>
    <w:p w:rsidR="008E6DD7" w:rsidRPr="000A537A" w:rsidRDefault="00303733" w:rsidP="000A537A">
      <w:pPr>
        <w:pStyle w:val="ad"/>
        <w:spacing w:after="0" w:line="360" w:lineRule="auto"/>
        <w:jc w:val="both"/>
        <w:rPr>
          <w:rFonts w:ascii="Times New Roman" w:hAnsi="Times New Roman"/>
          <w:sz w:val="28"/>
          <w:szCs w:val="28"/>
        </w:rPr>
      </w:pPr>
      <w:r w:rsidRPr="000A537A">
        <w:rPr>
          <w:rFonts w:ascii="Times New Roman" w:hAnsi="Times New Roman"/>
          <w:b/>
          <w:sz w:val="28"/>
          <w:szCs w:val="28"/>
        </w:rPr>
        <w:t>2.3. Азотистое равновесие.</w:t>
      </w:r>
      <w:r w:rsidRPr="000A537A">
        <w:rPr>
          <w:rFonts w:ascii="Times New Roman" w:hAnsi="Times New Roman"/>
          <w:sz w:val="28"/>
          <w:szCs w:val="28"/>
        </w:rPr>
        <w:t xml:space="preserve"> </w:t>
      </w:r>
      <w:r w:rsidRPr="000A537A">
        <w:rPr>
          <w:rFonts w:ascii="Times New Roman" w:hAnsi="Times New Roman"/>
          <w:b/>
          <w:sz w:val="28"/>
          <w:szCs w:val="28"/>
        </w:rPr>
        <w:t>Положительный и отрицательный баланс азота.</w:t>
      </w:r>
    </w:p>
    <w:p w:rsidR="008E6DD7" w:rsidRPr="000A537A" w:rsidRDefault="00303733" w:rsidP="000A537A">
      <w:pPr>
        <w:pStyle w:val="ad"/>
        <w:spacing w:after="0" w:line="360" w:lineRule="auto"/>
        <w:ind w:left="0"/>
        <w:jc w:val="both"/>
        <w:rPr>
          <w:rFonts w:ascii="Times New Roman" w:hAnsi="Times New Roman"/>
          <w:sz w:val="28"/>
          <w:szCs w:val="28"/>
        </w:rPr>
      </w:pPr>
      <w:r w:rsidRPr="000A537A">
        <w:rPr>
          <w:rFonts w:ascii="Times New Roman" w:hAnsi="Times New Roman"/>
          <w:sz w:val="28"/>
          <w:szCs w:val="28"/>
        </w:rPr>
        <w:t>Азотистое равновесие - это соотношение количества азота, поступившего в организм с пищей и выделенного из него. Так как основным источником азота в организме является белок, то по азотистому балансу можно судить о соотношении количества поступившего и разрушенного в организме белка. Количество азота, поступившего с пищей, всегда больше количества усвоенного азота, так как часть его теряется с калом.</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Между количеством азота, введенного с белками пищи, и количеством азота, выводимым из организма, существует определенная связь. Увеличение поступления белка в организм приводит к увеличению выделения азота из организма. У взрослого человека при адекватном питании, как правило, количество введенного в организм азота равно количеству азота, выведенного из организма. Это состояние получило название </w:t>
      </w:r>
      <w:r w:rsidRPr="000A537A">
        <w:rPr>
          <w:rFonts w:ascii="Times New Roman" w:eastAsia="Times New Roman" w:hAnsi="Times New Roman" w:cs="Times New Roman"/>
          <w:i/>
          <w:sz w:val="28"/>
          <w:szCs w:val="28"/>
        </w:rPr>
        <w:t>азотистого равновесия</w:t>
      </w:r>
      <w:r w:rsidRPr="000A537A">
        <w:rPr>
          <w:rFonts w:ascii="Times New Roman" w:eastAsia="Times New Roman" w:hAnsi="Times New Roman" w:cs="Times New Roman"/>
          <w:sz w:val="28"/>
          <w:szCs w:val="28"/>
        </w:rPr>
        <w:t xml:space="preserve">. Если в условиях азотистого равновесия повысить количество белка в пище, то азотистое равновесие вскоре восстановится, но уже на новом, более высоком уровне. Таким образом, азотистое равновесие может устанавливаться при значительных колебаниях содержания белка в пище. О количестве распавшегося белка в организме можно судить по количеству выделенного  с мочой, калом, потом азота. Известно, что в белках в среднем содержится 16% азота, или 6,25 г белка содержат 1 г азота. Если, например, за сутки выделилось 16 г азота, то количество распавшегося белка будет равно 16х6.25=98,80 г. </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В случаях, когда поступление азота превышает его выделение, говорят о </w:t>
      </w:r>
      <w:r w:rsidRPr="000A537A">
        <w:rPr>
          <w:rFonts w:ascii="Times New Roman" w:eastAsia="Times New Roman" w:hAnsi="Times New Roman" w:cs="Times New Roman"/>
          <w:i/>
          <w:sz w:val="28"/>
          <w:szCs w:val="28"/>
        </w:rPr>
        <w:t>положительном азотистом балансе</w:t>
      </w:r>
      <w:r w:rsidRPr="000A537A">
        <w:rPr>
          <w:rFonts w:ascii="Times New Roman" w:eastAsia="Times New Roman" w:hAnsi="Times New Roman" w:cs="Times New Roman"/>
          <w:sz w:val="28"/>
          <w:szCs w:val="28"/>
        </w:rPr>
        <w:t xml:space="preserve">. При этом синтез белка преобладает над его распадом. Устойчивый положительный азотистый баланс наблюдается всегда при увеличении массы тела. Он отмечается в период </w:t>
      </w:r>
      <w:r w:rsidRPr="000A537A">
        <w:rPr>
          <w:rFonts w:ascii="Times New Roman" w:eastAsia="Times New Roman" w:hAnsi="Times New Roman" w:cs="Times New Roman"/>
          <w:sz w:val="28"/>
          <w:szCs w:val="28"/>
        </w:rPr>
        <w:lastRenderedPageBreak/>
        <w:t>роста организма, во время беременности, в периоде выздоровления после тяжелых заболеваний, а также при усиленных спортивных тренировках, сопровождающихся увеличением массы мышц. В этих условиях происходит задержка азота в организме (ретенция азота).</w:t>
      </w:r>
      <w:r w:rsidRPr="000A537A">
        <w:rPr>
          <w:rFonts w:ascii="Times New Roman" w:hAnsi="Times New Roman" w:cs="Times New Roman"/>
          <w:sz w:val="28"/>
          <w:szCs w:val="28"/>
        </w:rPr>
        <w:t xml:space="preserve"> </w:t>
      </w:r>
      <w:r w:rsidRPr="000A537A">
        <w:rPr>
          <w:rFonts w:ascii="Times New Roman" w:eastAsia="Times New Roman" w:hAnsi="Times New Roman" w:cs="Times New Roman"/>
          <w:sz w:val="28"/>
          <w:szCs w:val="28"/>
        </w:rPr>
        <w:t xml:space="preserve">Белки в организме не депонируются, поэтому при поступлении с пищей значительного количества белка только часть его расходуется на пластические цели, большая же часть — на энергетические цели. Когда количество выведенного из организма азота превышает количество поступившего азота, говорят об </w:t>
      </w:r>
      <w:r w:rsidRPr="000A537A">
        <w:rPr>
          <w:rFonts w:ascii="Times New Roman" w:eastAsia="Times New Roman" w:hAnsi="Times New Roman" w:cs="Times New Roman"/>
          <w:i/>
          <w:sz w:val="28"/>
          <w:szCs w:val="28"/>
        </w:rPr>
        <w:t>отрицательном азотистом балансе</w:t>
      </w:r>
      <w:r w:rsidRPr="000A537A">
        <w:rPr>
          <w:rFonts w:ascii="Times New Roman" w:eastAsia="Times New Roman" w:hAnsi="Times New Roman" w:cs="Times New Roman"/>
          <w:sz w:val="28"/>
          <w:szCs w:val="28"/>
        </w:rPr>
        <w:t xml:space="preserve">. Отрицательный азотистый баланс отмечается при белковом голодании, а также в случаях, когда в организм не поступают отдельные необходимые для синтеза белков аминокислоты. Допустимые потери белка при отсутствии его в пище и достаточном поступлении всех иных питательных  веществ составляет 0,025-0,075 г азота на 1 кг массы тела человека в сутки. Этот показатель получил название коэффициента изнашивания по </w:t>
      </w:r>
      <w:proofErr w:type="spellStart"/>
      <w:r w:rsidRPr="000A537A">
        <w:rPr>
          <w:rFonts w:ascii="Times New Roman" w:eastAsia="Times New Roman" w:hAnsi="Times New Roman" w:cs="Times New Roman"/>
          <w:sz w:val="28"/>
          <w:szCs w:val="28"/>
        </w:rPr>
        <w:t>Рубнеру</w:t>
      </w:r>
      <w:proofErr w:type="spellEnd"/>
      <w:r w:rsidRPr="000A537A">
        <w:rPr>
          <w:rFonts w:ascii="Times New Roman" w:eastAsia="Times New Roman" w:hAnsi="Times New Roman" w:cs="Times New Roman"/>
          <w:sz w:val="28"/>
          <w:szCs w:val="28"/>
        </w:rPr>
        <w:t xml:space="preserve">. Минимум </w:t>
      </w:r>
      <w:proofErr w:type="gramStart"/>
      <w:r w:rsidRPr="000A537A">
        <w:rPr>
          <w:rFonts w:ascii="Times New Roman" w:eastAsia="Times New Roman" w:hAnsi="Times New Roman" w:cs="Times New Roman"/>
          <w:sz w:val="28"/>
          <w:szCs w:val="28"/>
        </w:rPr>
        <w:t>белка</w:t>
      </w:r>
      <w:proofErr w:type="gramEnd"/>
      <w:r w:rsidRPr="000A537A">
        <w:rPr>
          <w:rFonts w:ascii="Times New Roman" w:eastAsia="Times New Roman" w:hAnsi="Times New Roman" w:cs="Times New Roman"/>
          <w:sz w:val="28"/>
          <w:szCs w:val="28"/>
        </w:rPr>
        <w:t xml:space="preserve"> который должен поступить с пищей для сохранения белкового баланса, составляет 60-75 г/</w:t>
      </w:r>
      <w:proofErr w:type="spellStart"/>
      <w:r w:rsidRPr="000A537A">
        <w:rPr>
          <w:rFonts w:ascii="Times New Roman" w:eastAsia="Times New Roman" w:hAnsi="Times New Roman" w:cs="Times New Roman"/>
          <w:sz w:val="28"/>
          <w:szCs w:val="28"/>
        </w:rPr>
        <w:t>сут</w:t>
      </w:r>
      <w:proofErr w:type="spellEnd"/>
      <w:r w:rsidRPr="000A537A">
        <w:rPr>
          <w:rFonts w:ascii="Times New Roman" w:eastAsia="Times New Roman" w:hAnsi="Times New Roman" w:cs="Times New Roman"/>
          <w:sz w:val="28"/>
          <w:szCs w:val="28"/>
        </w:rPr>
        <w:t>. При систематическом белковом голодании даже при условии поступления других питательных веществ в организме развиваются процессы, которые приводят к летальному исходу.</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eastAsia="Times New Roman" w:hAnsi="Times New Roman" w:cs="Times New Roman"/>
          <w:sz w:val="28"/>
          <w:szCs w:val="28"/>
        </w:rPr>
        <w:t>Скорость распада и обновления белков организма различна. Небольшие периоды полураспада у белков в плазме крови и печени (около 10 суток), белков мышц — около 180 суток.</w:t>
      </w:r>
    </w:p>
    <w:p w:rsidR="008E6DD7" w:rsidRPr="000A537A" w:rsidRDefault="00303733" w:rsidP="000A537A">
      <w:pPr>
        <w:spacing w:after="0" w:line="360" w:lineRule="auto"/>
        <w:ind w:firstLine="708"/>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Поддержание аминокислотного состава в крови и белков плазмы крови осуществляется на основе механизмов </w:t>
      </w:r>
      <w:proofErr w:type="spellStart"/>
      <w:r w:rsidRPr="000A537A">
        <w:rPr>
          <w:rFonts w:ascii="Times New Roman" w:eastAsia="Times New Roman" w:hAnsi="Times New Roman" w:cs="Times New Roman"/>
          <w:sz w:val="28"/>
          <w:szCs w:val="28"/>
        </w:rPr>
        <w:t>саморегуляции</w:t>
      </w:r>
      <w:proofErr w:type="spellEnd"/>
      <w:r w:rsidRPr="000A537A">
        <w:rPr>
          <w:rFonts w:ascii="Times New Roman" w:eastAsia="Times New Roman" w:hAnsi="Times New Roman" w:cs="Times New Roman"/>
          <w:sz w:val="28"/>
          <w:szCs w:val="28"/>
        </w:rPr>
        <w:t xml:space="preserve">, в </w:t>
      </w:r>
      <w:proofErr w:type="gramStart"/>
      <w:r w:rsidRPr="000A537A">
        <w:rPr>
          <w:rFonts w:ascii="Times New Roman" w:eastAsia="Times New Roman" w:hAnsi="Times New Roman" w:cs="Times New Roman"/>
          <w:sz w:val="28"/>
          <w:szCs w:val="28"/>
        </w:rPr>
        <w:t>который</w:t>
      </w:r>
      <w:proofErr w:type="gramEnd"/>
      <w:r w:rsidRPr="000A537A">
        <w:rPr>
          <w:rFonts w:ascii="Times New Roman" w:eastAsia="Times New Roman" w:hAnsi="Times New Roman" w:cs="Times New Roman"/>
          <w:sz w:val="28"/>
          <w:szCs w:val="28"/>
        </w:rPr>
        <w:t xml:space="preserve"> включены нервные и гуморальные звенья.</w:t>
      </w:r>
    </w:p>
    <w:p w:rsidR="008E6DD7" w:rsidRPr="000A537A" w:rsidRDefault="00303733" w:rsidP="000A537A">
      <w:pPr>
        <w:spacing w:after="0" w:line="360" w:lineRule="auto"/>
        <w:ind w:firstLine="708"/>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Высшая регуляция белкового обмена, как и других видов обмена, осуществляется гипоталамо-гипофизарной системой через симпатические </w:t>
      </w:r>
      <w:r w:rsidRPr="000A537A">
        <w:rPr>
          <w:rFonts w:ascii="Times New Roman" w:eastAsia="Times New Roman" w:hAnsi="Times New Roman" w:cs="Times New Roman"/>
          <w:sz w:val="28"/>
          <w:szCs w:val="28"/>
        </w:rPr>
        <w:lastRenderedPageBreak/>
        <w:t>и парасимпатические отделы вегетативной нервной системы и эндокринное звено.</w:t>
      </w:r>
    </w:p>
    <w:p w:rsidR="008E6DD7" w:rsidRPr="000A537A" w:rsidRDefault="00303733" w:rsidP="000A537A">
      <w:pPr>
        <w:spacing w:after="0" w:line="360" w:lineRule="auto"/>
        <w:ind w:firstLine="708"/>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Гормональная регуляция осуществляется системой гормонов, находящихся под контролем </w:t>
      </w:r>
      <w:proofErr w:type="spellStart"/>
      <w:r w:rsidRPr="000A537A">
        <w:rPr>
          <w:rFonts w:ascii="Times New Roman" w:eastAsia="Times New Roman" w:hAnsi="Times New Roman" w:cs="Times New Roman"/>
          <w:sz w:val="28"/>
          <w:szCs w:val="28"/>
        </w:rPr>
        <w:t>гипотала</w:t>
      </w:r>
      <w:proofErr w:type="spellEnd"/>
      <w:r w:rsidRPr="000A537A">
        <w:rPr>
          <w:rFonts w:ascii="Times New Roman" w:eastAsia="Times New Roman" w:hAnsi="Times New Roman" w:cs="Times New Roman"/>
          <w:sz w:val="28"/>
          <w:szCs w:val="28"/>
        </w:rPr>
        <w:t>-гипофизарной системы.</w:t>
      </w:r>
    </w:p>
    <w:p w:rsidR="008E6DD7" w:rsidRPr="000A537A" w:rsidRDefault="00303733" w:rsidP="000A537A">
      <w:pPr>
        <w:spacing w:after="0" w:line="360" w:lineRule="auto"/>
        <w:ind w:firstLine="708"/>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Гормон роста влияет на синтез белков; инсулин ускоряет транспорт аминокислот в клетки; тестостерон увеличивает накопление белков в организме; эстрогены тоже увеличивают накопление белков; </w:t>
      </w:r>
      <w:proofErr w:type="spellStart"/>
      <w:r w:rsidRPr="000A537A">
        <w:rPr>
          <w:rFonts w:ascii="Times New Roman" w:eastAsia="Times New Roman" w:hAnsi="Times New Roman" w:cs="Times New Roman"/>
          <w:sz w:val="28"/>
          <w:szCs w:val="28"/>
        </w:rPr>
        <w:t>глюкокортикоиды</w:t>
      </w:r>
      <w:proofErr w:type="spellEnd"/>
      <w:r w:rsidRPr="000A537A">
        <w:rPr>
          <w:rFonts w:ascii="Times New Roman" w:eastAsia="Times New Roman" w:hAnsi="Times New Roman" w:cs="Times New Roman"/>
          <w:sz w:val="28"/>
          <w:szCs w:val="28"/>
        </w:rPr>
        <w:t xml:space="preserve"> усиливают катаболизм белков, увеличивают концентрацию аминокислот в плазме крови; тироксин</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w:t>
      </w:r>
      <w:proofErr w:type="spellStart"/>
      <w:r w:rsidRPr="000A537A">
        <w:rPr>
          <w:rFonts w:ascii="Times New Roman" w:eastAsia="Times New Roman" w:hAnsi="Times New Roman" w:cs="Times New Roman"/>
          <w:sz w:val="28"/>
          <w:szCs w:val="28"/>
        </w:rPr>
        <w:t>тетрайодтиронин</w:t>
      </w:r>
      <w:proofErr w:type="spellEnd"/>
      <w:r w:rsidRPr="000A537A">
        <w:rPr>
          <w:rFonts w:ascii="Times New Roman" w:eastAsia="Times New Roman" w:hAnsi="Times New Roman" w:cs="Times New Roman"/>
          <w:sz w:val="28"/>
          <w:szCs w:val="28"/>
        </w:rPr>
        <w:t>) увеличивает метаболизм во всех клетках и повышает обмен белков.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eastAsia="Times New Roman" w:hAnsi="Times New Roman" w:cs="Times New Roman"/>
          <w:sz w:val="28"/>
          <w:szCs w:val="28"/>
        </w:rPr>
        <w:t xml:space="preserve">Исходя из физических эквивалентов пищевых веществ, немецкий физиолог </w:t>
      </w:r>
      <w:proofErr w:type="spellStart"/>
      <w:r w:rsidRPr="000A537A">
        <w:rPr>
          <w:rFonts w:ascii="Times New Roman" w:eastAsia="Times New Roman" w:hAnsi="Times New Roman" w:cs="Times New Roman"/>
          <w:sz w:val="28"/>
          <w:szCs w:val="28"/>
        </w:rPr>
        <w:t>Рубнер</w:t>
      </w:r>
      <w:proofErr w:type="spellEnd"/>
      <w:r w:rsidRPr="000A537A">
        <w:rPr>
          <w:rFonts w:ascii="Times New Roman" w:eastAsia="Times New Roman" w:hAnsi="Times New Roman" w:cs="Times New Roman"/>
          <w:sz w:val="28"/>
          <w:szCs w:val="28"/>
        </w:rPr>
        <w:t xml:space="preserve"> усмотрел возможность взаимозаменяемости белков, жиров и углеводов согласно  их энергетической ценности. Подобная точка зрения получила название «</w:t>
      </w:r>
      <w:r w:rsidRPr="000A537A">
        <w:rPr>
          <w:rFonts w:ascii="Times New Roman" w:eastAsia="Times New Roman" w:hAnsi="Times New Roman" w:cs="Times New Roman"/>
          <w:b/>
          <w:bCs/>
          <w:sz w:val="28"/>
          <w:szCs w:val="28"/>
        </w:rPr>
        <w:t xml:space="preserve">Правило изодинамии </w:t>
      </w:r>
      <w:proofErr w:type="spellStart"/>
      <w:r w:rsidRPr="000A537A">
        <w:rPr>
          <w:rFonts w:ascii="Times New Roman" w:eastAsia="Times New Roman" w:hAnsi="Times New Roman" w:cs="Times New Roman"/>
          <w:b/>
          <w:bCs/>
          <w:sz w:val="28"/>
          <w:szCs w:val="28"/>
        </w:rPr>
        <w:t>Рубнера</w:t>
      </w:r>
      <w:proofErr w:type="spellEnd"/>
      <w:r w:rsidRPr="000A537A">
        <w:rPr>
          <w:rFonts w:ascii="Times New Roman" w:eastAsia="Times New Roman" w:hAnsi="Times New Roman" w:cs="Times New Roman"/>
          <w:b/>
          <w:bCs/>
          <w:sz w:val="28"/>
          <w:szCs w:val="28"/>
        </w:rPr>
        <w:t>». Это правило не является абсолютным.</w:t>
      </w:r>
      <w:r w:rsidRPr="000A537A">
        <w:rPr>
          <w:rFonts w:ascii="Times New Roman" w:eastAsia="Times New Roman" w:hAnsi="Times New Roman" w:cs="Times New Roman"/>
          <w:sz w:val="28"/>
          <w:szCs w:val="28"/>
        </w:rPr>
        <w:t xml:space="preserve"> Жиры</w:t>
      </w:r>
      <w:r w:rsidR="000A537A" w:rsidRPr="000A537A">
        <w:rPr>
          <w:rFonts w:ascii="Times New Roman" w:eastAsia="Times New Roman" w:hAnsi="Times New Roman" w:cs="Times New Roman"/>
          <w:sz w:val="28"/>
          <w:szCs w:val="28"/>
        </w:rPr>
        <w:t xml:space="preserve"> возможно</w:t>
      </w:r>
      <w:r w:rsidR="000A537A">
        <w:rPr>
          <w:rFonts w:ascii="Times New Roman" w:eastAsia="Times New Roman" w:hAnsi="Times New Roman" w:cs="Times New Roman"/>
          <w:sz w:val="28"/>
          <w:szCs w:val="28"/>
        </w:rPr>
        <w:t>,</w:t>
      </w:r>
      <w:r w:rsidRPr="000A537A">
        <w:rPr>
          <w:rFonts w:ascii="Times New Roman" w:eastAsia="Times New Roman" w:hAnsi="Times New Roman" w:cs="Times New Roman"/>
          <w:sz w:val="28"/>
          <w:szCs w:val="28"/>
        </w:rPr>
        <w:t xml:space="preserve"> в определенной степени</w:t>
      </w:r>
      <w:r w:rsidR="000A537A">
        <w:rPr>
          <w:rFonts w:ascii="Times New Roman" w:eastAsia="Times New Roman" w:hAnsi="Times New Roman" w:cs="Times New Roman"/>
          <w:sz w:val="28"/>
          <w:szCs w:val="28"/>
        </w:rPr>
        <w:t>,</w:t>
      </w:r>
      <w:r w:rsidRPr="000A537A">
        <w:rPr>
          <w:rFonts w:ascii="Times New Roman" w:eastAsia="Times New Roman" w:hAnsi="Times New Roman" w:cs="Times New Roman"/>
          <w:sz w:val="28"/>
          <w:szCs w:val="28"/>
        </w:rPr>
        <w:t xml:space="preserve"> заменять углеводами в соответствии с их калорической ценностью. Угле</w:t>
      </w:r>
      <w:r w:rsidR="000A537A">
        <w:rPr>
          <w:rFonts w:ascii="Times New Roman" w:eastAsia="Times New Roman" w:hAnsi="Times New Roman" w:cs="Times New Roman"/>
          <w:sz w:val="28"/>
          <w:szCs w:val="28"/>
        </w:rPr>
        <w:t>воды нельзя заменять жирами - «</w:t>
      </w:r>
      <w:r w:rsidRPr="000A537A">
        <w:rPr>
          <w:rFonts w:ascii="Times New Roman" w:eastAsia="Times New Roman" w:hAnsi="Times New Roman" w:cs="Times New Roman"/>
          <w:sz w:val="28"/>
          <w:szCs w:val="28"/>
        </w:rPr>
        <w:t>жиры сгорают в пламени углеводов». Белки играют пластическую роль в организме, поэтому их также нельзя заменять другими веществами.</w:t>
      </w:r>
    </w:p>
    <w:p w:rsidR="008E6DD7" w:rsidRDefault="008E6DD7">
      <w:pPr>
        <w:spacing w:after="0" w:line="240" w:lineRule="auto"/>
        <w:jc w:val="both"/>
        <w:rPr>
          <w:rFonts w:ascii="Times New Roman" w:eastAsia="Times New Roman" w:hAnsi="Times New Roman" w:cs="Times New Roman"/>
          <w:sz w:val="24"/>
          <w:szCs w:val="24"/>
        </w:rPr>
      </w:pPr>
    </w:p>
    <w:p w:rsidR="008E6DD7" w:rsidRPr="000A537A" w:rsidRDefault="00303733" w:rsidP="000A537A">
      <w:pPr>
        <w:spacing w:after="0" w:line="360" w:lineRule="auto"/>
        <w:jc w:val="center"/>
        <w:rPr>
          <w:sz w:val="28"/>
          <w:szCs w:val="28"/>
        </w:rPr>
      </w:pPr>
      <w:r w:rsidRPr="000A537A">
        <w:rPr>
          <w:rFonts w:ascii="Times New Roman" w:eastAsia="Times New Roman" w:hAnsi="Times New Roman" w:cs="Times New Roman"/>
          <w:b/>
          <w:bCs/>
          <w:sz w:val="28"/>
          <w:szCs w:val="28"/>
        </w:rPr>
        <w:t>3. ЭНЕРГЕТИЧЕСКИЙ ОБМЕН</w:t>
      </w:r>
    </w:p>
    <w:p w:rsidR="008E6DD7" w:rsidRPr="000A537A" w:rsidRDefault="00303733" w:rsidP="000A537A">
      <w:pPr>
        <w:spacing w:after="0" w:line="360" w:lineRule="auto"/>
        <w:jc w:val="center"/>
        <w:rPr>
          <w:sz w:val="28"/>
          <w:szCs w:val="28"/>
        </w:rPr>
      </w:pPr>
      <w:r w:rsidRPr="000A537A">
        <w:rPr>
          <w:rFonts w:ascii="Times New Roman" w:eastAsia="Times New Roman" w:hAnsi="Times New Roman" w:cs="Times New Roman"/>
          <w:b/>
          <w:bCs/>
          <w:sz w:val="28"/>
          <w:szCs w:val="28"/>
        </w:rPr>
        <w:t>3.1. Единицы измерения и параметры обменных процессов</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Курс физиологии рассматривает в основном энергетический обмен.</w:t>
      </w:r>
    </w:p>
    <w:p w:rsid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b/>
          <w:bCs/>
          <w:sz w:val="28"/>
          <w:szCs w:val="28"/>
        </w:rPr>
        <w:t xml:space="preserve">Единицы </w:t>
      </w:r>
      <w:bookmarkStart w:id="0" w:name="__DdeLink__1203_654221988"/>
      <w:r w:rsidRPr="000A537A">
        <w:rPr>
          <w:rFonts w:ascii="Times New Roman" w:eastAsia="Times New Roman" w:hAnsi="Times New Roman" w:cs="Times New Roman"/>
          <w:b/>
          <w:bCs/>
          <w:sz w:val="28"/>
          <w:szCs w:val="28"/>
        </w:rPr>
        <w:t>измерения</w:t>
      </w:r>
      <w:bookmarkEnd w:id="0"/>
      <w:r w:rsidRPr="000A537A">
        <w:rPr>
          <w:rFonts w:ascii="Times New Roman" w:eastAsia="Times New Roman" w:hAnsi="Times New Roman" w:cs="Times New Roman"/>
          <w:b/>
          <w:bCs/>
          <w:sz w:val="28"/>
          <w:szCs w:val="28"/>
        </w:rPr>
        <w:t xml:space="preserve"> энергетического обмена. </w:t>
      </w:r>
      <w:r w:rsidRPr="000A537A">
        <w:rPr>
          <w:rFonts w:ascii="Times New Roman" w:eastAsia="Times New Roman" w:hAnsi="Times New Roman" w:cs="Times New Roman"/>
          <w:sz w:val="28"/>
          <w:szCs w:val="28"/>
        </w:rPr>
        <w:t>Традиционно энергетический обмен выражают в килокалориях (</w:t>
      </w:r>
      <w:proofErr w:type="gramStart"/>
      <w:r w:rsidRPr="000A537A">
        <w:rPr>
          <w:rFonts w:ascii="Times New Roman" w:eastAsia="Times New Roman" w:hAnsi="Times New Roman" w:cs="Times New Roman"/>
          <w:sz w:val="28"/>
          <w:szCs w:val="28"/>
        </w:rPr>
        <w:t>ккал</w:t>
      </w:r>
      <w:proofErr w:type="gramEnd"/>
      <w:r w:rsidRPr="000A537A">
        <w:rPr>
          <w:rFonts w:ascii="Times New Roman" w:eastAsia="Times New Roman" w:hAnsi="Times New Roman" w:cs="Times New Roman"/>
          <w:sz w:val="28"/>
          <w:szCs w:val="28"/>
        </w:rPr>
        <w:t xml:space="preserve">) на единицу времени. В международной системе единиц (СИ) в качестве основной единицы энергии принят джоуль (Дж); </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1 джоуль =</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1ватт х  1секунду=2,39х10</w:t>
      </w:r>
      <w:r w:rsidRPr="000A537A">
        <w:rPr>
          <w:rFonts w:ascii="Times New Roman" w:eastAsia="Times New Roman" w:hAnsi="Times New Roman" w:cs="Times New Roman"/>
          <w:sz w:val="28"/>
          <w:szCs w:val="28"/>
          <w:vertAlign w:val="superscript"/>
        </w:rPr>
        <w:t>-4</w:t>
      </w:r>
      <w:r w:rsidRPr="000A537A">
        <w:rPr>
          <w:rFonts w:ascii="Times New Roman" w:eastAsia="Times New Roman" w:hAnsi="Times New Roman" w:cs="Times New Roman"/>
          <w:sz w:val="28"/>
          <w:szCs w:val="28"/>
        </w:rPr>
        <w:t xml:space="preserve"> ккал; 1 ккал=4,19 кДж.</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lastRenderedPageBreak/>
        <w:t>Параметры  обменных процессов.</w:t>
      </w:r>
      <w:r w:rsidRPr="000A537A">
        <w:rPr>
          <w:rFonts w:ascii="Times New Roman" w:eastAsia="Times New Roman" w:hAnsi="Times New Roman" w:cs="Times New Roman"/>
          <w:sz w:val="28"/>
          <w:szCs w:val="28"/>
        </w:rPr>
        <w:t xml:space="preserve"> Выделяют три основных уровня интенсивности обменных процессов, или 3 уровня метаболической активности  клетки или изолированного органа.</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1. Уровень активности</w:t>
      </w:r>
      <w:r w:rsidRPr="000A537A">
        <w:rPr>
          <w:rFonts w:ascii="Times New Roman" w:eastAsia="Times New Roman" w:hAnsi="Times New Roman" w:cs="Times New Roman"/>
          <w:sz w:val="28"/>
          <w:szCs w:val="28"/>
        </w:rPr>
        <w:t xml:space="preserve"> характеризует интенсивность обменных процессов в </w:t>
      </w:r>
      <w:r w:rsidRPr="000A537A">
        <w:rPr>
          <w:rFonts w:ascii="Times New Roman" w:eastAsia="Times New Roman" w:hAnsi="Times New Roman" w:cs="Times New Roman"/>
          <w:b/>
          <w:bCs/>
          <w:sz w:val="28"/>
          <w:szCs w:val="28"/>
        </w:rPr>
        <w:t xml:space="preserve">активной клетке, </w:t>
      </w:r>
      <w:r w:rsidRPr="000A537A">
        <w:rPr>
          <w:rFonts w:ascii="Times New Roman" w:eastAsia="Times New Roman" w:hAnsi="Times New Roman" w:cs="Times New Roman"/>
          <w:sz w:val="28"/>
          <w:szCs w:val="28"/>
        </w:rPr>
        <w:t>которая меняется в соответствии со степенью активности в любой момент времени.</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2. Уровень готовности</w:t>
      </w:r>
      <w:r w:rsidRPr="000A537A">
        <w:rPr>
          <w:rFonts w:ascii="Times New Roman" w:eastAsia="Times New Roman" w:hAnsi="Times New Roman" w:cs="Times New Roman"/>
          <w:sz w:val="28"/>
          <w:szCs w:val="28"/>
        </w:rPr>
        <w:t xml:space="preserve"> — это такая интенсивность обменных процессов, которую неактивная в данный момент клетка должна поддерживать для того, чтобы сохранять способность к немедленному и неограниченному выполнению функций</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 xml:space="preserve">3. Уровень поддержания целостности </w:t>
      </w:r>
      <w:r w:rsidRPr="000A537A">
        <w:rPr>
          <w:rFonts w:ascii="Times New Roman" w:eastAsia="Times New Roman" w:hAnsi="Times New Roman" w:cs="Times New Roman"/>
          <w:sz w:val="28"/>
          <w:szCs w:val="28"/>
        </w:rPr>
        <w:t xml:space="preserve"> представляет собой минимальную интенсивность энергетического обмена, достаточную для сохранения клеточной структуры. Если это критическое требование не выполняется, то в клетке происходят необратимые </w:t>
      </w:r>
      <w:proofErr w:type="gramStart"/>
      <w:r w:rsidRPr="000A537A">
        <w:rPr>
          <w:rFonts w:ascii="Times New Roman" w:eastAsia="Times New Roman" w:hAnsi="Times New Roman" w:cs="Times New Roman"/>
          <w:sz w:val="28"/>
          <w:szCs w:val="28"/>
        </w:rPr>
        <w:t>изменения</w:t>
      </w:r>
      <w:proofErr w:type="gramEnd"/>
      <w:r w:rsidRPr="000A537A">
        <w:rPr>
          <w:rFonts w:ascii="Times New Roman" w:eastAsia="Times New Roman" w:hAnsi="Times New Roman" w:cs="Times New Roman"/>
          <w:sz w:val="28"/>
          <w:szCs w:val="28"/>
        </w:rPr>
        <w:t xml:space="preserve"> и она гибнет.</w:t>
      </w:r>
    </w:p>
    <w:p w:rsidR="008E6DD7" w:rsidRPr="000A537A" w:rsidRDefault="00303733" w:rsidP="000A537A">
      <w:pPr>
        <w:spacing w:after="0" w:line="360" w:lineRule="auto"/>
        <w:ind w:firstLine="708"/>
        <w:jc w:val="both"/>
        <w:rPr>
          <w:b/>
          <w:bCs/>
          <w:sz w:val="28"/>
          <w:szCs w:val="28"/>
        </w:rPr>
      </w:pPr>
      <w:r w:rsidRPr="000A537A">
        <w:rPr>
          <w:rFonts w:ascii="Times New Roman" w:eastAsia="Times New Roman" w:hAnsi="Times New Roman" w:cs="Times New Roman"/>
          <w:sz w:val="28"/>
          <w:szCs w:val="28"/>
        </w:rPr>
        <w:t>Нарушения обменных процессов могут быть вызваны различными причинами, например, уменьшением доставки кислорода, скорости кровотока или отравлением (особенно цианидами).</w:t>
      </w:r>
    </w:p>
    <w:p w:rsidR="008E6DD7" w:rsidRPr="000A537A" w:rsidRDefault="00303733" w:rsidP="000A537A">
      <w:pPr>
        <w:spacing w:after="0" w:line="360" w:lineRule="auto"/>
        <w:ind w:firstLine="708"/>
        <w:jc w:val="both"/>
        <w:rPr>
          <w:b/>
          <w:bCs/>
          <w:sz w:val="28"/>
          <w:szCs w:val="28"/>
        </w:rPr>
      </w:pPr>
      <w:r w:rsidRPr="000A537A">
        <w:rPr>
          <w:rFonts w:ascii="Times New Roman" w:eastAsia="Times New Roman" w:hAnsi="Times New Roman" w:cs="Times New Roman"/>
          <w:b/>
          <w:bCs/>
          <w:sz w:val="28"/>
          <w:szCs w:val="28"/>
        </w:rPr>
        <w:t>Уровень обменных процессов для организма в целом</w:t>
      </w:r>
      <w:r w:rsidRPr="000A537A">
        <w:rPr>
          <w:rFonts w:ascii="Times New Roman" w:eastAsia="Times New Roman" w:hAnsi="Times New Roman" w:cs="Times New Roman"/>
          <w:sz w:val="28"/>
          <w:szCs w:val="28"/>
        </w:rPr>
        <w:t xml:space="preserve"> имеет иное значение, чем для изолированного органа. Так, например, если обменные процессы дыхательной мускулатуры или сердечной мышцы снизятся до уровня готовности, соответствующие органы окажутся неактивными. Это приведет к гибели всех клеток организма. Организм как целое не может выжить  в условиях бездействия дыхательных мышц и сердца.</w:t>
      </w:r>
    </w:p>
    <w:p w:rsidR="008E6DD7" w:rsidRPr="000A537A" w:rsidRDefault="000A537A" w:rsidP="000A537A">
      <w:pPr>
        <w:spacing w:after="0" w:line="360" w:lineRule="auto"/>
        <w:ind w:firstLine="708"/>
        <w:jc w:val="both"/>
        <w:rPr>
          <w:b/>
          <w:bCs/>
          <w:sz w:val="28"/>
          <w:szCs w:val="28"/>
        </w:rPr>
      </w:pPr>
      <w:r>
        <w:rPr>
          <w:rFonts w:ascii="Times New Roman" w:eastAsia="Times New Roman" w:hAnsi="Times New Roman" w:cs="Times New Roman"/>
          <w:sz w:val="28"/>
          <w:szCs w:val="28"/>
        </w:rPr>
        <w:t xml:space="preserve">Прекращение </w:t>
      </w:r>
      <w:r w:rsidR="00303733" w:rsidRPr="000A537A">
        <w:rPr>
          <w:rFonts w:ascii="Times New Roman" w:eastAsia="Times New Roman" w:hAnsi="Times New Roman" w:cs="Times New Roman"/>
          <w:sz w:val="28"/>
          <w:szCs w:val="28"/>
        </w:rPr>
        <w:t xml:space="preserve">доставки энергии не приводит к немедленному прекращению клеточной активности, поскольку существуют энергетические резервы. Время, в течение которого клетки могут сохранять свою функциональную активность в полном объеме, зависит от того какому органу они принадлежат. Например, при ишемии головного </w:t>
      </w:r>
      <w:r w:rsidR="00303733" w:rsidRPr="000A537A">
        <w:rPr>
          <w:rFonts w:ascii="Times New Roman" w:eastAsia="Times New Roman" w:hAnsi="Times New Roman" w:cs="Times New Roman"/>
          <w:sz w:val="28"/>
          <w:szCs w:val="28"/>
        </w:rPr>
        <w:lastRenderedPageBreak/>
        <w:t>мозга примерно через 10с наступает потеря сознания, а через 3-8 минут в клетках головного мозга наступают необратимые изменения. При ишемии скелетной мышцы, которая находится в состоянии покоя, интенсивность протекающих в ней обменных процессов не становится ниже уровня сохранения целостности на протяжении 1-2 часов.</w:t>
      </w:r>
    </w:p>
    <w:p w:rsidR="008E6DD7" w:rsidRPr="000A537A" w:rsidRDefault="00303733" w:rsidP="000A537A">
      <w:pPr>
        <w:spacing w:after="0" w:line="360" w:lineRule="auto"/>
        <w:ind w:firstLine="708"/>
        <w:jc w:val="both"/>
        <w:rPr>
          <w:b/>
          <w:bCs/>
          <w:sz w:val="28"/>
          <w:szCs w:val="28"/>
        </w:rPr>
      </w:pPr>
      <w:r w:rsidRPr="000A537A">
        <w:rPr>
          <w:rFonts w:ascii="Times New Roman" w:eastAsia="Times New Roman" w:hAnsi="Times New Roman" w:cs="Times New Roman"/>
          <w:b/>
          <w:bCs/>
          <w:sz w:val="28"/>
          <w:szCs w:val="28"/>
        </w:rPr>
        <w:t xml:space="preserve">Параметры обменных процессов в целом организме. </w:t>
      </w:r>
      <w:r w:rsidRPr="000A537A">
        <w:rPr>
          <w:rFonts w:ascii="Times New Roman" w:eastAsia="Times New Roman" w:hAnsi="Times New Roman" w:cs="Times New Roman"/>
          <w:sz w:val="28"/>
          <w:szCs w:val="28"/>
        </w:rPr>
        <w:t xml:space="preserve"> Интенсивность обмена веществ в покое не является суммой соответствующих уровней готовности, которые присущи всем его клеткам. Некоторые органы,</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например, мозг, сердце, дыхательная мускулатура, печень и почки находятся постоянно в активном состоянии. Интенсивность обменных процессов в организме в условиях умственного и физического покоя не имеет строго опреде</w:t>
      </w:r>
      <w:r w:rsidR="0065564E">
        <w:rPr>
          <w:rFonts w:ascii="Times New Roman" w:eastAsia="Times New Roman" w:hAnsi="Times New Roman" w:cs="Times New Roman"/>
          <w:sz w:val="28"/>
          <w:szCs w:val="28"/>
        </w:rPr>
        <w:t>ленного численного значения, т.</w:t>
      </w:r>
      <w:r w:rsidRPr="000A537A">
        <w:rPr>
          <w:rFonts w:ascii="Times New Roman" w:eastAsia="Times New Roman" w:hAnsi="Times New Roman" w:cs="Times New Roman"/>
          <w:sz w:val="28"/>
          <w:szCs w:val="28"/>
        </w:rPr>
        <w:t xml:space="preserve">к. она подвержена влиянию различных факторов. Поэтому для сопоставления соответствующих измерений интенсивности энергетического обмена в целом организме введено понятие — </w:t>
      </w:r>
      <w:r w:rsidRPr="000A537A">
        <w:rPr>
          <w:rFonts w:ascii="Times New Roman" w:eastAsia="Times New Roman" w:hAnsi="Times New Roman" w:cs="Times New Roman"/>
          <w:b/>
          <w:bCs/>
          <w:sz w:val="28"/>
          <w:szCs w:val="28"/>
        </w:rPr>
        <w:t xml:space="preserve">основной обмен. </w:t>
      </w:r>
      <w:r w:rsidRPr="000A537A">
        <w:rPr>
          <w:rFonts w:ascii="Times New Roman" w:eastAsia="Times New Roman" w:hAnsi="Times New Roman" w:cs="Times New Roman"/>
          <w:sz w:val="28"/>
          <w:szCs w:val="28"/>
        </w:rPr>
        <w:t>Основной обме</w:t>
      </w:r>
      <w:proofErr w:type="gramStart"/>
      <w:r w:rsidRPr="000A537A">
        <w:rPr>
          <w:rFonts w:ascii="Times New Roman" w:eastAsia="Times New Roman" w:hAnsi="Times New Roman" w:cs="Times New Roman"/>
          <w:sz w:val="28"/>
          <w:szCs w:val="28"/>
        </w:rPr>
        <w:t>н-</w:t>
      </w:r>
      <w:proofErr w:type="gramEnd"/>
      <w:r w:rsidRPr="000A537A">
        <w:rPr>
          <w:rFonts w:ascii="Times New Roman" w:eastAsia="Times New Roman" w:hAnsi="Times New Roman" w:cs="Times New Roman"/>
          <w:sz w:val="28"/>
          <w:szCs w:val="28"/>
        </w:rPr>
        <w:t xml:space="preserve"> это такая интенсивность обменных процессов, которая измерена при определенных условиях: утром, в покое ( в положении лежа), натощак и в условиях температурного комфорта. Условия, которые должны </w:t>
      </w:r>
      <w:proofErr w:type="gramStart"/>
      <w:r w:rsidRPr="000A537A">
        <w:rPr>
          <w:rFonts w:ascii="Times New Roman" w:eastAsia="Times New Roman" w:hAnsi="Times New Roman" w:cs="Times New Roman"/>
          <w:sz w:val="28"/>
          <w:szCs w:val="28"/>
        </w:rPr>
        <w:t>быть соблюдены при измерении основного обмена характеризуют</w:t>
      </w:r>
      <w:proofErr w:type="gramEnd"/>
      <w:r w:rsidRPr="000A537A">
        <w:rPr>
          <w:rFonts w:ascii="Times New Roman" w:eastAsia="Times New Roman" w:hAnsi="Times New Roman" w:cs="Times New Roman"/>
          <w:sz w:val="28"/>
          <w:szCs w:val="28"/>
        </w:rPr>
        <w:t xml:space="preserve"> те факторы, которые могут влиять на интенсивность процессов обмена веществ у человека.</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 xml:space="preserve">1. Интенсивность процессов обмена веществ подвергается </w:t>
      </w:r>
      <w:r w:rsidRPr="000A537A">
        <w:rPr>
          <w:rFonts w:ascii="Times New Roman" w:eastAsia="Times New Roman" w:hAnsi="Times New Roman" w:cs="Times New Roman"/>
          <w:b/>
          <w:bCs/>
          <w:sz w:val="28"/>
          <w:szCs w:val="28"/>
        </w:rPr>
        <w:t xml:space="preserve">суточным колебаниям — </w:t>
      </w:r>
      <w:r w:rsidRPr="000A537A">
        <w:rPr>
          <w:rFonts w:ascii="Times New Roman" w:eastAsia="Times New Roman" w:hAnsi="Times New Roman" w:cs="Times New Roman"/>
          <w:sz w:val="28"/>
          <w:szCs w:val="28"/>
        </w:rPr>
        <w:t>она возрастает утром и снижается в ночной период.</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2. В условиях физической и умственной нагрузки интенсивность обменных процессов</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 xml:space="preserve">возрастает. Это связано с увеличением числа клеток, в которых интенсивность процессов метаболизма превышает уровень готовности. </w:t>
      </w:r>
      <w:r w:rsidRPr="000A537A">
        <w:rPr>
          <w:rFonts w:ascii="Times New Roman" w:eastAsia="Times New Roman" w:hAnsi="Times New Roman" w:cs="Times New Roman"/>
          <w:sz w:val="28"/>
          <w:szCs w:val="28"/>
        </w:rPr>
        <w:lastRenderedPageBreak/>
        <w:t>Самый большой вклад в интенсивность процессов метаболизма вносят мышцы.</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3. Потребление питательных веществ и их последующее переваривание повышают интенсивность процессов обмена,</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 xml:space="preserve">особенно в том случае, если питательные вещества имеют белковую природу. </w:t>
      </w:r>
      <w:r w:rsidRPr="000A537A">
        <w:rPr>
          <w:rFonts w:ascii="Times New Roman" w:eastAsia="Times New Roman" w:hAnsi="Times New Roman" w:cs="Times New Roman"/>
          <w:b/>
          <w:bCs/>
          <w:sz w:val="28"/>
          <w:szCs w:val="28"/>
        </w:rPr>
        <w:t>Это называется специфическим динамическим эффектом пищи.</w:t>
      </w:r>
      <w:r w:rsidRPr="000A537A">
        <w:rPr>
          <w:rFonts w:ascii="Times New Roman" w:eastAsia="Times New Roman" w:hAnsi="Times New Roman" w:cs="Times New Roman"/>
          <w:sz w:val="28"/>
          <w:szCs w:val="28"/>
        </w:rPr>
        <w:t xml:space="preserve"> Увеличение интенсивности обменных процессов после принятия пищи может продолжаться в течение 12 часов, а после потребления большого количества белка этот период может достигать 18 часов.</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4. Следующий фактор - температурный. Если температура окружающей среды отклоняется от температуры комфорта, то меняется и интенсивность обменных процессов. Сдвиг в сторону охлаждения  приводит к большему усилению обмена веществ, чем соответствующие изменения в сторону повышения температуры.</w:t>
      </w:r>
    </w:p>
    <w:p w:rsidR="008E6DD7" w:rsidRPr="000A537A" w:rsidRDefault="00303733" w:rsidP="0065564E">
      <w:pPr>
        <w:spacing w:after="0" w:line="360" w:lineRule="auto"/>
        <w:ind w:firstLine="708"/>
        <w:jc w:val="both"/>
        <w:rPr>
          <w:b/>
          <w:bCs/>
          <w:sz w:val="28"/>
          <w:szCs w:val="28"/>
        </w:rPr>
      </w:pPr>
      <w:r w:rsidRPr="000A537A">
        <w:rPr>
          <w:rFonts w:ascii="Times New Roman" w:eastAsia="Times New Roman" w:hAnsi="Times New Roman" w:cs="Times New Roman"/>
          <w:sz w:val="28"/>
          <w:szCs w:val="28"/>
        </w:rPr>
        <w:t>Половину всего основного обмена определяют печень и расслабленная скелетная мускулатура.</w:t>
      </w:r>
    </w:p>
    <w:p w:rsidR="008E6DD7" w:rsidRPr="000A537A" w:rsidRDefault="00303733" w:rsidP="0065564E">
      <w:pPr>
        <w:spacing w:after="0" w:line="360" w:lineRule="auto"/>
        <w:ind w:firstLine="708"/>
        <w:jc w:val="both"/>
        <w:rPr>
          <w:sz w:val="28"/>
          <w:szCs w:val="28"/>
        </w:rPr>
      </w:pPr>
      <w:r w:rsidRPr="000A537A">
        <w:rPr>
          <w:rFonts w:ascii="Times New Roman" w:eastAsia="Times New Roman" w:hAnsi="Times New Roman" w:cs="Times New Roman"/>
          <w:sz w:val="28"/>
          <w:szCs w:val="28"/>
        </w:rPr>
        <w:t xml:space="preserve">Даже при полном и строгом соблюдении стандартных условий определения основного обмена его значения будут варьировать у здоровых испытуемых. Эти различия связаны </w:t>
      </w:r>
      <w:r w:rsidRPr="000A537A">
        <w:rPr>
          <w:rFonts w:ascii="Times New Roman" w:eastAsia="Times New Roman" w:hAnsi="Times New Roman" w:cs="Times New Roman"/>
          <w:b/>
          <w:bCs/>
          <w:sz w:val="28"/>
          <w:szCs w:val="28"/>
        </w:rPr>
        <w:t xml:space="preserve"> с полом, возрастом, ростом и массой тела испытуемых.</w:t>
      </w:r>
      <w:r w:rsidRPr="000A537A">
        <w:rPr>
          <w:rFonts w:ascii="Times New Roman" w:eastAsia="Times New Roman" w:hAnsi="Times New Roman" w:cs="Times New Roman"/>
          <w:sz w:val="28"/>
          <w:szCs w:val="28"/>
        </w:rPr>
        <w:t xml:space="preserve"> Эта вариабельность учитывается в специальных таблицах показателей основного обмена, составленных на основании данных, полученных на больших группах населения (Таблицы </w:t>
      </w:r>
      <w:proofErr w:type="spellStart"/>
      <w:r w:rsidRPr="000A537A">
        <w:rPr>
          <w:rFonts w:ascii="Times New Roman" w:eastAsia="Times New Roman" w:hAnsi="Times New Roman" w:cs="Times New Roman"/>
          <w:sz w:val="28"/>
          <w:szCs w:val="28"/>
        </w:rPr>
        <w:t>Harris</w:t>
      </w:r>
      <w:proofErr w:type="spellEnd"/>
      <w:r w:rsidRPr="000A537A">
        <w:rPr>
          <w:rFonts w:ascii="Times New Roman" w:eastAsia="Times New Roman" w:hAnsi="Times New Roman" w:cs="Times New Roman"/>
          <w:sz w:val="28"/>
          <w:szCs w:val="28"/>
        </w:rPr>
        <w:t xml:space="preserve">, </w:t>
      </w:r>
      <w:proofErr w:type="spellStart"/>
      <w:r w:rsidRPr="000A537A">
        <w:rPr>
          <w:rFonts w:ascii="Times New Roman" w:eastAsia="Times New Roman" w:hAnsi="Times New Roman" w:cs="Times New Roman"/>
          <w:sz w:val="28"/>
          <w:szCs w:val="28"/>
        </w:rPr>
        <w:t>Benedict</w:t>
      </w:r>
      <w:proofErr w:type="spellEnd"/>
      <w:r w:rsidRPr="000A537A">
        <w:rPr>
          <w:rFonts w:ascii="Times New Roman" w:eastAsia="Times New Roman" w:hAnsi="Times New Roman" w:cs="Times New Roman"/>
          <w:sz w:val="28"/>
          <w:szCs w:val="28"/>
        </w:rPr>
        <w:t xml:space="preserve"> и др.)</w:t>
      </w:r>
      <w:r w:rsidR="00B57E73" w:rsidRPr="000A537A">
        <w:rPr>
          <w:rFonts w:ascii="Times New Roman" w:eastAsia="Times New Roman" w:hAnsi="Times New Roman" w:cs="Times New Roman"/>
          <w:sz w:val="28"/>
          <w:szCs w:val="28"/>
        </w:rPr>
        <w:t>. Для человека массой 70кг соот</w:t>
      </w:r>
      <w:r w:rsidRPr="000A537A">
        <w:rPr>
          <w:rFonts w:ascii="Times New Roman" w:eastAsia="Times New Roman" w:hAnsi="Times New Roman" w:cs="Times New Roman"/>
          <w:sz w:val="28"/>
          <w:szCs w:val="28"/>
        </w:rPr>
        <w:t>ветствующий показатель основного обмена примерно 7100кдЖ/ в день (1700 ккал/в день).</w:t>
      </w:r>
    </w:p>
    <w:p w:rsidR="008E6DD7" w:rsidRPr="000A537A" w:rsidRDefault="00303733" w:rsidP="000A537A">
      <w:pPr>
        <w:spacing w:after="0" w:line="360" w:lineRule="auto"/>
        <w:ind w:firstLine="708"/>
        <w:jc w:val="both"/>
        <w:rPr>
          <w:sz w:val="28"/>
          <w:szCs w:val="28"/>
        </w:rPr>
      </w:pPr>
      <w:r w:rsidRPr="000A537A">
        <w:rPr>
          <w:rFonts w:ascii="Times New Roman" w:eastAsia="Times New Roman" w:hAnsi="Times New Roman" w:cs="Times New Roman"/>
          <w:sz w:val="28"/>
          <w:szCs w:val="28"/>
        </w:rPr>
        <w:t xml:space="preserve">Интенсивность обменных процессов в условиях нагрузки получила название — </w:t>
      </w:r>
      <w:r w:rsidRPr="000A537A">
        <w:rPr>
          <w:rFonts w:ascii="Times New Roman" w:eastAsia="Times New Roman" w:hAnsi="Times New Roman" w:cs="Times New Roman"/>
          <w:b/>
          <w:bCs/>
          <w:sz w:val="28"/>
          <w:szCs w:val="28"/>
        </w:rPr>
        <w:t xml:space="preserve">рабочий обмен. </w:t>
      </w:r>
      <w:r w:rsidRPr="000A537A">
        <w:rPr>
          <w:rFonts w:ascii="Times New Roman" w:eastAsia="Times New Roman" w:hAnsi="Times New Roman" w:cs="Times New Roman"/>
          <w:sz w:val="28"/>
          <w:szCs w:val="28"/>
        </w:rPr>
        <w:t>Уровень интенсивности обменных процессов в условиях нагрузки превышает уровень интенсивности обмен</w:t>
      </w:r>
      <w:r w:rsidR="000A537A">
        <w:rPr>
          <w:rFonts w:ascii="Times New Roman" w:eastAsia="Times New Roman" w:hAnsi="Times New Roman" w:cs="Times New Roman"/>
          <w:sz w:val="28"/>
          <w:szCs w:val="28"/>
        </w:rPr>
        <w:t>а веще</w:t>
      </w:r>
      <w:proofErr w:type="gramStart"/>
      <w:r w:rsidR="000A537A">
        <w:rPr>
          <w:rFonts w:ascii="Times New Roman" w:eastAsia="Times New Roman" w:hAnsi="Times New Roman" w:cs="Times New Roman"/>
          <w:sz w:val="28"/>
          <w:szCs w:val="28"/>
        </w:rPr>
        <w:t>ств пр</w:t>
      </w:r>
      <w:proofErr w:type="gramEnd"/>
      <w:r w:rsidR="000A537A">
        <w:rPr>
          <w:rFonts w:ascii="Times New Roman" w:eastAsia="Times New Roman" w:hAnsi="Times New Roman" w:cs="Times New Roman"/>
          <w:sz w:val="28"/>
          <w:szCs w:val="28"/>
        </w:rPr>
        <w:t xml:space="preserve">и основном обмене. </w:t>
      </w:r>
      <w:r w:rsidRPr="000A537A">
        <w:rPr>
          <w:rFonts w:ascii="Times New Roman" w:eastAsia="Times New Roman" w:hAnsi="Times New Roman" w:cs="Times New Roman"/>
          <w:sz w:val="28"/>
          <w:szCs w:val="28"/>
        </w:rPr>
        <w:t xml:space="preserve">Интенсивность обмена веществ зависит от степени  </w:t>
      </w:r>
      <w:r w:rsidRPr="000A537A">
        <w:rPr>
          <w:rFonts w:ascii="Times New Roman" w:eastAsia="Times New Roman" w:hAnsi="Times New Roman" w:cs="Times New Roman"/>
          <w:sz w:val="28"/>
          <w:szCs w:val="28"/>
        </w:rPr>
        <w:lastRenderedPageBreak/>
        <w:t>физического напряжения. Уровень напряжения при физической работе может быть оценен по затраченной энергии. Выделяют легкую работу (2000к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день), умеренную работу</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 xml:space="preserve">(4000 </w:t>
      </w:r>
      <w:r w:rsidR="000A537A" w:rsidRPr="000A537A">
        <w:rPr>
          <w:rFonts w:ascii="Times New Roman" w:eastAsia="Times New Roman" w:hAnsi="Times New Roman" w:cs="Times New Roman"/>
          <w:sz w:val="28"/>
          <w:szCs w:val="28"/>
        </w:rPr>
        <w:t>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день), умеренно</w:t>
      </w:r>
      <w:r w:rsidR="00B57E73" w:rsidRP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 xml:space="preserve">тяжелую работу (6000 </w:t>
      </w:r>
      <w:r w:rsidR="000A537A" w:rsidRPr="000A537A">
        <w:rPr>
          <w:rFonts w:ascii="Times New Roman" w:eastAsia="Times New Roman" w:hAnsi="Times New Roman" w:cs="Times New Roman"/>
          <w:sz w:val="28"/>
          <w:szCs w:val="28"/>
        </w:rPr>
        <w:t>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 xml:space="preserve">день), тяжелую работу (8000 </w:t>
      </w:r>
      <w:r w:rsidR="000A537A" w:rsidRPr="000A537A">
        <w:rPr>
          <w:rFonts w:ascii="Times New Roman" w:eastAsia="Times New Roman" w:hAnsi="Times New Roman" w:cs="Times New Roman"/>
          <w:sz w:val="28"/>
          <w:szCs w:val="28"/>
        </w:rPr>
        <w:t>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 xml:space="preserve">день) и очень тяжелую работу (10000 </w:t>
      </w:r>
      <w:r w:rsidR="000A537A" w:rsidRPr="000A537A">
        <w:rPr>
          <w:rFonts w:ascii="Times New Roman" w:eastAsia="Times New Roman" w:hAnsi="Times New Roman" w:cs="Times New Roman"/>
          <w:sz w:val="28"/>
          <w:szCs w:val="28"/>
        </w:rPr>
        <w:t>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день). В тех условиях, где используется наиболее тяжелый физический труд, средний показатель энергетических затрат может достигать 20 000 к</w:t>
      </w:r>
      <w:r w:rsidR="000A537A">
        <w:rPr>
          <w:rFonts w:ascii="Times New Roman" w:eastAsia="Times New Roman" w:hAnsi="Times New Roman" w:cs="Times New Roman"/>
          <w:sz w:val="28"/>
          <w:szCs w:val="28"/>
        </w:rPr>
        <w:t>Дж/</w:t>
      </w:r>
      <w:r w:rsidRPr="000A537A">
        <w:rPr>
          <w:rFonts w:ascii="Times New Roman" w:eastAsia="Times New Roman" w:hAnsi="Times New Roman" w:cs="Times New Roman"/>
          <w:sz w:val="28"/>
          <w:szCs w:val="28"/>
        </w:rPr>
        <w:t>день. Вес тела и масса мышц у женщин в среднем меньше, чем у мужчин. Предельная интенсивность обменных процессов у женщин соответственно ниже и составляет 15500</w:t>
      </w:r>
      <w:r w:rsid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кДж/день (3700 ккал/день). Эти значения являются тем пределом, который не должен превышаться при выполнении соответствующих работ на протяжении ряда лет.</w:t>
      </w:r>
    </w:p>
    <w:p w:rsidR="008E6DD7" w:rsidRPr="000A537A" w:rsidRDefault="00303733" w:rsidP="000A537A">
      <w:pPr>
        <w:spacing w:after="0" w:line="360" w:lineRule="auto"/>
        <w:ind w:firstLine="708"/>
        <w:jc w:val="both"/>
        <w:rPr>
          <w:sz w:val="28"/>
          <w:szCs w:val="28"/>
        </w:rPr>
      </w:pPr>
      <w:r w:rsidRPr="000A537A">
        <w:rPr>
          <w:rFonts w:ascii="Times New Roman" w:eastAsia="Times New Roman" w:hAnsi="Times New Roman" w:cs="Times New Roman"/>
          <w:sz w:val="28"/>
          <w:szCs w:val="28"/>
        </w:rPr>
        <w:t>В условиях умственной работы интенсивность обмена веществ также увеличивается, но на долю мозга из этого увеличения вряд ли что-либо приходится. Участие мозга в какой-либо деятельности заключается в основном в изменении области его наибольшей активности; даже во время сна в ткани мозга не происходит заметных изменений интенсивности метаболических процессов. Причиной увеличения обмена веществ в период умственной работы является рефлекторное увеличение мышечного тонуса.</w:t>
      </w:r>
    </w:p>
    <w:p w:rsidR="008E6DD7" w:rsidRPr="000A537A" w:rsidRDefault="00EB17E0" w:rsidP="00EB17E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 Методы измерения</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Методы измерения интенсивности обменных процессов основаны на измерении количества тепла, которое обязательно образуется при химических, механических и </w:t>
      </w:r>
      <w:r w:rsidR="000A537A">
        <w:rPr>
          <w:rFonts w:ascii="Times New Roman" w:eastAsia="Times New Roman" w:hAnsi="Times New Roman" w:cs="Times New Roman"/>
          <w:sz w:val="28"/>
          <w:szCs w:val="28"/>
        </w:rPr>
        <w:t xml:space="preserve">других </w:t>
      </w:r>
      <w:r w:rsidRPr="000A537A">
        <w:rPr>
          <w:rFonts w:ascii="Times New Roman" w:eastAsia="Times New Roman" w:hAnsi="Times New Roman" w:cs="Times New Roman"/>
          <w:sz w:val="28"/>
          <w:szCs w:val="28"/>
        </w:rPr>
        <w:t xml:space="preserve">процессах, протекающих в организме. Существует два способа измерения тепла — </w:t>
      </w:r>
      <w:r w:rsidRPr="000A537A">
        <w:rPr>
          <w:rFonts w:ascii="Times New Roman" w:eastAsia="Times New Roman" w:hAnsi="Times New Roman" w:cs="Times New Roman"/>
          <w:b/>
          <w:bCs/>
          <w:sz w:val="28"/>
          <w:szCs w:val="28"/>
        </w:rPr>
        <w:t>прямой и непрямой.</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Прямой способ измерения интенсивности обменных процессов (прямая калориметрия).</w:t>
      </w:r>
    </w:p>
    <w:p w:rsidR="00605DDA"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lastRenderedPageBreak/>
        <w:t xml:space="preserve"> В 1780 году Лавуазье разработал способ измерения тепла, выделяемого живыми организмами. Он изобрел «ледяной калориметр» (</w:t>
      </w:r>
      <w:r w:rsidRPr="000A537A">
        <w:rPr>
          <w:rFonts w:ascii="Times New Roman" w:eastAsia="Times New Roman" w:hAnsi="Times New Roman" w:cs="Times New Roman"/>
          <w:sz w:val="28"/>
          <w:szCs w:val="28"/>
          <w:highlight w:val="yellow"/>
        </w:rPr>
        <w:t xml:space="preserve">рис. </w:t>
      </w:r>
      <w:r w:rsidR="00605DDA" w:rsidRPr="000A537A">
        <w:rPr>
          <w:rFonts w:ascii="Times New Roman" w:eastAsia="Times New Roman" w:hAnsi="Times New Roman" w:cs="Times New Roman"/>
          <w:sz w:val="28"/>
          <w:szCs w:val="28"/>
        </w:rPr>
        <w:t>2</w:t>
      </w:r>
      <w:r w:rsidRPr="000A537A">
        <w:rPr>
          <w:rFonts w:ascii="Times New Roman" w:eastAsia="Times New Roman" w:hAnsi="Times New Roman" w:cs="Times New Roman"/>
          <w:sz w:val="28"/>
          <w:szCs w:val="28"/>
        </w:rPr>
        <w:t>)</w:t>
      </w:r>
      <w:r w:rsidR="00605DDA" w:rsidRPr="000A537A">
        <w:rPr>
          <w:rFonts w:ascii="Times New Roman" w:eastAsia="Times New Roman" w:hAnsi="Times New Roman" w:cs="Times New Roman"/>
          <w:sz w:val="28"/>
          <w:szCs w:val="28"/>
        </w:rPr>
        <w:t>.</w:t>
      </w:r>
    </w:p>
    <w:p w:rsidR="00605DDA" w:rsidRDefault="00605DDA" w:rsidP="00605DDA">
      <w:pPr>
        <w:spacing w:after="0" w:line="240" w:lineRule="auto"/>
        <w:jc w:val="center"/>
        <w:rPr>
          <w:rFonts w:ascii="Times New Roman" w:eastAsia="Times New Roman" w:hAnsi="Times New Roman" w:cs="Times New Roman"/>
          <w:sz w:val="24"/>
          <w:szCs w:val="24"/>
        </w:rPr>
      </w:pPr>
      <w:r>
        <w:rPr>
          <w:noProof/>
        </w:rPr>
        <w:drawing>
          <wp:inline distT="0" distB="0" distL="0" distR="0" wp14:anchorId="0190DA2F" wp14:editId="2D0EEC5B">
            <wp:extent cx="3815744" cy="3267075"/>
            <wp:effectExtent l="0" t="0" r="0" b="0"/>
            <wp:docPr id="17" name="Рисунок 17" descr="C:\Documents and Settings\user\Local Settings\Temporary Internet Files\Content.Word\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рис3.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3690" cy="3265316"/>
                    </a:xfrm>
                    <a:prstGeom prst="rect">
                      <a:avLst/>
                    </a:prstGeom>
                    <a:noFill/>
                    <a:ln>
                      <a:noFill/>
                    </a:ln>
                  </pic:spPr>
                </pic:pic>
              </a:graphicData>
            </a:graphic>
          </wp:inline>
        </w:drawing>
      </w:r>
    </w:p>
    <w:p w:rsidR="007A3EC9" w:rsidRPr="00B55572" w:rsidRDefault="00605DDA" w:rsidP="000A537A">
      <w:pPr>
        <w:spacing w:after="0" w:line="360" w:lineRule="auto"/>
        <w:rPr>
          <w:rFonts w:ascii="Times New Roman" w:hAnsi="Times New Roman" w:cs="Times New Roman"/>
          <w:bCs/>
          <w:sz w:val="28"/>
          <w:szCs w:val="28"/>
        </w:rPr>
      </w:pPr>
      <w:r w:rsidRPr="000A537A">
        <w:rPr>
          <w:rFonts w:ascii="Times New Roman" w:eastAsia="Times New Roman" w:hAnsi="Times New Roman" w:cs="Times New Roman"/>
          <w:sz w:val="28"/>
          <w:szCs w:val="28"/>
        </w:rPr>
        <w:t xml:space="preserve">Рис.2. Основной эксперимент для определения интенсивности обмена веществ у мелких животных </w:t>
      </w:r>
      <w:r w:rsidR="007A3EC9" w:rsidRPr="000A537A">
        <w:rPr>
          <w:rFonts w:ascii="Times New Roman" w:hAnsi="Times New Roman" w:cs="Times New Roman"/>
          <w:bCs/>
          <w:sz w:val="28"/>
          <w:szCs w:val="28"/>
        </w:rPr>
        <w:t>(взят из кн. «</w:t>
      </w:r>
      <w:r w:rsidR="007A3EC9" w:rsidRPr="000A537A">
        <w:rPr>
          <w:rFonts w:ascii="Times New Roman" w:hAnsi="Times New Roman" w:cs="Times New Roman"/>
          <w:bCs/>
          <w:sz w:val="28"/>
          <w:szCs w:val="28"/>
          <w:lang w:val="en-US"/>
        </w:rPr>
        <w:t>Human</w:t>
      </w:r>
      <w:r w:rsidR="007A3EC9" w:rsidRPr="00B55572">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physiology</w:t>
      </w:r>
      <w:r w:rsidR="007A3EC9" w:rsidRPr="000A537A">
        <w:rPr>
          <w:rFonts w:ascii="Times New Roman" w:hAnsi="Times New Roman" w:cs="Times New Roman"/>
          <w:bCs/>
          <w:sz w:val="28"/>
          <w:szCs w:val="28"/>
        </w:rPr>
        <w:t>»</w:t>
      </w:r>
      <w:r w:rsidR="007A3EC9" w:rsidRPr="00B55572">
        <w:rPr>
          <w:rFonts w:ascii="Times New Roman" w:hAnsi="Times New Roman" w:cs="Times New Roman"/>
          <w:bCs/>
          <w:sz w:val="28"/>
          <w:szCs w:val="28"/>
        </w:rPr>
        <w:t xml:space="preserve">, </w:t>
      </w:r>
      <w:proofErr w:type="spellStart"/>
      <w:r w:rsidR="007A3EC9" w:rsidRPr="000A537A">
        <w:rPr>
          <w:rFonts w:ascii="Times New Roman" w:hAnsi="Times New Roman" w:cs="Times New Roman"/>
          <w:bCs/>
          <w:sz w:val="28"/>
          <w:szCs w:val="28"/>
          <w:lang w:val="en-US"/>
        </w:rPr>
        <w:t>Schmid</w:t>
      </w:r>
      <w:proofErr w:type="spellEnd"/>
      <w:r w:rsidR="007A3EC9" w:rsidRPr="00B55572">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R</w:t>
      </w:r>
      <w:r w:rsidR="007A3EC9" w:rsidRPr="00B55572">
        <w:rPr>
          <w:rFonts w:ascii="Times New Roman" w:hAnsi="Times New Roman" w:cs="Times New Roman"/>
          <w:bCs/>
          <w:sz w:val="28"/>
          <w:szCs w:val="28"/>
        </w:rPr>
        <w:t>.</w:t>
      </w:r>
      <w:r w:rsidR="007A3EC9" w:rsidRPr="000A537A">
        <w:rPr>
          <w:rFonts w:ascii="Times New Roman" w:hAnsi="Times New Roman" w:cs="Times New Roman"/>
          <w:bCs/>
          <w:sz w:val="28"/>
          <w:szCs w:val="28"/>
          <w:lang w:val="en-US"/>
        </w:rPr>
        <w:t>F</w:t>
      </w:r>
      <w:r w:rsidR="007A3EC9" w:rsidRPr="00B55572">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and</w:t>
      </w:r>
      <w:r w:rsidR="007A3EC9" w:rsidRPr="00B55572">
        <w:rPr>
          <w:rFonts w:ascii="Times New Roman" w:hAnsi="Times New Roman" w:cs="Times New Roman"/>
          <w:bCs/>
          <w:sz w:val="28"/>
          <w:szCs w:val="28"/>
        </w:rPr>
        <w:t xml:space="preserve"> </w:t>
      </w:r>
      <w:proofErr w:type="spellStart"/>
      <w:r w:rsidR="007A3EC9" w:rsidRPr="000A537A">
        <w:rPr>
          <w:rFonts w:ascii="Times New Roman" w:hAnsi="Times New Roman" w:cs="Times New Roman"/>
          <w:bCs/>
          <w:sz w:val="28"/>
          <w:szCs w:val="28"/>
          <w:lang w:val="en-US"/>
        </w:rPr>
        <w:t>Thews</w:t>
      </w:r>
      <w:proofErr w:type="spellEnd"/>
      <w:r w:rsidR="007A3EC9" w:rsidRPr="00B55572">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G</w:t>
      </w:r>
      <w:r w:rsidR="007A3EC9" w:rsidRPr="00B55572">
        <w:rPr>
          <w:rFonts w:ascii="Times New Roman" w:hAnsi="Times New Roman" w:cs="Times New Roman"/>
          <w:bCs/>
          <w:sz w:val="28"/>
          <w:szCs w:val="28"/>
        </w:rPr>
        <w:t>., 1986)</w:t>
      </w:r>
    </w:p>
    <w:p w:rsidR="00605DDA" w:rsidRPr="000A537A" w:rsidRDefault="00605DDA" w:rsidP="000A537A">
      <w:pPr>
        <w:spacing w:after="0" w:line="360" w:lineRule="auto"/>
        <w:jc w:val="center"/>
        <w:rPr>
          <w:rFonts w:ascii="Times New Roman" w:eastAsia="Times New Roman" w:hAnsi="Times New Roman" w:cs="Times New Roman"/>
          <w:sz w:val="28"/>
          <w:szCs w:val="28"/>
        </w:rPr>
      </w:pP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В качестве теплоприемника Лавуазье использовал лед. Тепло, выделяемое  животным, нагревало лед, он таял</w:t>
      </w:r>
      <w:r w:rsidR="00605DDA" w:rsidRPr="000A537A">
        <w:rPr>
          <w:rFonts w:ascii="Times New Roman" w:eastAsia="Times New Roman" w:hAnsi="Times New Roman" w:cs="Times New Roman"/>
          <w:sz w:val="28"/>
          <w:szCs w:val="28"/>
        </w:rPr>
        <w:t>,</w:t>
      </w:r>
      <w:r w:rsidRPr="000A537A">
        <w:rPr>
          <w:rFonts w:ascii="Times New Roman" w:eastAsia="Times New Roman" w:hAnsi="Times New Roman" w:cs="Times New Roman"/>
          <w:sz w:val="28"/>
          <w:szCs w:val="28"/>
        </w:rPr>
        <w:t xml:space="preserve"> и по количеств</w:t>
      </w:r>
      <w:r w:rsidR="00605DDA" w:rsidRPr="000A537A">
        <w:rPr>
          <w:rFonts w:ascii="Times New Roman" w:eastAsia="Times New Roman" w:hAnsi="Times New Roman" w:cs="Times New Roman"/>
          <w:sz w:val="28"/>
          <w:szCs w:val="28"/>
        </w:rPr>
        <w:t>у</w:t>
      </w:r>
      <w:r w:rsidRPr="000A537A">
        <w:rPr>
          <w:rFonts w:ascii="Times New Roman" w:eastAsia="Times New Roman" w:hAnsi="Times New Roman" w:cs="Times New Roman"/>
          <w:sz w:val="28"/>
          <w:szCs w:val="28"/>
        </w:rPr>
        <w:t xml:space="preserve"> воды определялось количество тепла, необходимого для получения соответствующего количества воды. Аппарат, который используется для прямого измерения потерь тепла у человека</w:t>
      </w:r>
      <w:r w:rsidR="00B57E73" w:rsidRPr="000A537A">
        <w:rPr>
          <w:rFonts w:ascii="Times New Roman" w:eastAsia="Times New Roman" w:hAnsi="Times New Roman" w:cs="Times New Roman"/>
          <w:sz w:val="28"/>
          <w:szCs w:val="28"/>
        </w:rPr>
        <w:t>,</w:t>
      </w:r>
      <w:r w:rsidRPr="000A537A">
        <w:rPr>
          <w:rFonts w:ascii="Times New Roman" w:eastAsia="Times New Roman" w:hAnsi="Times New Roman" w:cs="Times New Roman"/>
          <w:sz w:val="28"/>
          <w:szCs w:val="28"/>
        </w:rPr>
        <w:t xml:space="preserve"> является массивным и сложным по устройству. Такие аппараты используются только для специальных целей. Этот способ измерения оказался полезным для сравнения полученных результатов с данными, которые характеризовали баланс пищевых продуктов в организме. Сравнение подтвердило соблюдение закона сохранения  энергии для живых  систем. Кроме этого, результаты экспериментов по прямой калориметрии могут быть полезными для контроля достоверности результатов соответствующих непрямых методов измерения. </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b/>
          <w:bCs/>
          <w:sz w:val="28"/>
          <w:szCs w:val="28"/>
        </w:rPr>
        <w:lastRenderedPageBreak/>
        <w:t xml:space="preserve">Непрямое измерение интенсивности обменных процессов. </w:t>
      </w:r>
      <w:r w:rsidRPr="000A537A">
        <w:rPr>
          <w:rFonts w:ascii="Times New Roman" w:eastAsia="Times New Roman" w:hAnsi="Times New Roman" w:cs="Times New Roman"/>
          <w:sz w:val="28"/>
          <w:szCs w:val="28"/>
        </w:rPr>
        <w:t>Непрямая калориметрия</w:t>
      </w:r>
      <w:r w:rsidR="003C1D3F" w:rsidRP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основана на измерении показателей газообмена: измерении объема поглощенного  кислорода и объема выделяемого углекислого газа.</w:t>
      </w:r>
      <w:r w:rsidRPr="000A537A">
        <w:rPr>
          <w:rFonts w:ascii="Times New Roman" w:eastAsia="Times New Roman" w:hAnsi="Times New Roman" w:cs="Times New Roman"/>
          <w:b/>
          <w:bCs/>
          <w:sz w:val="28"/>
          <w:szCs w:val="28"/>
        </w:rPr>
        <w:t xml:space="preserve"> </w:t>
      </w:r>
      <w:r w:rsidRPr="000A537A">
        <w:rPr>
          <w:rFonts w:ascii="Times New Roman" w:eastAsia="Times New Roman" w:hAnsi="Times New Roman" w:cs="Times New Roman"/>
          <w:sz w:val="28"/>
          <w:szCs w:val="28"/>
        </w:rPr>
        <w:t xml:space="preserve"> Кислород потребляется для любой реакции биологического окисления. Интенсивность поглощения кислорода отражае</w:t>
      </w:r>
      <w:r w:rsidR="003C1D3F" w:rsidRPr="000A537A">
        <w:rPr>
          <w:rFonts w:ascii="Times New Roman" w:eastAsia="Times New Roman" w:hAnsi="Times New Roman" w:cs="Times New Roman"/>
          <w:sz w:val="28"/>
          <w:szCs w:val="28"/>
        </w:rPr>
        <w:t>т</w:t>
      </w:r>
      <w:r w:rsidRPr="000A537A">
        <w:rPr>
          <w:rFonts w:ascii="Times New Roman" w:eastAsia="Times New Roman" w:hAnsi="Times New Roman" w:cs="Times New Roman"/>
          <w:sz w:val="28"/>
          <w:szCs w:val="28"/>
        </w:rPr>
        <w:t xml:space="preserve"> интенсивность обмена веществ. Для измерения интенсивности обменных процессов нужно знать следующие показатели: </w:t>
      </w:r>
      <w:r w:rsidRPr="000A537A">
        <w:rPr>
          <w:rFonts w:ascii="Times New Roman" w:eastAsia="Times New Roman" w:hAnsi="Times New Roman" w:cs="Times New Roman"/>
          <w:b/>
          <w:bCs/>
          <w:sz w:val="28"/>
          <w:szCs w:val="28"/>
        </w:rPr>
        <w:t>калорический эквивалент кислорода и дыхательный коэффициент.</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Калорический эквивалент кислорода выражает количество вырабатываемой энергии в соответствии с объемом  поглощенного кислорода Энергетическая ценность глюкозы составляет 15,7 кДж/г, или 3,75ккал/г. При окислении глюкозы 1л кислорода энергетический эквивалент составляет 21,0 кДж или 5,02 ккал</w:t>
      </w:r>
      <w:proofErr w:type="gramStart"/>
      <w:r w:rsidRPr="000A537A">
        <w:rPr>
          <w:rFonts w:ascii="Times New Roman" w:eastAsia="Times New Roman" w:hAnsi="Times New Roman" w:cs="Times New Roman"/>
          <w:sz w:val="28"/>
          <w:szCs w:val="28"/>
        </w:rPr>
        <w:t>.</w:t>
      </w:r>
      <w:proofErr w:type="gramEnd"/>
      <w:r w:rsidRPr="000A537A">
        <w:rPr>
          <w:rFonts w:ascii="Times New Roman" w:eastAsia="Times New Roman" w:hAnsi="Times New Roman" w:cs="Times New Roman"/>
          <w:sz w:val="28"/>
          <w:szCs w:val="28"/>
        </w:rPr>
        <w:t>/</w:t>
      </w:r>
      <w:proofErr w:type="gramStart"/>
      <w:r w:rsidRPr="000A537A">
        <w:rPr>
          <w:rFonts w:ascii="Times New Roman" w:eastAsia="Times New Roman" w:hAnsi="Times New Roman" w:cs="Times New Roman"/>
          <w:sz w:val="28"/>
          <w:szCs w:val="28"/>
        </w:rPr>
        <w:t>л</w:t>
      </w:r>
      <w:proofErr w:type="gramEnd"/>
      <w:r w:rsidRPr="000A537A">
        <w:rPr>
          <w:rFonts w:ascii="Times New Roman" w:eastAsia="Times New Roman" w:hAnsi="Times New Roman" w:cs="Times New Roman"/>
          <w:sz w:val="28"/>
          <w:szCs w:val="28"/>
        </w:rPr>
        <w:t>. Дыхательный коэффициент (ДК) определяется как отношение объема выделенного углекислого газа к объему поглощенного кислорода. Величина ДК зависит от типа вещества, которое используется в качестве субстрата окисления в обмене веществ. В случае окисления глюкозы ДК равен 1. В случае окисления белков и жиров он меньше единицы.</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Пример вычисления.</w:t>
      </w:r>
      <w:r w:rsidRPr="000A537A">
        <w:rPr>
          <w:rFonts w:ascii="Times New Roman" w:eastAsia="Times New Roman" w:hAnsi="Times New Roman" w:cs="Times New Roman"/>
          <w:sz w:val="28"/>
          <w:szCs w:val="28"/>
        </w:rPr>
        <w:t xml:space="preserve"> Показано, что в условиях покоя поглощение кислорода составляет 280мл/мин (при стандартных условиях измерения, СТДВ). ДК оказался равным 1,0, что соответствует окислению углеводов. По таблице находим калорический эквивалент кислорода, который соответствует углеводам — 21,1кДж/</w:t>
      </w:r>
      <w:proofErr w:type="gramStart"/>
      <w:r w:rsidRPr="000A537A">
        <w:rPr>
          <w:rFonts w:ascii="Times New Roman" w:eastAsia="Times New Roman" w:hAnsi="Times New Roman" w:cs="Times New Roman"/>
          <w:sz w:val="28"/>
          <w:szCs w:val="28"/>
        </w:rPr>
        <w:t>л</w:t>
      </w:r>
      <w:proofErr w:type="gramEnd"/>
      <w:r w:rsidRPr="000A537A">
        <w:rPr>
          <w:rFonts w:ascii="Times New Roman" w:eastAsia="Times New Roman" w:hAnsi="Times New Roman" w:cs="Times New Roman"/>
          <w:sz w:val="28"/>
          <w:szCs w:val="28"/>
        </w:rPr>
        <w:t xml:space="preserve"> (5,05ккал/л) и вычисляем интенсивность обмена веществ:0,280х21,1=5,91кДж/мин.</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 xml:space="preserve"> На дыхательный коэффициент могут влиять некоторые факторы.</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1.Тип  пищевых веществ, которые участвуют в обмене. При окислении углеводов ДК равен 1,0, при окислении жиров -0,7 и при окислении белков -0,81.</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lastRenderedPageBreak/>
        <w:t>2. Гипервентиляция. Дополнительное количество углекислого газа выдыхаемого при гипервентиляции, поступает  из тех обширных запасов углекислого газа, которые содержатся в тканях и крови, и не связано с образованием углекислоты в ходе обменных процессов. Гипервентиляция не влияет на объем погл</w:t>
      </w:r>
      <w:r w:rsidR="000A537A" w:rsidRPr="000A537A">
        <w:rPr>
          <w:rFonts w:ascii="Times New Roman" w:eastAsia="Times New Roman" w:hAnsi="Times New Roman" w:cs="Times New Roman"/>
          <w:sz w:val="28"/>
          <w:szCs w:val="28"/>
        </w:rPr>
        <w:t>о</w:t>
      </w:r>
      <w:r w:rsidRPr="000A537A">
        <w:rPr>
          <w:rFonts w:ascii="Times New Roman" w:eastAsia="Times New Roman" w:hAnsi="Times New Roman" w:cs="Times New Roman"/>
          <w:sz w:val="28"/>
          <w:szCs w:val="28"/>
        </w:rPr>
        <w:t xml:space="preserve">щаемого кислорода, поскольку кровь и ткани организма не могут накапливать дополнительный кислород. В переходной фазе, которая предшествует установлению нового, более низкого парциального давления углекислого газа в тканях и крови, ДК заметно возрастает и в некоторых случаях достигает величины равной 1,4. Гипервентиляцию могут вызвать такие факторы как произвольная активность (например, надувание воздушного баллона), </w:t>
      </w:r>
      <w:proofErr w:type="spellStart"/>
      <w:r w:rsidRPr="000A537A">
        <w:rPr>
          <w:rFonts w:ascii="Times New Roman" w:eastAsia="Times New Roman" w:hAnsi="Times New Roman" w:cs="Times New Roman"/>
          <w:sz w:val="28"/>
          <w:szCs w:val="28"/>
        </w:rPr>
        <w:t>нереспираторный</w:t>
      </w:r>
      <w:proofErr w:type="spellEnd"/>
      <w:r w:rsidRPr="000A537A">
        <w:rPr>
          <w:rFonts w:ascii="Times New Roman" w:eastAsia="Times New Roman" w:hAnsi="Times New Roman" w:cs="Times New Roman"/>
          <w:sz w:val="28"/>
          <w:szCs w:val="28"/>
        </w:rPr>
        <w:t xml:space="preserve"> ацидоз (ДК до 1,4), психологический стресс (состояние предельного возбуждения) и такое искусственно осуществляемое дыхание, при котором минутный объем вентиляции превышает требуемый уровень.</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3.Преобразование одних пищевых продуктов в другие. Например, когда преимущественную часть рациона будут составлять углеводы, они могут преобразовываться в жиры, что приведет к увеличению ДК. В период голодания и при диабете ДК может снижаться до 0,6. Это обстоятельство обусловлено усилением интенсивности обмена жиров и белков наряду со снижением  метаболизма глюкозы.</w:t>
      </w:r>
    </w:p>
    <w:p w:rsidR="008E6DD7" w:rsidRPr="000A537A" w:rsidRDefault="00303733" w:rsidP="00EB17E0">
      <w:pPr>
        <w:spacing w:after="0" w:line="360" w:lineRule="auto"/>
        <w:ind w:firstLine="708"/>
        <w:jc w:val="both"/>
        <w:rPr>
          <w:b/>
          <w:bCs/>
          <w:sz w:val="28"/>
          <w:szCs w:val="28"/>
        </w:rPr>
      </w:pPr>
      <w:r w:rsidRPr="000A537A">
        <w:rPr>
          <w:rFonts w:ascii="Times New Roman" w:eastAsia="Times New Roman" w:hAnsi="Times New Roman" w:cs="Times New Roman"/>
          <w:b/>
          <w:bCs/>
          <w:sz w:val="28"/>
          <w:szCs w:val="28"/>
        </w:rPr>
        <w:t>Измерение интенсивности поглощения кислорода во всем организме.</w:t>
      </w:r>
    </w:p>
    <w:p w:rsidR="008E6DD7" w:rsidRPr="000A537A" w:rsidRDefault="00303733" w:rsidP="00EB17E0">
      <w:pPr>
        <w:spacing w:after="0" w:line="360" w:lineRule="auto"/>
        <w:ind w:firstLine="708"/>
        <w:jc w:val="both"/>
        <w:rPr>
          <w:sz w:val="28"/>
          <w:szCs w:val="28"/>
        </w:rPr>
      </w:pPr>
      <w:r w:rsidRPr="000A537A">
        <w:rPr>
          <w:rFonts w:ascii="Times New Roman" w:eastAsia="Times New Roman" w:hAnsi="Times New Roman" w:cs="Times New Roman"/>
          <w:sz w:val="28"/>
          <w:szCs w:val="28"/>
        </w:rPr>
        <w:t xml:space="preserve">При определении интенсивности обмена веществ непрямыми методами необходимо измерить поглощение кислорода в единицу времени. Для этой цели используются </w:t>
      </w:r>
      <w:r w:rsidRPr="000A537A">
        <w:rPr>
          <w:rFonts w:ascii="Times New Roman" w:eastAsia="Times New Roman" w:hAnsi="Times New Roman" w:cs="Times New Roman"/>
          <w:b/>
          <w:bCs/>
          <w:sz w:val="28"/>
          <w:szCs w:val="28"/>
        </w:rPr>
        <w:t>как закрытые, так и открытые респираторные системы.</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b/>
          <w:bCs/>
          <w:sz w:val="28"/>
          <w:szCs w:val="28"/>
        </w:rPr>
        <w:t>Закрытые системы.</w:t>
      </w:r>
      <w:r w:rsidRPr="000A537A">
        <w:rPr>
          <w:rFonts w:ascii="Times New Roman" w:eastAsia="Times New Roman" w:hAnsi="Times New Roman" w:cs="Times New Roman"/>
          <w:sz w:val="28"/>
          <w:szCs w:val="28"/>
        </w:rPr>
        <w:t xml:space="preserve"> Принцип этих систем состоит в том, что испытуемый вдыхает содержимое заполненного кислородом спирометра. Выдыхаемая </w:t>
      </w:r>
      <w:r w:rsidRPr="000A537A">
        <w:rPr>
          <w:rFonts w:ascii="Times New Roman" w:eastAsia="Times New Roman" w:hAnsi="Times New Roman" w:cs="Times New Roman"/>
          <w:sz w:val="28"/>
          <w:szCs w:val="28"/>
        </w:rPr>
        <w:lastRenderedPageBreak/>
        <w:t xml:space="preserve">газовая смесь пропускается через резервуар, в котором двуокись углерода поглощается, после чего газовая смесь вновь возвращается в спирометр. Таким образом, кругооборот газовой смеси оказывается замкнутым, а респираторная система закрытой. Закрытые системы должны быть заполнены кислородом, поскольку </w:t>
      </w:r>
      <w:proofErr w:type="gramStart"/>
      <w:r w:rsidRPr="000A537A">
        <w:rPr>
          <w:rFonts w:ascii="Times New Roman" w:eastAsia="Times New Roman" w:hAnsi="Times New Roman" w:cs="Times New Roman"/>
          <w:sz w:val="28"/>
          <w:szCs w:val="28"/>
        </w:rPr>
        <w:t>с</w:t>
      </w:r>
      <w:proofErr w:type="gramEnd"/>
      <w:r w:rsidRPr="000A537A">
        <w:rPr>
          <w:rFonts w:ascii="Times New Roman" w:eastAsia="Times New Roman" w:hAnsi="Times New Roman" w:cs="Times New Roman"/>
          <w:sz w:val="28"/>
          <w:szCs w:val="28"/>
        </w:rPr>
        <w:t xml:space="preserve"> случае использования для этой цели воздуха, кислород расходуется  так быстро, что его концентрация во вдыхаемой газовой смеси быстро падает и становится ниже 8,5%, что может вызвать неожиданную потерю сознания у испытуемого.</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Открытые системы.</w:t>
      </w:r>
      <w:r w:rsidRPr="000A537A">
        <w:rPr>
          <w:rFonts w:ascii="Times New Roman" w:eastAsia="Times New Roman" w:hAnsi="Times New Roman" w:cs="Times New Roman"/>
          <w:sz w:val="28"/>
          <w:szCs w:val="28"/>
        </w:rPr>
        <w:t xml:space="preserve">  В открытых респираторных системах пути, по которым следует вдыхаемый и выдыхаемый воздух, разделены. Обычно вдыхается свежий воздух, на пути выдыхаемого воздуха устанавливается прибор для измерения его объема, а также концентрации </w:t>
      </w:r>
      <w:proofErr w:type="gramStart"/>
      <w:r w:rsidRPr="000A537A">
        <w:rPr>
          <w:rFonts w:ascii="Times New Roman" w:eastAsia="Times New Roman" w:hAnsi="Times New Roman" w:cs="Times New Roman"/>
          <w:sz w:val="28"/>
          <w:szCs w:val="28"/>
        </w:rPr>
        <w:t>содержащихся</w:t>
      </w:r>
      <w:proofErr w:type="gramEnd"/>
      <w:r w:rsidRPr="000A537A">
        <w:rPr>
          <w:rFonts w:ascii="Times New Roman" w:eastAsia="Times New Roman" w:hAnsi="Times New Roman" w:cs="Times New Roman"/>
          <w:sz w:val="28"/>
          <w:szCs w:val="28"/>
        </w:rPr>
        <w:t xml:space="preserve"> в нем кислорода и углекислого газа. Поскольку концентрации соответствующих компонентов вдыхаемого воздуха известны, можно вычислить насколько уменьшилось содержание кислорода и насколько увеличилось содержание углекислого газа в выдыхаемом воздухе.</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ab/>
        <w:t xml:space="preserve">С помощью камеры Дугласа осуществляется один из классических методов определения количества потребляемого кислорода. Процедура метода заключается в измерениях, проводимых с помощью портативного устройства, которое может быть подсоединено к испытуемому в условиях свободного поведения. Испытуемый вдыхает свежий воздух через клапан, расположенный  в мундштуке; нос зажимается специальным зажимом. Весь выдыхаемый воздух собирается в газонепроницаемой камере, куда он поступает по системе клапанов и трубок, при этом время заполнения камеры строго регистрируется. После окончания периода заполнения с помощью специальных манипуляций добиваются тщательного перемешивания различных компонентов поступившего в камеру воздуха, в пробе которого затем определяют содержание кислорода и двуокиси </w:t>
      </w:r>
      <w:r w:rsidRPr="000A537A">
        <w:rPr>
          <w:rFonts w:ascii="Times New Roman" w:eastAsia="Times New Roman" w:hAnsi="Times New Roman" w:cs="Times New Roman"/>
          <w:sz w:val="28"/>
          <w:szCs w:val="28"/>
        </w:rPr>
        <w:lastRenderedPageBreak/>
        <w:t>углерода. Объем всего собранного воздуха определяют с помощью газометра.</w:t>
      </w:r>
    </w:p>
    <w:p w:rsidR="008E6DD7" w:rsidRPr="000A537A" w:rsidRDefault="00303733" w:rsidP="00EB17E0">
      <w:pPr>
        <w:spacing w:after="0" w:line="360" w:lineRule="auto"/>
        <w:jc w:val="center"/>
        <w:rPr>
          <w:b/>
          <w:bCs/>
          <w:sz w:val="28"/>
          <w:szCs w:val="28"/>
        </w:rPr>
      </w:pPr>
      <w:r w:rsidRPr="000A537A">
        <w:rPr>
          <w:rFonts w:ascii="Times New Roman" w:eastAsia="Times New Roman" w:hAnsi="Times New Roman" w:cs="Times New Roman"/>
          <w:b/>
          <w:sz w:val="28"/>
          <w:szCs w:val="28"/>
        </w:rPr>
        <w:t>3.3.</w:t>
      </w:r>
      <w:r w:rsidRP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b/>
          <w:bCs/>
          <w:sz w:val="28"/>
          <w:szCs w:val="28"/>
        </w:rPr>
        <w:t>Диагностическое значение пок</w:t>
      </w:r>
      <w:r w:rsidR="00EB17E0">
        <w:rPr>
          <w:rFonts w:ascii="Times New Roman" w:eastAsia="Times New Roman" w:hAnsi="Times New Roman" w:cs="Times New Roman"/>
          <w:b/>
          <w:bCs/>
          <w:sz w:val="28"/>
          <w:szCs w:val="28"/>
        </w:rPr>
        <w:t>азателей энергетического обмена</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b/>
          <w:bCs/>
          <w:sz w:val="28"/>
          <w:szCs w:val="28"/>
        </w:rPr>
        <w:tab/>
      </w:r>
      <w:r w:rsidRPr="000A537A">
        <w:rPr>
          <w:rFonts w:ascii="Times New Roman" w:eastAsia="Times New Roman" w:hAnsi="Times New Roman" w:cs="Times New Roman"/>
          <w:sz w:val="28"/>
          <w:szCs w:val="28"/>
        </w:rPr>
        <w:t>Энергетический обмен может служить хорошим известным критерием затраченных физических усилий. Известно,</w:t>
      </w:r>
      <w:r w:rsidR="003C1D3F" w:rsidRP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что максимальная интенсивность поглощения кислорода соответствует затраченным усилиям. Этот показатель может быть классифицирован в соответствии со степенью тяжести работ.</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sz w:val="28"/>
          <w:szCs w:val="28"/>
        </w:rPr>
        <w:t xml:space="preserve"> Интенсивность обменных процессов имеет значение в клинической диагностике. В условиях шока (при критическом падении артериального давления) интенсивность обменных процессов опускается ниже уровня основного обмена в связи с недостаточностью кровотока в периферических областях. Возникает кислородный долг; интенсивность обмена веществ во многих клетках организма становится ниже, чем это необходимо для поддержания их нормального функционального состояния. По мере усиления периферического кровотока при ослаблении шока интенсивность обменных процессов возрастает; таким образом, по изменению интенсивности обмена веществ можно судить о тяжести шокового состояния.</w:t>
      </w:r>
    </w:p>
    <w:p w:rsidR="008E6DD7" w:rsidRPr="000A537A" w:rsidRDefault="00303733" w:rsidP="00EB17E0">
      <w:pPr>
        <w:spacing w:after="0" w:line="360" w:lineRule="auto"/>
        <w:ind w:firstLine="708"/>
        <w:jc w:val="both"/>
        <w:rPr>
          <w:b/>
          <w:bCs/>
          <w:sz w:val="28"/>
          <w:szCs w:val="28"/>
        </w:rPr>
      </w:pPr>
      <w:r w:rsidRPr="000A537A">
        <w:rPr>
          <w:rFonts w:ascii="Times New Roman" w:eastAsia="Times New Roman" w:hAnsi="Times New Roman" w:cs="Times New Roman"/>
          <w:sz w:val="28"/>
          <w:szCs w:val="28"/>
        </w:rPr>
        <w:t>Нарушение функции щитовидной железы также отражается на уровне обменных процессов; при гипертиреозе интенсивность основного обмена  повышается, а при гипотиреозе интенсивность обмена снижается. В настоящее время показатели интенсивности основного обмена практически не используются для диагностики заболеваний  щитовидной железы, т. к., существуют более простые и информативные диагностические тесты, но иногда показатели интенсивности обменных процессов используют для проведения долгосрочных исследований функции щитовидной железы.</w:t>
      </w:r>
    </w:p>
    <w:p w:rsidR="008E6DD7" w:rsidRPr="000A537A" w:rsidRDefault="008E6DD7" w:rsidP="000A537A">
      <w:pPr>
        <w:spacing w:after="0" w:line="360" w:lineRule="auto"/>
        <w:jc w:val="both"/>
        <w:rPr>
          <w:rFonts w:ascii="Times New Roman" w:eastAsia="Times New Roman" w:hAnsi="Times New Roman" w:cs="Times New Roman"/>
          <w:sz w:val="28"/>
          <w:szCs w:val="28"/>
        </w:rPr>
      </w:pPr>
    </w:p>
    <w:p w:rsidR="008E6DD7" w:rsidRPr="000A537A" w:rsidRDefault="00303733" w:rsidP="000A537A">
      <w:pPr>
        <w:pStyle w:val="ad"/>
        <w:spacing w:after="0" w:line="360" w:lineRule="auto"/>
        <w:ind w:left="1440"/>
        <w:jc w:val="both"/>
        <w:rPr>
          <w:rFonts w:ascii="Times New Roman" w:eastAsia="Times New Roman" w:hAnsi="Times New Roman"/>
          <w:b/>
          <w:color w:val="000000"/>
          <w:sz w:val="28"/>
          <w:szCs w:val="28"/>
        </w:rPr>
      </w:pPr>
      <w:r w:rsidRPr="000A537A">
        <w:rPr>
          <w:rFonts w:ascii="Times New Roman" w:eastAsia="Times New Roman" w:hAnsi="Times New Roman"/>
          <w:b/>
          <w:color w:val="000000"/>
          <w:sz w:val="28"/>
          <w:szCs w:val="28"/>
        </w:rPr>
        <w:t>3.4. Калорическая ценность пищевых продуктов</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color w:val="000000"/>
          <w:sz w:val="28"/>
          <w:szCs w:val="28"/>
        </w:rPr>
        <w:t xml:space="preserve">Белки имеют значительную энергетическую ценность (1г белка дает в метаболических реакциях 4,1 ккал). </w:t>
      </w:r>
      <w:r w:rsidRPr="000A537A">
        <w:rPr>
          <w:rFonts w:ascii="Times New Roman" w:hAnsi="Times New Roman" w:cs="Times New Roman"/>
          <w:sz w:val="28"/>
          <w:szCs w:val="28"/>
        </w:rPr>
        <w:t xml:space="preserve">Биологическое значение углеводов </w:t>
      </w:r>
      <w:proofErr w:type="gramStart"/>
      <w:r w:rsidRPr="000A537A">
        <w:rPr>
          <w:rFonts w:ascii="Times New Roman" w:hAnsi="Times New Roman" w:cs="Times New Roman"/>
          <w:sz w:val="28"/>
          <w:szCs w:val="28"/>
        </w:rPr>
        <w:t>заключается</w:t>
      </w:r>
      <w:proofErr w:type="gramEnd"/>
      <w:r w:rsidRPr="000A537A">
        <w:rPr>
          <w:rFonts w:ascii="Times New Roman" w:hAnsi="Times New Roman" w:cs="Times New Roman"/>
          <w:sz w:val="28"/>
          <w:szCs w:val="28"/>
        </w:rPr>
        <w:t xml:space="preserve"> прежде всего в обеспечении энергетического обмена. Калорическая ценность 1 г углеводов составляет 17,18 кДж (4,1 ккал). </w:t>
      </w:r>
      <w:proofErr w:type="gramStart"/>
      <w:r w:rsidRPr="000A537A">
        <w:rPr>
          <w:rFonts w:ascii="Times New Roman" w:hAnsi="Times New Roman" w:cs="Times New Roman"/>
          <w:sz w:val="28"/>
          <w:szCs w:val="28"/>
        </w:rPr>
        <w:t>Являясь важным источником энергии при окислении 1г жира выделяется 38,97 кДж</w:t>
      </w:r>
      <w:proofErr w:type="gramEnd"/>
      <w:r w:rsidRPr="000A537A">
        <w:rPr>
          <w:rFonts w:ascii="Times New Roman" w:hAnsi="Times New Roman" w:cs="Times New Roman"/>
          <w:sz w:val="28"/>
          <w:szCs w:val="28"/>
        </w:rPr>
        <w:t xml:space="preserve"> (9,3 ккал) что обеспечивает до 50% энергетических трат взрослого организма. </w:t>
      </w:r>
    </w:p>
    <w:p w:rsidR="008E6DD7" w:rsidRPr="000A537A" w:rsidRDefault="00303733" w:rsidP="000A537A">
      <w:pPr>
        <w:spacing w:after="0" w:line="360" w:lineRule="auto"/>
        <w:jc w:val="both"/>
        <w:rPr>
          <w:sz w:val="28"/>
          <w:szCs w:val="28"/>
        </w:rPr>
      </w:pPr>
      <w:r w:rsidRPr="000A537A">
        <w:rPr>
          <w:rFonts w:ascii="Times New Roman" w:hAnsi="Times New Roman" w:cs="Times New Roman"/>
          <w:sz w:val="28"/>
          <w:szCs w:val="28"/>
        </w:rPr>
        <w:tab/>
        <w:t>Калорическую ценность пищевых продуктов определяют путем сжигания в присутствии кислорода  до полного сгорания белков, жиров и углеводов в приборе, который получил название «калориметрическая бомба». Правомочность такой оценки вытекает из закона Гесса, который является о</w:t>
      </w:r>
      <w:r w:rsidRPr="000A537A">
        <w:rPr>
          <w:rFonts w:ascii="Times New Roman" w:eastAsia="Times New Roman" w:hAnsi="Times New Roman" w:cs="Times New Roman"/>
          <w:sz w:val="28"/>
          <w:szCs w:val="28"/>
        </w:rPr>
        <w:t>сновным законом термохимии и частным случаем первого начала термодинамики.</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Формулировка закона гласит: </w:t>
      </w:r>
      <w:r w:rsidRPr="000A537A">
        <w:rPr>
          <w:rFonts w:ascii="Times New Roman" w:eastAsia="Times New Roman" w:hAnsi="Times New Roman" w:cs="Times New Roman"/>
          <w:b/>
          <w:bCs/>
          <w:sz w:val="28"/>
          <w:szCs w:val="28"/>
        </w:rPr>
        <w:t>тепловой эффект химической реакции зависит только от природы, начального и конечного состояния веществ и не зависит от пути реакции.</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Это значит, что если из данных веществ можно получить определенные продукты, проводя реакцию различными способами (различными путями), то, независимо от выбранного способа, тепловой эффект реакции будет одним и тем же. </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Отсюда следует, что </w:t>
      </w:r>
      <w:r w:rsidRPr="000A537A">
        <w:rPr>
          <w:rFonts w:ascii="Times New Roman" w:eastAsia="Times New Roman" w:hAnsi="Times New Roman" w:cs="Times New Roman"/>
          <w:b/>
          <w:bCs/>
          <w:sz w:val="28"/>
          <w:szCs w:val="28"/>
        </w:rPr>
        <w:t>тепловой эффект химической реакции равен сумме тепловых эффектов всех ее промежуточных стадий.</w:t>
      </w:r>
    </w:p>
    <w:p w:rsidR="008E6DD7" w:rsidRPr="000A537A" w:rsidRDefault="008E6DD7" w:rsidP="000A537A">
      <w:pPr>
        <w:spacing w:after="0" w:line="360" w:lineRule="auto"/>
        <w:jc w:val="both"/>
        <w:rPr>
          <w:rFonts w:ascii="Times New Roman" w:eastAsia="Times New Roman" w:hAnsi="Times New Roman" w:cs="Times New Roman"/>
          <w:color w:val="000000"/>
          <w:sz w:val="28"/>
          <w:szCs w:val="28"/>
        </w:rPr>
      </w:pPr>
    </w:p>
    <w:p w:rsidR="008E6DD7" w:rsidRPr="000A537A" w:rsidRDefault="00303733" w:rsidP="00D65741">
      <w:pPr>
        <w:pStyle w:val="ae"/>
        <w:spacing w:beforeAutospacing="0" w:after="0" w:afterAutospacing="0" w:line="360" w:lineRule="auto"/>
        <w:ind w:left="720"/>
        <w:jc w:val="center"/>
        <w:rPr>
          <w:b/>
          <w:color w:val="000000"/>
          <w:sz w:val="28"/>
          <w:szCs w:val="28"/>
        </w:rPr>
      </w:pPr>
      <w:r w:rsidRPr="000A537A">
        <w:rPr>
          <w:b/>
          <w:color w:val="000000"/>
          <w:sz w:val="28"/>
          <w:szCs w:val="28"/>
        </w:rPr>
        <w:t xml:space="preserve">3.5. Регуляция обмена </w:t>
      </w:r>
      <w:r w:rsidR="00D65741">
        <w:rPr>
          <w:b/>
          <w:color w:val="000000"/>
          <w:sz w:val="28"/>
          <w:szCs w:val="28"/>
        </w:rPr>
        <w:t>питательных веществ в организме</w:t>
      </w:r>
    </w:p>
    <w:p w:rsidR="00573240" w:rsidRPr="000A537A" w:rsidRDefault="00573240" w:rsidP="000A537A">
      <w:pPr>
        <w:pStyle w:val="ae"/>
        <w:spacing w:beforeAutospacing="0" w:after="0" w:afterAutospacing="0" w:line="360" w:lineRule="auto"/>
        <w:jc w:val="both"/>
        <w:rPr>
          <w:color w:val="000000"/>
          <w:sz w:val="28"/>
          <w:szCs w:val="28"/>
        </w:rPr>
      </w:pPr>
      <w:r w:rsidRPr="000A537A">
        <w:rPr>
          <w:color w:val="000000"/>
          <w:sz w:val="28"/>
          <w:szCs w:val="28"/>
        </w:rPr>
        <w:t>Регуляция процессов обмена происходит на нескольких уровнях:</w:t>
      </w:r>
    </w:p>
    <w:p w:rsidR="00573240" w:rsidRPr="000A537A" w:rsidRDefault="00573240" w:rsidP="000A537A">
      <w:pPr>
        <w:pStyle w:val="ae"/>
        <w:numPr>
          <w:ilvl w:val="0"/>
          <w:numId w:val="8"/>
        </w:numPr>
        <w:tabs>
          <w:tab w:val="clear" w:pos="720"/>
          <w:tab w:val="num" w:pos="0"/>
        </w:tabs>
        <w:spacing w:beforeAutospacing="0" w:after="0" w:afterAutospacing="0" w:line="360" w:lineRule="auto"/>
        <w:ind w:left="0" w:firstLine="360"/>
        <w:jc w:val="both"/>
        <w:rPr>
          <w:sz w:val="28"/>
          <w:szCs w:val="28"/>
        </w:rPr>
      </w:pPr>
      <w:r w:rsidRPr="000A537A">
        <w:rPr>
          <w:i/>
          <w:iCs/>
          <w:sz w:val="28"/>
          <w:szCs w:val="28"/>
        </w:rPr>
        <w:lastRenderedPageBreak/>
        <w:t>на клеточном уровне</w:t>
      </w:r>
      <w:r w:rsidRPr="000A537A">
        <w:rPr>
          <w:sz w:val="28"/>
          <w:szCs w:val="28"/>
        </w:rPr>
        <w:t xml:space="preserve"> регуляция определяется активностью, количеством ферментов и наличием субстрата на который они действуют. В основе </w:t>
      </w:r>
      <w:r w:rsidRPr="000A537A">
        <w:rPr>
          <w:b/>
          <w:sz w:val="28"/>
          <w:szCs w:val="28"/>
        </w:rPr>
        <w:t>автоматической регуляции обмена веществ</w:t>
      </w:r>
      <w:r w:rsidRPr="000A537A">
        <w:rPr>
          <w:sz w:val="28"/>
          <w:szCs w:val="28"/>
        </w:rPr>
        <w:t xml:space="preserve"> лежит принцип обратной связи: концентрация вещества определяет направленность химического процесса. Например, </w:t>
      </w:r>
      <w:proofErr w:type="spellStart"/>
      <w:r w:rsidRPr="000A537A">
        <w:rPr>
          <w:sz w:val="28"/>
          <w:szCs w:val="28"/>
        </w:rPr>
        <w:t>фосфорилазы</w:t>
      </w:r>
      <w:proofErr w:type="spellEnd"/>
      <w:r w:rsidRPr="000A537A">
        <w:rPr>
          <w:sz w:val="28"/>
          <w:szCs w:val="28"/>
        </w:rPr>
        <w:t xml:space="preserve"> печени при избытке глюкозы ускоряют синтез гликогена, а при дефиците глюкозы этот фермент активирует распад гликогена. Увеличение концентрации конечных продуктов ферментативной реакции обеспечивает снижение активности фермента или даже снижает его новообразование (репрессия синтеза фермента на уровне генома клетки). Напротив, снижение содержания продукта реакции активирует уже существующие ферментативные единицы и даже стимулирует синтез новых ферментов</w:t>
      </w:r>
    </w:p>
    <w:p w:rsidR="00573240" w:rsidRPr="000A537A" w:rsidRDefault="00573240" w:rsidP="000A537A">
      <w:pPr>
        <w:pStyle w:val="ae"/>
        <w:numPr>
          <w:ilvl w:val="0"/>
          <w:numId w:val="8"/>
        </w:numPr>
        <w:tabs>
          <w:tab w:val="clear" w:pos="720"/>
          <w:tab w:val="num" w:pos="0"/>
        </w:tabs>
        <w:spacing w:beforeAutospacing="0" w:after="0" w:afterAutospacing="0" w:line="360" w:lineRule="auto"/>
        <w:ind w:left="0" w:firstLine="360"/>
        <w:jc w:val="both"/>
        <w:rPr>
          <w:sz w:val="28"/>
          <w:szCs w:val="28"/>
        </w:rPr>
      </w:pPr>
      <w:r w:rsidRPr="000A537A">
        <w:rPr>
          <w:sz w:val="28"/>
          <w:szCs w:val="28"/>
        </w:rPr>
        <w:t xml:space="preserve">В организме человека координация метаболизма осуществляется </w:t>
      </w:r>
      <w:r w:rsidRPr="000A537A">
        <w:rPr>
          <w:b/>
          <w:i/>
          <w:iCs/>
          <w:sz w:val="28"/>
          <w:szCs w:val="28"/>
        </w:rPr>
        <w:t>нервной</w:t>
      </w:r>
      <w:r w:rsidRPr="000A537A">
        <w:rPr>
          <w:b/>
          <w:sz w:val="28"/>
          <w:szCs w:val="28"/>
        </w:rPr>
        <w:t xml:space="preserve"> и </w:t>
      </w:r>
      <w:r w:rsidRPr="000A537A">
        <w:rPr>
          <w:b/>
          <w:i/>
          <w:iCs/>
          <w:sz w:val="28"/>
          <w:szCs w:val="28"/>
        </w:rPr>
        <w:t>эндокринной</w:t>
      </w:r>
      <w:r w:rsidRPr="000A537A">
        <w:rPr>
          <w:sz w:val="28"/>
          <w:szCs w:val="28"/>
        </w:rPr>
        <w:t xml:space="preserve"> системами. Нервная система обеспечивает быструю реакцию на изменение окружающей среды. Нервная клетка секретирует медиаторы, которые связываются с соседними клетками и обеспечивают специфический ответ этих клеток. В эндокринной системе секретируются гормоны, которые осуществляют следующие </w:t>
      </w:r>
      <w:r w:rsidRPr="000A537A">
        <w:rPr>
          <w:i/>
          <w:iCs/>
          <w:sz w:val="28"/>
          <w:szCs w:val="28"/>
        </w:rPr>
        <w:t>механизмы регуляции метаболизма</w:t>
      </w:r>
      <w:r w:rsidRPr="000A537A">
        <w:rPr>
          <w:sz w:val="28"/>
          <w:szCs w:val="28"/>
        </w:rPr>
        <w:t>: изменение активности ферментов, количества ферментов, проницаемости клеточных мембран.</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1. Изменение </w:t>
      </w:r>
      <w:r w:rsidRPr="000A537A">
        <w:rPr>
          <w:i/>
          <w:iCs/>
          <w:sz w:val="28"/>
          <w:szCs w:val="28"/>
        </w:rPr>
        <w:t>активности ферментов</w:t>
      </w:r>
      <w:r w:rsidRPr="000A537A">
        <w:rPr>
          <w:sz w:val="28"/>
          <w:szCs w:val="28"/>
        </w:rPr>
        <w:t xml:space="preserve"> – самый распространенный способ регуляции метаболизма. </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2. Изменение </w:t>
      </w:r>
      <w:r w:rsidRPr="000A537A">
        <w:rPr>
          <w:i/>
          <w:iCs/>
          <w:sz w:val="28"/>
          <w:szCs w:val="28"/>
        </w:rPr>
        <w:t>количества фермента</w:t>
      </w:r>
      <w:r w:rsidRPr="000A537A">
        <w:rPr>
          <w:sz w:val="28"/>
          <w:szCs w:val="28"/>
        </w:rPr>
        <w:t xml:space="preserve"> в клетке осуществляется путем индукции или репрессии генов, а также его протеолитической деградации в клетке. </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3. Изменение </w:t>
      </w:r>
      <w:r w:rsidRPr="000A537A">
        <w:rPr>
          <w:i/>
          <w:iCs/>
          <w:sz w:val="28"/>
          <w:szCs w:val="28"/>
        </w:rPr>
        <w:t>проницаемости мембран</w:t>
      </w:r>
      <w:r w:rsidRPr="000A537A">
        <w:rPr>
          <w:sz w:val="28"/>
          <w:szCs w:val="28"/>
        </w:rPr>
        <w:t xml:space="preserve">, или точнее – изменение целого комплекса функций мембран (изменение скоростей потоков метаболитов, газов в клетку и из клетки; изменение электрохимического потенциала, </w:t>
      </w:r>
      <w:r w:rsidRPr="000A537A">
        <w:rPr>
          <w:sz w:val="28"/>
          <w:szCs w:val="28"/>
        </w:rPr>
        <w:lastRenderedPageBreak/>
        <w:t>передача нервных импульсов, функционирование рецепторов др.). Эти три основных механизма лежат в основе действия гормонов.</w:t>
      </w:r>
    </w:p>
    <w:p w:rsidR="00573240" w:rsidRPr="000A537A" w:rsidRDefault="00573240" w:rsidP="000A537A">
      <w:pPr>
        <w:pStyle w:val="ae"/>
        <w:spacing w:beforeAutospacing="0" w:after="0" w:afterAutospacing="0" w:line="360" w:lineRule="auto"/>
        <w:jc w:val="both"/>
        <w:rPr>
          <w:sz w:val="28"/>
          <w:szCs w:val="28"/>
        </w:rPr>
      </w:pPr>
      <w:proofErr w:type="gramStart"/>
      <w:r w:rsidRPr="000A537A">
        <w:rPr>
          <w:sz w:val="28"/>
          <w:szCs w:val="28"/>
        </w:rPr>
        <w:t>Влияние гормонов на белковый обмен довольно разнообразно: одни гормоны стимулируют синтез белка, то есть оказывают анаболическое действие (СТГ, инсулин, половые гормоны), другие преимущественно активируют процессы распада белка, то есть являются гормонами катаболического действия (</w:t>
      </w:r>
      <w:proofErr w:type="spellStart"/>
      <w:r w:rsidRPr="000A537A">
        <w:rPr>
          <w:sz w:val="28"/>
          <w:szCs w:val="28"/>
        </w:rPr>
        <w:t>глюкокортикоиды</w:t>
      </w:r>
      <w:proofErr w:type="spellEnd"/>
      <w:r w:rsidRPr="000A537A">
        <w:rPr>
          <w:sz w:val="28"/>
          <w:szCs w:val="28"/>
        </w:rPr>
        <w:t xml:space="preserve">), и гормоны </w:t>
      </w:r>
      <w:r w:rsidRPr="000A537A">
        <w:rPr>
          <w:rStyle w:val="a3"/>
          <w:sz w:val="28"/>
          <w:szCs w:val="28"/>
        </w:rPr>
        <w:t xml:space="preserve">щитовидной железы (тироксин и </w:t>
      </w:r>
      <w:proofErr w:type="spellStart"/>
      <w:r w:rsidRPr="000A537A">
        <w:rPr>
          <w:rStyle w:val="a3"/>
          <w:sz w:val="28"/>
          <w:szCs w:val="28"/>
        </w:rPr>
        <w:t>трийодтиронин</w:t>
      </w:r>
      <w:proofErr w:type="spellEnd"/>
      <w:r w:rsidRPr="000A537A">
        <w:rPr>
          <w:rStyle w:val="a3"/>
          <w:sz w:val="28"/>
          <w:szCs w:val="28"/>
        </w:rPr>
        <w:t xml:space="preserve">) </w:t>
      </w:r>
      <w:r w:rsidRPr="000A537A">
        <w:rPr>
          <w:sz w:val="28"/>
          <w:szCs w:val="28"/>
        </w:rPr>
        <w:t>оказывают на белковый обмен различное действие в зависимости от белкового питания, исходного состояния белкового обмена и функции самой щитовидной</w:t>
      </w:r>
      <w:proofErr w:type="gramEnd"/>
      <w:r w:rsidRPr="000A537A">
        <w:rPr>
          <w:sz w:val="28"/>
          <w:szCs w:val="28"/>
        </w:rPr>
        <w:t xml:space="preserve"> железы. Наиболее выраженное анаболическое влияние гормоны щитовидной железы оказывают в условиях недостатка белкового питания. В условиях избыточного белкового питания гормоны щитовидной железы оказывают катаболическое действие.</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Выраженным влиянием на углеводный обмен обладает </w:t>
      </w:r>
      <w:r w:rsidRPr="000A537A">
        <w:rPr>
          <w:rStyle w:val="a3"/>
          <w:sz w:val="28"/>
          <w:szCs w:val="28"/>
        </w:rPr>
        <w:t>инсулин</w:t>
      </w:r>
      <w:r w:rsidRPr="000A537A">
        <w:rPr>
          <w:sz w:val="28"/>
          <w:szCs w:val="28"/>
        </w:rPr>
        <w:t xml:space="preserve"> и </w:t>
      </w:r>
      <w:proofErr w:type="spellStart"/>
      <w:r w:rsidRPr="000A537A">
        <w:rPr>
          <w:sz w:val="28"/>
          <w:szCs w:val="28"/>
        </w:rPr>
        <w:t>гл</w:t>
      </w:r>
      <w:r w:rsidRPr="000A537A">
        <w:rPr>
          <w:rStyle w:val="a3"/>
          <w:sz w:val="28"/>
          <w:szCs w:val="28"/>
        </w:rPr>
        <w:t>юкогон</w:t>
      </w:r>
      <w:proofErr w:type="spellEnd"/>
      <w:r w:rsidRPr="000A537A">
        <w:rPr>
          <w:rStyle w:val="a3"/>
          <w:sz w:val="28"/>
          <w:szCs w:val="28"/>
        </w:rPr>
        <w:t>. Адреналин</w:t>
      </w:r>
      <w:r w:rsidRPr="000A537A">
        <w:rPr>
          <w:sz w:val="28"/>
          <w:szCs w:val="28"/>
        </w:rPr>
        <w:t xml:space="preserve"> совместно с глюкагоном активирует </w:t>
      </w:r>
      <w:proofErr w:type="spellStart"/>
      <w:r w:rsidRPr="000A537A">
        <w:rPr>
          <w:sz w:val="28"/>
          <w:szCs w:val="28"/>
        </w:rPr>
        <w:t>фосфорилазу</w:t>
      </w:r>
      <w:proofErr w:type="spellEnd"/>
      <w:r w:rsidRPr="000A537A">
        <w:rPr>
          <w:sz w:val="28"/>
          <w:szCs w:val="28"/>
        </w:rPr>
        <w:t xml:space="preserve"> печени, тем самым вызывает распад печеночного гликогена. </w:t>
      </w:r>
      <w:proofErr w:type="spellStart"/>
      <w:r w:rsidRPr="000A537A">
        <w:rPr>
          <w:rStyle w:val="a3"/>
          <w:sz w:val="28"/>
          <w:szCs w:val="28"/>
        </w:rPr>
        <w:t>Глюкокортикоиды</w:t>
      </w:r>
      <w:proofErr w:type="spellEnd"/>
      <w:r w:rsidRPr="000A537A">
        <w:rPr>
          <w:rStyle w:val="a3"/>
          <w:sz w:val="28"/>
          <w:szCs w:val="28"/>
        </w:rPr>
        <w:t xml:space="preserve"> </w:t>
      </w:r>
      <w:r w:rsidRPr="000A537A">
        <w:rPr>
          <w:sz w:val="28"/>
          <w:szCs w:val="28"/>
        </w:rPr>
        <w:t xml:space="preserve">усиливается </w:t>
      </w:r>
      <w:proofErr w:type="spellStart"/>
      <w:r w:rsidRPr="000A537A">
        <w:rPr>
          <w:sz w:val="28"/>
          <w:szCs w:val="28"/>
        </w:rPr>
        <w:t>глюконеогенез</w:t>
      </w:r>
      <w:proofErr w:type="spellEnd"/>
      <w:r w:rsidRPr="000A537A">
        <w:rPr>
          <w:sz w:val="28"/>
          <w:szCs w:val="28"/>
        </w:rPr>
        <w:t xml:space="preserve">. </w:t>
      </w:r>
      <w:proofErr w:type="spellStart"/>
      <w:r w:rsidRPr="000A537A">
        <w:rPr>
          <w:rStyle w:val="a3"/>
          <w:sz w:val="28"/>
          <w:szCs w:val="28"/>
        </w:rPr>
        <w:t>Соматотропин</w:t>
      </w:r>
      <w:proofErr w:type="spellEnd"/>
      <w:r w:rsidRPr="000A537A">
        <w:rPr>
          <w:sz w:val="28"/>
          <w:szCs w:val="28"/>
        </w:rPr>
        <w:t xml:space="preserve"> уменьшает утилизацию глюкозы периферическими тканями и одновременно усиливает распад жира, доставляя тем самым исходный материал для </w:t>
      </w:r>
      <w:proofErr w:type="spellStart"/>
      <w:r w:rsidRPr="000A537A">
        <w:rPr>
          <w:sz w:val="28"/>
          <w:szCs w:val="28"/>
        </w:rPr>
        <w:t>глюконеогенеза</w:t>
      </w:r>
      <w:proofErr w:type="spellEnd"/>
      <w:r w:rsidRPr="000A537A">
        <w:rPr>
          <w:sz w:val="28"/>
          <w:szCs w:val="28"/>
        </w:rPr>
        <w:t>. Т</w:t>
      </w:r>
      <w:r w:rsidRPr="000A537A">
        <w:rPr>
          <w:rStyle w:val="a3"/>
          <w:sz w:val="28"/>
          <w:szCs w:val="28"/>
        </w:rPr>
        <w:t xml:space="preserve">ироксин и </w:t>
      </w:r>
      <w:proofErr w:type="spellStart"/>
      <w:r w:rsidRPr="000A537A">
        <w:rPr>
          <w:rStyle w:val="a3"/>
          <w:sz w:val="28"/>
          <w:szCs w:val="28"/>
        </w:rPr>
        <w:t>трийодтиронин</w:t>
      </w:r>
      <w:proofErr w:type="spellEnd"/>
      <w:r w:rsidRPr="000A537A">
        <w:rPr>
          <w:sz w:val="28"/>
          <w:szCs w:val="28"/>
        </w:rPr>
        <w:t>, по современным представлениям, в умеренных дозах усиливают всасывание моносахаридов в кишечнике.</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Жиромобилизующим действием обладают </w:t>
      </w:r>
      <w:r w:rsidRPr="000A537A">
        <w:rPr>
          <w:rStyle w:val="a3"/>
          <w:sz w:val="28"/>
          <w:szCs w:val="28"/>
        </w:rPr>
        <w:t xml:space="preserve">адреналин </w:t>
      </w:r>
      <w:r w:rsidRPr="000A537A">
        <w:rPr>
          <w:sz w:val="28"/>
          <w:szCs w:val="28"/>
        </w:rPr>
        <w:t xml:space="preserve">и </w:t>
      </w:r>
      <w:r w:rsidRPr="000A537A">
        <w:rPr>
          <w:rStyle w:val="a3"/>
          <w:sz w:val="28"/>
          <w:szCs w:val="28"/>
        </w:rPr>
        <w:t>норадреналин</w:t>
      </w:r>
      <w:r w:rsidRPr="000A537A">
        <w:rPr>
          <w:sz w:val="28"/>
          <w:szCs w:val="28"/>
        </w:rPr>
        <w:t xml:space="preserve">. Аналогичным действием обладают </w:t>
      </w:r>
      <w:r w:rsidRPr="000A537A">
        <w:rPr>
          <w:rStyle w:val="a3"/>
          <w:sz w:val="28"/>
          <w:szCs w:val="28"/>
        </w:rPr>
        <w:t>соматотропный</w:t>
      </w:r>
      <w:r w:rsidRPr="000A537A">
        <w:rPr>
          <w:sz w:val="28"/>
          <w:szCs w:val="28"/>
        </w:rPr>
        <w:t xml:space="preserve"> и </w:t>
      </w:r>
      <w:r w:rsidRPr="000A537A">
        <w:rPr>
          <w:rStyle w:val="a3"/>
          <w:sz w:val="28"/>
          <w:szCs w:val="28"/>
        </w:rPr>
        <w:t>тироксин</w:t>
      </w:r>
      <w:r w:rsidRPr="000A537A">
        <w:rPr>
          <w:sz w:val="28"/>
          <w:szCs w:val="28"/>
        </w:rPr>
        <w:t xml:space="preserve">. Наоборот тормозят мобилизацию жира </w:t>
      </w:r>
      <w:proofErr w:type="spellStart"/>
      <w:r w:rsidRPr="000A537A">
        <w:rPr>
          <w:rStyle w:val="a3"/>
          <w:sz w:val="28"/>
          <w:szCs w:val="28"/>
        </w:rPr>
        <w:t>глюкокортикоиды</w:t>
      </w:r>
      <w:proofErr w:type="spellEnd"/>
      <w:r w:rsidRPr="000A537A">
        <w:rPr>
          <w:rStyle w:val="a3"/>
          <w:sz w:val="28"/>
          <w:szCs w:val="28"/>
        </w:rPr>
        <w:t xml:space="preserve"> </w:t>
      </w:r>
      <w:r w:rsidRPr="000A537A">
        <w:rPr>
          <w:sz w:val="28"/>
          <w:szCs w:val="28"/>
        </w:rPr>
        <w:t xml:space="preserve">и </w:t>
      </w:r>
      <w:r w:rsidRPr="000A537A">
        <w:rPr>
          <w:rStyle w:val="a3"/>
          <w:sz w:val="28"/>
          <w:szCs w:val="28"/>
        </w:rPr>
        <w:t>инсулин</w:t>
      </w:r>
      <w:r w:rsidRPr="000A537A">
        <w:rPr>
          <w:sz w:val="28"/>
          <w:szCs w:val="28"/>
        </w:rPr>
        <w:t>.</w:t>
      </w:r>
    </w:p>
    <w:p w:rsidR="00573240" w:rsidRPr="000A537A" w:rsidRDefault="00573240" w:rsidP="000A537A">
      <w:pPr>
        <w:pStyle w:val="ae"/>
        <w:spacing w:beforeAutospacing="0" w:after="0" w:afterAutospacing="0" w:line="360" w:lineRule="auto"/>
        <w:jc w:val="both"/>
        <w:rPr>
          <w:sz w:val="28"/>
          <w:szCs w:val="28"/>
        </w:rPr>
      </w:pPr>
      <w:r w:rsidRPr="000A537A">
        <w:rPr>
          <w:rStyle w:val="a3"/>
          <w:sz w:val="28"/>
          <w:szCs w:val="28"/>
        </w:rPr>
        <w:t xml:space="preserve">Наиболее важная регуляция метаболизма осуществляется нервной системой. </w:t>
      </w:r>
      <w:r w:rsidRPr="000A537A">
        <w:rPr>
          <w:sz w:val="28"/>
          <w:szCs w:val="28"/>
        </w:rPr>
        <w:t xml:space="preserve">Воздействие нервной системы на метаболизм связывают </w:t>
      </w:r>
      <w:r w:rsidRPr="000A537A">
        <w:rPr>
          <w:sz w:val="28"/>
          <w:szCs w:val="28"/>
        </w:rPr>
        <w:lastRenderedPageBreak/>
        <w:t>главным образом с деятельностью симпатического отдела нервной системы, с его адапта</w:t>
      </w:r>
      <w:r w:rsidR="00882B5F">
        <w:rPr>
          <w:sz w:val="28"/>
          <w:szCs w:val="28"/>
        </w:rPr>
        <w:t>ционно-трофической функцией (Л.</w:t>
      </w:r>
      <w:r w:rsidRPr="000A537A">
        <w:rPr>
          <w:sz w:val="28"/>
          <w:szCs w:val="28"/>
        </w:rPr>
        <w:t xml:space="preserve">А. Орбели). Сущность непосредственного трофического влияния нервной системы на клетки изучена недостаточно. Полагают, что вещества, регулирующие трофику тканей (возможно, продукты метаболизма нуклеиновых кислот), синтезируются в теле нервной клетки и поступают в </w:t>
      </w:r>
      <w:proofErr w:type="spellStart"/>
      <w:r w:rsidRPr="000A537A">
        <w:rPr>
          <w:sz w:val="28"/>
          <w:szCs w:val="28"/>
        </w:rPr>
        <w:t>аксоплазму</w:t>
      </w:r>
      <w:proofErr w:type="spellEnd"/>
      <w:r w:rsidRPr="000A537A">
        <w:rPr>
          <w:sz w:val="28"/>
          <w:szCs w:val="28"/>
        </w:rPr>
        <w:t xml:space="preserve">. </w:t>
      </w:r>
      <w:proofErr w:type="gramStart"/>
      <w:r w:rsidRPr="000A537A">
        <w:rPr>
          <w:sz w:val="28"/>
          <w:szCs w:val="28"/>
        </w:rPr>
        <w:t>Последняя</w:t>
      </w:r>
      <w:proofErr w:type="gramEnd"/>
      <w:r w:rsidRPr="000A537A">
        <w:rPr>
          <w:sz w:val="28"/>
          <w:szCs w:val="28"/>
        </w:rPr>
        <w:t xml:space="preserve"> непрерывно передвигается в проксимально-дистальном направлении. Таким путем ток </w:t>
      </w:r>
      <w:proofErr w:type="spellStart"/>
      <w:r w:rsidRPr="000A537A">
        <w:rPr>
          <w:sz w:val="28"/>
          <w:szCs w:val="28"/>
        </w:rPr>
        <w:t>аксоплазмы</w:t>
      </w:r>
      <w:proofErr w:type="spellEnd"/>
      <w:r w:rsidRPr="000A537A">
        <w:rPr>
          <w:sz w:val="28"/>
          <w:szCs w:val="28"/>
        </w:rPr>
        <w:t xml:space="preserve"> обеспечивает транспорт их к периферическим органам. Существенная роль в регуляции метаболизма принадлежит медиаторам симпатической нервной системы — норадреналину и ацетилхолину. В метаболизме клетки эти медиаторы влияют на активность ферментов.</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Центральная нервная система оказывает свое влияние на обмен веществ. Особая роль принадлежит гипоталамической области головного мозга, в гипоталамусе локализованы ядра и центры, в которых осуществляется анализ состояния внутренней среды организма, формируются управляющие сигналы и посредством эфферентных систем приспосабливают ход метаболизма потребностям организма.</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Эфферентными звеньями системы регуляции обмена являются симпатический и парасимпатический отделы вегетативной нервной системы и эндокринная система. Сигналы из гипоталамуса могут доходить до отдельных эндокринных желез чисто нервным путем, главным образом по симпатическим ветвям. Кроме того, в гипоталамусе вырабатываются вещества пептидной структуры (</w:t>
      </w:r>
      <w:proofErr w:type="spellStart"/>
      <w:r w:rsidRPr="000A537A">
        <w:rPr>
          <w:sz w:val="28"/>
          <w:szCs w:val="28"/>
        </w:rPr>
        <w:t>нейрогормоны</w:t>
      </w:r>
      <w:proofErr w:type="spellEnd"/>
      <w:r w:rsidRPr="000A537A">
        <w:rPr>
          <w:sz w:val="28"/>
          <w:szCs w:val="28"/>
        </w:rPr>
        <w:t>), стимулирующие функцию передней доли гипофиза, а через нее — ряда эндокринных желез.</w:t>
      </w:r>
    </w:p>
    <w:p w:rsidR="00573240" w:rsidRPr="000A537A" w:rsidRDefault="00573240" w:rsidP="000A537A">
      <w:pPr>
        <w:pStyle w:val="ae"/>
        <w:spacing w:beforeAutospacing="0" w:after="0" w:afterAutospacing="0" w:line="360" w:lineRule="auto"/>
        <w:jc w:val="both"/>
        <w:rPr>
          <w:sz w:val="28"/>
          <w:szCs w:val="28"/>
        </w:rPr>
      </w:pPr>
      <w:r w:rsidRPr="000A537A">
        <w:rPr>
          <w:sz w:val="28"/>
          <w:szCs w:val="28"/>
        </w:rPr>
        <w:t xml:space="preserve">Через гипоталамическую область мозга осуществляется и влияние коры больших полушарий мозга на обмен веществ. Таким образом, нервные и </w:t>
      </w:r>
      <w:r w:rsidRPr="000A537A">
        <w:rPr>
          <w:sz w:val="28"/>
          <w:szCs w:val="28"/>
        </w:rPr>
        <w:lastRenderedPageBreak/>
        <w:t>эндокринные механизмы функционируют как единая нейрогуморальная система</w:t>
      </w:r>
    </w:p>
    <w:p w:rsidR="008E6DD7" w:rsidRPr="000A537A" w:rsidRDefault="008E6DD7" w:rsidP="000A537A">
      <w:pPr>
        <w:spacing w:after="0" w:line="360" w:lineRule="auto"/>
        <w:jc w:val="both"/>
        <w:rPr>
          <w:rFonts w:ascii="Times New Roman" w:eastAsia="Times New Roman" w:hAnsi="Times New Roman" w:cs="Times New Roman"/>
          <w:color w:val="000000"/>
          <w:sz w:val="28"/>
          <w:szCs w:val="28"/>
        </w:rPr>
      </w:pPr>
    </w:p>
    <w:p w:rsidR="008E6DD7" w:rsidRPr="000A537A" w:rsidRDefault="00303733" w:rsidP="00D65741">
      <w:pPr>
        <w:pStyle w:val="ad"/>
        <w:spacing w:after="0" w:line="360" w:lineRule="auto"/>
        <w:ind w:left="0"/>
        <w:jc w:val="center"/>
        <w:rPr>
          <w:sz w:val="28"/>
          <w:szCs w:val="28"/>
        </w:rPr>
      </w:pPr>
      <w:r w:rsidRPr="000A537A">
        <w:rPr>
          <w:rFonts w:ascii="Times New Roman" w:hAnsi="Times New Roman"/>
          <w:b/>
          <w:sz w:val="28"/>
          <w:szCs w:val="28"/>
        </w:rPr>
        <w:t xml:space="preserve">4. </w:t>
      </w:r>
      <w:r w:rsidRPr="00D65741">
        <w:rPr>
          <w:rFonts w:ascii="Times New Roman" w:hAnsi="Times New Roman"/>
          <w:b/>
          <w:caps/>
          <w:sz w:val="28"/>
          <w:szCs w:val="28"/>
        </w:rPr>
        <w:t>Основные принципы составления пищевого рациона</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Питание — процесс поступления, переваривания, всасывания и усвоения в организме пищевых веществ, необходимых для покрытия пластических и энергетических нужд организма, образования его физиологически активных веществ.  Пищевые вещества содержатся в пищевых продуктах, имеющих животное и растительное происхождение, и используются человеком для питания в натуральном и переработанном виде. </w:t>
      </w:r>
      <w:proofErr w:type="gramStart"/>
      <w:r w:rsidRPr="000A537A">
        <w:rPr>
          <w:rFonts w:ascii="Times New Roman" w:hAnsi="Times New Roman" w:cs="Times New Roman"/>
          <w:sz w:val="28"/>
          <w:szCs w:val="28"/>
        </w:rPr>
        <w:t>Пищевая, биологическая и энергетическая ценность пищевых продуктов определяется содержанием в них пищевых, или питательных, веществ: (белков, жиров, углеводов), витаминов, минеральных солей, воды, органических кислот, вкусовых, ароматических и ряда других веществ.</w:t>
      </w:r>
      <w:proofErr w:type="gramEnd"/>
      <w:r w:rsidRPr="000A537A">
        <w:rPr>
          <w:rFonts w:ascii="Times New Roman" w:hAnsi="Times New Roman" w:cs="Times New Roman"/>
          <w:sz w:val="28"/>
          <w:szCs w:val="28"/>
        </w:rPr>
        <w:t xml:space="preserve"> </w:t>
      </w:r>
      <w:proofErr w:type="gramStart"/>
      <w:r w:rsidRPr="000A537A">
        <w:rPr>
          <w:rFonts w:ascii="Times New Roman" w:hAnsi="Times New Roman" w:cs="Times New Roman"/>
          <w:sz w:val="28"/>
          <w:szCs w:val="28"/>
        </w:rPr>
        <w:t>Важное значение</w:t>
      </w:r>
      <w:proofErr w:type="gramEnd"/>
      <w:r w:rsidRPr="000A537A">
        <w:rPr>
          <w:rFonts w:ascii="Times New Roman" w:hAnsi="Times New Roman" w:cs="Times New Roman"/>
          <w:sz w:val="28"/>
          <w:szCs w:val="28"/>
        </w:rPr>
        <w:t xml:space="preserve"> имеют свойства перевариваемости и усвояемости питательных веществ.  </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Различают питание естественное и искусственное (клиническое парентеральное и зондовое </w:t>
      </w:r>
      <w:proofErr w:type="spellStart"/>
      <w:r w:rsidRPr="000A537A">
        <w:rPr>
          <w:rFonts w:ascii="Times New Roman" w:hAnsi="Times New Roman" w:cs="Times New Roman"/>
          <w:sz w:val="28"/>
          <w:szCs w:val="28"/>
        </w:rPr>
        <w:t>энтеральное</w:t>
      </w:r>
      <w:proofErr w:type="spellEnd"/>
      <w:r w:rsidRPr="000A537A">
        <w:rPr>
          <w:rFonts w:ascii="Times New Roman" w:hAnsi="Times New Roman" w:cs="Times New Roman"/>
          <w:sz w:val="28"/>
          <w:szCs w:val="28"/>
        </w:rPr>
        <w:t>). Выделяют также лечебное и лечебно-профилактическое питание. Естественное питание имеет многие национальные, ритуальные особенности, привычки, моду.</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Сбалансированное полноценное питание характеризуется оптимальным соответствием количества и соотношений всех компонентов пищи физиологическим потребностям организма (А. А. Покровский). Принимаемая пища должна с учетом ее усвояемости восполнять энергетические затраты человека, которые определяются как сумма основного обмена, специфического динамического действия пищи и расхода энергии на выполняемую человеком работу.</w:t>
      </w:r>
    </w:p>
    <w:p w:rsidR="008E6DD7" w:rsidRPr="000A537A" w:rsidRDefault="00303733" w:rsidP="000A537A">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lastRenderedPageBreak/>
        <w:t>В рационе должны быть сбалансированы белки, жиры и углеводы. Среднее соотношение их массы составляет 1:1,2:4,6, энергетической ценности — 15:30:55 %. Такое соотношение удовлетворяет энергетические и пластические потребности организма, компенсирует израсходованные белки, жиры и углеводы. Следовательно, должен быть приблизительный баланс между количеством каждого пищевого вещества в рационе и их количеством, утилизируемым в организме; их расход и соотношение зависят от вида и напряженности труда, возраста, пола и ряда других факторов.</w:t>
      </w:r>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В рациональном питании </w:t>
      </w:r>
      <w:proofErr w:type="gramStart"/>
      <w:r w:rsidRPr="000A537A">
        <w:rPr>
          <w:rFonts w:ascii="Times New Roman" w:hAnsi="Times New Roman" w:cs="Times New Roman"/>
          <w:sz w:val="28"/>
          <w:szCs w:val="28"/>
        </w:rPr>
        <w:t>важны</w:t>
      </w:r>
      <w:proofErr w:type="gramEnd"/>
      <w:r w:rsidRPr="000A537A">
        <w:rPr>
          <w:rFonts w:ascii="Times New Roman" w:hAnsi="Times New Roman" w:cs="Times New Roman"/>
          <w:sz w:val="28"/>
          <w:szCs w:val="28"/>
        </w:rPr>
        <w:t xml:space="preserve"> регулярный прием пищи в одно и то же время суток, дробность приема пищи, распределение ее между завтраком, обедом, ужином, вторым завтраком, полдником. Часто суточный рацион по энергетической ценности распределяется следующим образом: завтрак — 25—30 %, обед — 45—50 %, ужин — 20—25 %. Время между завтраком и обедом, обедом и ужином должно составлять 5—6 ч. Эти периоды предусматривают высоту активности пищеварительных функций, переваривание и всасывание основного количества принятой пищи. Более рационально 5 — 6-разовое питание. </w:t>
      </w:r>
      <w:proofErr w:type="gramStart"/>
      <w:r w:rsidRPr="000A537A">
        <w:rPr>
          <w:rFonts w:ascii="Times New Roman" w:hAnsi="Times New Roman" w:cs="Times New Roman"/>
          <w:sz w:val="28"/>
          <w:szCs w:val="28"/>
        </w:rPr>
        <w:t>При 5-разовом питании на первый завтрак должно приходиться около 25 % калорий суточного рациона, на второй завтрак — 5—10 % (легкая закуска — фрукты, чай), на обед — около 35 %, на полдник — 25 %, на ужин — 10 %. При 4-разовом приеме пищи на первый завтрак должно приходиться 20—25%, на второй завтрак — 10—15 %, на обед —35—45%, на ужин — 20—25 % калорий суточного рациона.</w:t>
      </w:r>
      <w:proofErr w:type="gramEnd"/>
    </w:p>
    <w:p w:rsidR="008E6DD7" w:rsidRPr="000A537A" w:rsidRDefault="00303733" w:rsidP="000A537A">
      <w:pPr>
        <w:spacing w:after="0" w:line="360" w:lineRule="auto"/>
        <w:jc w:val="both"/>
        <w:rPr>
          <w:rFonts w:ascii="Times New Roman" w:hAnsi="Times New Roman" w:cs="Times New Roman"/>
          <w:sz w:val="28"/>
          <w:szCs w:val="28"/>
        </w:rPr>
      </w:pPr>
      <w:r w:rsidRPr="000A537A">
        <w:rPr>
          <w:rFonts w:ascii="Times New Roman" w:hAnsi="Times New Roman" w:cs="Times New Roman"/>
          <w:sz w:val="28"/>
          <w:szCs w:val="28"/>
        </w:rPr>
        <w:t xml:space="preserve">А. М. </w:t>
      </w:r>
      <w:proofErr w:type="spellStart"/>
      <w:r w:rsidRPr="000A537A">
        <w:rPr>
          <w:rFonts w:ascii="Times New Roman" w:hAnsi="Times New Roman" w:cs="Times New Roman"/>
          <w:sz w:val="28"/>
          <w:szCs w:val="28"/>
        </w:rPr>
        <w:t>Уголев</w:t>
      </w:r>
      <w:proofErr w:type="spellEnd"/>
      <w:r w:rsidRPr="000A537A">
        <w:rPr>
          <w:rFonts w:ascii="Times New Roman" w:hAnsi="Times New Roman" w:cs="Times New Roman"/>
          <w:sz w:val="28"/>
          <w:szCs w:val="28"/>
        </w:rPr>
        <w:t xml:space="preserve"> предложил теорию адекватного питания, в которой принят постулат теории сбалансированного питания о соответствии расхода энергии и поступления ее в организм в составе пищевых веществ. Согласно этой теории, питание восполняет молекулярный состав, </w:t>
      </w:r>
      <w:r w:rsidRPr="000A537A">
        <w:rPr>
          <w:rFonts w:ascii="Times New Roman" w:hAnsi="Times New Roman" w:cs="Times New Roman"/>
          <w:sz w:val="28"/>
          <w:szCs w:val="28"/>
        </w:rPr>
        <w:lastRenderedPageBreak/>
        <w:t xml:space="preserve">энергетические и пластические расходы организма, поэтому важно соответствие набора и свойств пищевых веществ ферментному и </w:t>
      </w:r>
      <w:proofErr w:type="spellStart"/>
      <w:r w:rsidRPr="000A537A">
        <w:rPr>
          <w:rFonts w:ascii="Times New Roman" w:hAnsi="Times New Roman" w:cs="Times New Roman"/>
          <w:sz w:val="28"/>
          <w:szCs w:val="28"/>
        </w:rPr>
        <w:t>изоферментному</w:t>
      </w:r>
      <w:proofErr w:type="spellEnd"/>
      <w:r w:rsidRPr="000A537A">
        <w:rPr>
          <w:rFonts w:ascii="Times New Roman" w:hAnsi="Times New Roman" w:cs="Times New Roman"/>
          <w:sz w:val="28"/>
          <w:szCs w:val="28"/>
        </w:rPr>
        <w:t xml:space="preserve"> спектру пищеварительной системы. Такая адекватность (соответствие) должна быть в полостном и мембранном пищеварении, адекватными механизмами резорбции должны быть и всасывающиеся из кишечника питательные вещества.</w:t>
      </w:r>
    </w:p>
    <w:p w:rsidR="008E6DD7" w:rsidRPr="000A537A" w:rsidRDefault="008E6DD7" w:rsidP="000A537A">
      <w:pPr>
        <w:spacing w:after="0" w:line="360" w:lineRule="auto"/>
        <w:jc w:val="both"/>
        <w:rPr>
          <w:rFonts w:ascii="Times New Roman" w:hAnsi="Times New Roman" w:cs="Times New Roman"/>
          <w:sz w:val="28"/>
          <w:szCs w:val="28"/>
        </w:rPr>
      </w:pPr>
    </w:p>
    <w:p w:rsidR="008E6DD7" w:rsidRPr="000A537A" w:rsidRDefault="00303733" w:rsidP="00882B5F">
      <w:pPr>
        <w:spacing w:after="0" w:line="360" w:lineRule="auto"/>
        <w:jc w:val="center"/>
        <w:rPr>
          <w:sz w:val="28"/>
          <w:szCs w:val="28"/>
        </w:rPr>
      </w:pPr>
      <w:r w:rsidRPr="000A537A">
        <w:rPr>
          <w:rFonts w:ascii="Times New Roman" w:hAnsi="Times New Roman" w:cs="Times New Roman"/>
          <w:b/>
          <w:sz w:val="28"/>
          <w:szCs w:val="28"/>
        </w:rPr>
        <w:t>5.</w:t>
      </w:r>
      <w:r w:rsidRPr="000A537A">
        <w:rPr>
          <w:rFonts w:ascii="Times New Roman" w:hAnsi="Times New Roman" w:cs="Times New Roman"/>
          <w:sz w:val="28"/>
          <w:szCs w:val="28"/>
        </w:rPr>
        <w:t xml:space="preserve"> </w:t>
      </w:r>
      <w:r w:rsidRPr="000A537A">
        <w:rPr>
          <w:rFonts w:ascii="Times New Roman" w:eastAsia="Times New Roman" w:hAnsi="Times New Roman" w:cs="Times New Roman"/>
          <w:b/>
          <w:bCs/>
          <w:sz w:val="28"/>
          <w:szCs w:val="28"/>
        </w:rPr>
        <w:t>ТЕПЛОВОЙ БАЛАНС И РЕГУЛЯЦИЯ ТЕМПЕРАТУРЫ ТЕЛА</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sz w:val="28"/>
          <w:szCs w:val="28"/>
        </w:rPr>
        <w:t>5.1. Обмен веществ как источник образования тепла</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В процессе обмена веществ постоянно происходит превращение энергии: потенциальная энергия сложных органических соединений, поступивших с пищей, превращается в </w:t>
      </w:r>
      <w:proofErr w:type="gramStart"/>
      <w:r w:rsidRPr="000A537A">
        <w:rPr>
          <w:rFonts w:ascii="Times New Roman" w:eastAsia="Times New Roman" w:hAnsi="Times New Roman" w:cs="Times New Roman"/>
          <w:sz w:val="28"/>
          <w:szCs w:val="28"/>
        </w:rPr>
        <w:t>тепловую</w:t>
      </w:r>
      <w:proofErr w:type="gramEnd"/>
      <w:r w:rsidRPr="000A537A">
        <w:rPr>
          <w:rFonts w:ascii="Times New Roman" w:eastAsia="Times New Roman" w:hAnsi="Times New Roman" w:cs="Times New Roman"/>
          <w:sz w:val="28"/>
          <w:szCs w:val="28"/>
        </w:rPr>
        <w:t>, механическую и электрическую. Энергия расходуется не только на поддержание температуры тела и выполнение работы, но и на воссоздание структурных элементов клеток, обеспечение их жизнедеятельности, роста и развития организма.</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 С точки зрения обменных процессов выработка тепла является побочным эффектом. Основное значение имеет метаболическое тепло.</w:t>
      </w:r>
    </w:p>
    <w:p w:rsidR="008E6DD7" w:rsidRPr="000A537A" w:rsidRDefault="00303733" w:rsidP="000A537A">
      <w:pPr>
        <w:pStyle w:val="ae"/>
        <w:spacing w:beforeAutospacing="0" w:after="0" w:afterAutospacing="0" w:line="360" w:lineRule="auto"/>
        <w:jc w:val="both"/>
        <w:rPr>
          <w:color w:val="000000"/>
          <w:sz w:val="28"/>
          <w:szCs w:val="28"/>
        </w:rPr>
      </w:pPr>
      <w:r w:rsidRPr="000A537A">
        <w:rPr>
          <w:color w:val="000000"/>
          <w:sz w:val="28"/>
          <w:szCs w:val="28"/>
        </w:rPr>
        <w:t xml:space="preserve">По температурным показателям животные разделяются на две группы: </w:t>
      </w:r>
    </w:p>
    <w:p w:rsidR="008E6DD7" w:rsidRPr="000A537A" w:rsidRDefault="00303733" w:rsidP="000A537A">
      <w:pPr>
        <w:pStyle w:val="ae"/>
        <w:numPr>
          <w:ilvl w:val="0"/>
          <w:numId w:val="10"/>
        </w:numPr>
        <w:spacing w:beforeAutospacing="0" w:after="0" w:afterAutospacing="0" w:line="360" w:lineRule="auto"/>
        <w:jc w:val="both"/>
        <w:rPr>
          <w:sz w:val="28"/>
          <w:szCs w:val="28"/>
        </w:rPr>
      </w:pPr>
      <w:r w:rsidRPr="000A537A">
        <w:rPr>
          <w:i/>
          <w:iCs/>
          <w:sz w:val="28"/>
          <w:szCs w:val="28"/>
        </w:rPr>
        <w:t>пойкилотермные</w:t>
      </w:r>
      <w:r w:rsidRPr="000A537A">
        <w:rPr>
          <w:sz w:val="28"/>
          <w:szCs w:val="28"/>
        </w:rPr>
        <w:t xml:space="preserve"> (холоднокровные), чья температура меняется вслед за изменениями температуры окружающей среды;</w:t>
      </w:r>
    </w:p>
    <w:p w:rsidR="008E6DD7" w:rsidRPr="000A537A" w:rsidRDefault="00303733" w:rsidP="000A537A">
      <w:pPr>
        <w:pStyle w:val="ae"/>
        <w:numPr>
          <w:ilvl w:val="0"/>
          <w:numId w:val="10"/>
        </w:numPr>
        <w:spacing w:beforeAutospacing="0" w:after="0" w:afterAutospacing="0" w:line="360" w:lineRule="auto"/>
        <w:jc w:val="both"/>
        <w:rPr>
          <w:sz w:val="28"/>
          <w:szCs w:val="28"/>
        </w:rPr>
      </w:pPr>
      <w:r w:rsidRPr="000A537A">
        <w:rPr>
          <w:i/>
          <w:iCs/>
          <w:sz w:val="28"/>
          <w:szCs w:val="28"/>
        </w:rPr>
        <w:t>гомойотермные</w:t>
      </w:r>
      <w:r w:rsidRPr="000A537A">
        <w:rPr>
          <w:sz w:val="28"/>
          <w:szCs w:val="28"/>
        </w:rPr>
        <w:t xml:space="preserve"> (теплокровные) животные, способные поддерживать стабильную температуру тела за счет высокого уровня </w:t>
      </w:r>
      <w:proofErr w:type="spellStart"/>
      <w:r w:rsidRPr="000A537A">
        <w:rPr>
          <w:sz w:val="28"/>
          <w:szCs w:val="28"/>
        </w:rPr>
        <w:t>энергообмена</w:t>
      </w:r>
      <w:proofErr w:type="spellEnd"/>
      <w:r w:rsidRPr="000A537A">
        <w:rPr>
          <w:sz w:val="28"/>
          <w:szCs w:val="28"/>
        </w:rPr>
        <w:t xml:space="preserve"> и обладающие специальными механизмами теплопродукции и теплоотдачи. </w:t>
      </w:r>
    </w:p>
    <w:p w:rsidR="008E6DD7" w:rsidRPr="000A537A" w:rsidRDefault="00303733" w:rsidP="000A537A">
      <w:pPr>
        <w:spacing w:after="0" w:line="360" w:lineRule="auto"/>
        <w:jc w:val="both"/>
        <w:rPr>
          <w:sz w:val="28"/>
          <w:szCs w:val="28"/>
        </w:rPr>
      </w:pPr>
      <w:r w:rsidRPr="000A537A">
        <w:rPr>
          <w:rFonts w:ascii="Times New Roman" w:hAnsi="Times New Roman" w:cs="Times New Roman"/>
          <w:sz w:val="28"/>
          <w:szCs w:val="28"/>
        </w:rPr>
        <w:t>Температура тела человека и высших животных поддерживается на относительно постоянном уровне, несмотря на колебания температуры окружающей среды. Это постоянство температуры тела носит название изотермии.</w:t>
      </w:r>
      <w:r w:rsidRPr="000A537A">
        <w:rPr>
          <w:rFonts w:ascii="Times New Roman" w:eastAsia="Times New Roman" w:hAnsi="Times New Roman" w:cs="Times New Roman"/>
          <w:sz w:val="28"/>
          <w:szCs w:val="28"/>
        </w:rPr>
        <w:t xml:space="preserve"> Температура тела у большинства теплокровных </w:t>
      </w:r>
      <w:r w:rsidRPr="000A537A">
        <w:rPr>
          <w:rFonts w:ascii="Times New Roman" w:eastAsia="Times New Roman" w:hAnsi="Times New Roman" w:cs="Times New Roman"/>
          <w:sz w:val="28"/>
          <w:szCs w:val="28"/>
        </w:rPr>
        <w:lastRenderedPageBreak/>
        <w:t>млекопитающих лежит в диапазоне  36 до 38</w:t>
      </w:r>
      <w:r w:rsidRPr="000A537A">
        <w:rPr>
          <w:rFonts w:ascii="Times New Roman" w:eastAsia="Times New Roman" w:hAnsi="Times New Roman" w:cs="Times New Roman"/>
          <w:sz w:val="28"/>
          <w:szCs w:val="28"/>
          <w:vertAlign w:val="superscript"/>
        </w:rPr>
        <w:t>0</w:t>
      </w:r>
      <w:r w:rsidRPr="000A537A">
        <w:rPr>
          <w:rFonts w:ascii="Times New Roman" w:eastAsia="Times New Roman" w:hAnsi="Times New Roman" w:cs="Times New Roman"/>
          <w:sz w:val="28"/>
          <w:szCs w:val="28"/>
        </w:rPr>
        <w:t>С, несмотря на различия в размерах тела. В противоположность этому интенсивность метаболизма находится в степенной зависимости от</w:t>
      </w:r>
      <w:r w:rsidR="00B57E73" w:rsidRPr="000A537A">
        <w:rPr>
          <w:rFonts w:ascii="Times New Roman" w:eastAsia="Times New Roman" w:hAnsi="Times New Roman" w:cs="Times New Roman"/>
          <w:sz w:val="28"/>
          <w:szCs w:val="28"/>
        </w:rPr>
        <w:t xml:space="preserve"> массы тела</w:t>
      </w:r>
      <w:r w:rsidRPr="000A537A">
        <w:rPr>
          <w:rFonts w:ascii="Times New Roman" w:eastAsia="Times New Roman" w:hAnsi="Times New Roman" w:cs="Times New Roman"/>
          <w:sz w:val="28"/>
          <w:szCs w:val="28"/>
        </w:rPr>
        <w:t>.</w:t>
      </w:r>
      <w:r w:rsidR="00B57E73" w:rsidRPr="000A537A">
        <w:rPr>
          <w:rFonts w:ascii="Times New Roman" w:eastAsia="Times New Roman" w:hAnsi="Times New Roman" w:cs="Times New Roman"/>
          <w:sz w:val="28"/>
          <w:szCs w:val="28"/>
        </w:rPr>
        <w:t xml:space="preserve"> </w:t>
      </w:r>
      <w:r w:rsidRPr="000A537A">
        <w:rPr>
          <w:rFonts w:ascii="Times New Roman" w:eastAsia="Times New Roman" w:hAnsi="Times New Roman" w:cs="Times New Roman"/>
          <w:sz w:val="28"/>
          <w:szCs w:val="28"/>
        </w:rPr>
        <w:t>Эта зависимость получила название закона зависимости обмена веществ от массы тела. Закон отражает тенденцию к установлению соответствия между теплопродукцией и интенсивностью теплоотдачи в окружающую среду. Потери тепла на единицу массы тела оказываются тем больше, чем больше соотношение между поверхностью и объемом тела. Соотношение между поверхностью и объемом тела уменьшается с увеличением размеров тела. Этим можно объяснить большие размеры теплокровных животных на северных широтах и в холодных морях.</w:t>
      </w:r>
    </w:p>
    <w:p w:rsidR="008E6DD7" w:rsidRPr="000A537A" w:rsidRDefault="00303733" w:rsidP="00882B5F">
      <w:pPr>
        <w:spacing w:after="0" w:line="360" w:lineRule="auto"/>
        <w:ind w:firstLine="708"/>
        <w:jc w:val="both"/>
        <w:rPr>
          <w:sz w:val="28"/>
          <w:szCs w:val="28"/>
        </w:rPr>
      </w:pPr>
      <w:r w:rsidRPr="000A537A">
        <w:rPr>
          <w:rFonts w:ascii="Times New Roman" w:eastAsia="Times New Roman" w:hAnsi="Times New Roman" w:cs="Times New Roman"/>
          <w:sz w:val="28"/>
          <w:szCs w:val="28"/>
        </w:rPr>
        <w:t>В норме температура тела человека составляет около 37</w:t>
      </w:r>
      <w:r w:rsidRPr="000A537A">
        <w:rPr>
          <w:rFonts w:ascii="Times New Roman" w:eastAsia="Times New Roman" w:hAnsi="Times New Roman" w:cs="Times New Roman"/>
          <w:sz w:val="28"/>
          <w:szCs w:val="28"/>
          <w:vertAlign w:val="superscript"/>
        </w:rPr>
        <w:t>0</w:t>
      </w:r>
      <w:r w:rsidRPr="000A537A">
        <w:rPr>
          <w:rFonts w:ascii="Times New Roman" w:eastAsia="Times New Roman" w:hAnsi="Times New Roman" w:cs="Times New Roman"/>
          <w:sz w:val="28"/>
          <w:szCs w:val="28"/>
        </w:rPr>
        <w:t>С. Предельные отклонения температуры составляет 25-43</w:t>
      </w:r>
      <w:r w:rsidRPr="000A537A">
        <w:rPr>
          <w:rFonts w:ascii="Times New Roman" w:eastAsia="Times New Roman" w:hAnsi="Times New Roman" w:cs="Times New Roman"/>
          <w:sz w:val="28"/>
          <w:szCs w:val="28"/>
          <w:vertAlign w:val="superscript"/>
        </w:rPr>
        <w:t>0</w:t>
      </w:r>
      <w:r w:rsidRPr="000A537A">
        <w:rPr>
          <w:rFonts w:ascii="Times New Roman" w:eastAsia="Times New Roman" w:hAnsi="Times New Roman" w:cs="Times New Roman"/>
          <w:sz w:val="28"/>
          <w:szCs w:val="28"/>
        </w:rPr>
        <w:t>С. Температура тела одна из важных и жестких констант организма.</w:t>
      </w:r>
    </w:p>
    <w:p w:rsidR="008E6DD7" w:rsidRPr="000A537A" w:rsidRDefault="00303733" w:rsidP="00882B5F">
      <w:pPr>
        <w:spacing w:after="0" w:line="360" w:lineRule="auto"/>
        <w:ind w:firstLine="708"/>
        <w:rPr>
          <w:sz w:val="28"/>
          <w:szCs w:val="28"/>
        </w:rPr>
      </w:pPr>
      <w:r w:rsidRPr="000A537A">
        <w:rPr>
          <w:rFonts w:ascii="Times New Roman" w:eastAsia="Times New Roman" w:hAnsi="Times New Roman" w:cs="Times New Roman"/>
          <w:sz w:val="28"/>
          <w:szCs w:val="28"/>
        </w:rPr>
        <w:t>Температура тела поддерживается на постоянном уровне благодаря балансу двух процессов: теплопродукции и теплоотдачи.</w:t>
      </w:r>
    </w:p>
    <w:p w:rsidR="008E6DD7" w:rsidRDefault="00303733" w:rsidP="00882B5F">
      <w:pPr>
        <w:spacing w:after="0" w:line="360" w:lineRule="auto"/>
        <w:ind w:firstLine="708"/>
        <w:rPr>
          <w:rFonts w:ascii="Times New Roman" w:eastAsia="Times New Roman" w:hAnsi="Times New Roman" w:cs="Times New Roman"/>
          <w:b/>
          <w:bCs/>
          <w:sz w:val="28"/>
          <w:szCs w:val="28"/>
        </w:rPr>
      </w:pPr>
      <w:r w:rsidRPr="000A537A">
        <w:rPr>
          <w:rFonts w:ascii="Times New Roman" w:eastAsia="Times New Roman" w:hAnsi="Times New Roman" w:cs="Times New Roman"/>
          <w:sz w:val="28"/>
          <w:szCs w:val="28"/>
        </w:rPr>
        <w:t xml:space="preserve">С точки зрения терморегуляции выделяют </w:t>
      </w:r>
      <w:r w:rsidRPr="000A537A">
        <w:rPr>
          <w:rFonts w:ascii="Times New Roman" w:eastAsia="Times New Roman" w:hAnsi="Times New Roman" w:cs="Times New Roman"/>
          <w:b/>
          <w:bCs/>
          <w:sz w:val="28"/>
          <w:szCs w:val="28"/>
        </w:rPr>
        <w:t xml:space="preserve"> ядро и оболочку тела</w:t>
      </w:r>
      <w:r w:rsidR="00B57E73" w:rsidRPr="000A537A">
        <w:rPr>
          <w:rFonts w:ascii="Times New Roman" w:eastAsia="Times New Roman" w:hAnsi="Times New Roman" w:cs="Times New Roman"/>
          <w:b/>
          <w:bCs/>
          <w:sz w:val="28"/>
          <w:szCs w:val="28"/>
        </w:rPr>
        <w:t xml:space="preserve"> </w:t>
      </w:r>
      <w:r w:rsidR="00B57E73" w:rsidRPr="000A537A">
        <w:rPr>
          <w:rFonts w:ascii="Times New Roman" w:eastAsia="Times New Roman" w:hAnsi="Times New Roman" w:cs="Times New Roman"/>
          <w:sz w:val="28"/>
          <w:szCs w:val="28"/>
        </w:rPr>
        <w:t>(рис.3)</w:t>
      </w:r>
      <w:r w:rsidRPr="000A537A">
        <w:rPr>
          <w:rFonts w:ascii="Times New Roman" w:eastAsia="Times New Roman" w:hAnsi="Times New Roman" w:cs="Times New Roman"/>
          <w:b/>
          <w:bCs/>
          <w:sz w:val="28"/>
          <w:szCs w:val="28"/>
        </w:rPr>
        <w:t>.</w:t>
      </w:r>
    </w:p>
    <w:p w:rsidR="00882B5F" w:rsidRPr="000A537A" w:rsidRDefault="00882B5F" w:rsidP="00882B5F">
      <w:pPr>
        <w:spacing w:after="0" w:line="360" w:lineRule="auto"/>
        <w:jc w:val="both"/>
        <w:rPr>
          <w:b/>
          <w:bCs/>
          <w:sz w:val="28"/>
          <w:szCs w:val="28"/>
        </w:rPr>
      </w:pPr>
      <w:r w:rsidRPr="000A537A">
        <w:rPr>
          <w:rFonts w:ascii="Times New Roman" w:eastAsia="Times New Roman" w:hAnsi="Times New Roman" w:cs="Times New Roman"/>
          <w:b/>
          <w:bCs/>
          <w:sz w:val="28"/>
          <w:szCs w:val="28"/>
        </w:rPr>
        <w:t>Ядро тела</w:t>
      </w:r>
      <w:r w:rsidRPr="000A537A">
        <w:rPr>
          <w:rFonts w:ascii="Times New Roman" w:eastAsia="Times New Roman" w:hAnsi="Times New Roman" w:cs="Times New Roman"/>
          <w:sz w:val="28"/>
          <w:szCs w:val="28"/>
        </w:rPr>
        <w:t xml:space="preserve"> — это органы, включая мышцы. В ядре тела происходит основная теплопродукция. Теплорегуляция </w:t>
      </w:r>
      <w:proofErr w:type="gramStart"/>
      <w:r w:rsidRPr="000A537A">
        <w:rPr>
          <w:rFonts w:ascii="Times New Roman" w:eastAsia="Times New Roman" w:hAnsi="Times New Roman" w:cs="Times New Roman"/>
          <w:sz w:val="28"/>
          <w:szCs w:val="28"/>
        </w:rPr>
        <w:t>направлена</w:t>
      </w:r>
      <w:proofErr w:type="gramEnd"/>
      <w:r w:rsidRPr="000A537A">
        <w:rPr>
          <w:rFonts w:ascii="Times New Roman" w:eastAsia="Times New Roman" w:hAnsi="Times New Roman" w:cs="Times New Roman"/>
          <w:sz w:val="28"/>
          <w:szCs w:val="28"/>
        </w:rPr>
        <w:t xml:space="preserve"> прежде всего на поддержание постоянства температуры ядра.</w:t>
      </w:r>
    </w:p>
    <w:p w:rsidR="00882B5F" w:rsidRPr="000A537A" w:rsidRDefault="00882B5F" w:rsidP="00882B5F">
      <w:p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b/>
          <w:bCs/>
          <w:sz w:val="28"/>
          <w:szCs w:val="28"/>
        </w:rPr>
        <w:t xml:space="preserve">Оболочка тела — </w:t>
      </w:r>
      <w:r w:rsidRPr="000A537A">
        <w:rPr>
          <w:rFonts w:ascii="Times New Roman" w:eastAsia="Times New Roman" w:hAnsi="Times New Roman" w:cs="Times New Roman"/>
          <w:sz w:val="28"/>
          <w:szCs w:val="28"/>
        </w:rPr>
        <w:t>это кожа, а также слизистая оболочка дыхательных путей. Теплоотдача осуществляется с поверхности оболочки. Температура оболочки подвержена значительным колебаниям.</w:t>
      </w:r>
    </w:p>
    <w:p w:rsidR="00882B5F" w:rsidRPr="000A537A" w:rsidRDefault="00882B5F" w:rsidP="00882B5F">
      <w:pPr>
        <w:spacing w:after="0" w:line="360" w:lineRule="auto"/>
        <w:rPr>
          <w:b/>
          <w:bCs/>
          <w:sz w:val="28"/>
          <w:szCs w:val="28"/>
        </w:rPr>
      </w:pPr>
      <w:r w:rsidRPr="000A537A">
        <w:rPr>
          <w:rFonts w:ascii="Times New Roman" w:eastAsia="Times New Roman" w:hAnsi="Times New Roman" w:cs="Times New Roman"/>
          <w:sz w:val="28"/>
          <w:szCs w:val="28"/>
        </w:rPr>
        <w:t>Тепло и оболочка тела разделены теплоизолятором. Им является подкожная жировая клетчатка.</w:t>
      </w:r>
    </w:p>
    <w:p w:rsidR="00882B5F" w:rsidRPr="000A537A" w:rsidRDefault="00882B5F" w:rsidP="00882B5F">
      <w:pPr>
        <w:spacing w:after="0" w:line="360" w:lineRule="auto"/>
        <w:jc w:val="both"/>
        <w:rPr>
          <w:sz w:val="28"/>
          <w:szCs w:val="28"/>
        </w:rPr>
      </w:pPr>
      <w:r w:rsidRPr="000A537A">
        <w:rPr>
          <w:rFonts w:ascii="Times New Roman" w:eastAsia="Times New Roman" w:hAnsi="Times New Roman" w:cs="Times New Roman"/>
          <w:b/>
          <w:bCs/>
          <w:sz w:val="28"/>
          <w:szCs w:val="28"/>
        </w:rPr>
        <w:t xml:space="preserve">Теплообразование. </w:t>
      </w:r>
      <w:r w:rsidRPr="000A537A">
        <w:rPr>
          <w:rFonts w:ascii="Times New Roman" w:eastAsia="Times New Roman" w:hAnsi="Times New Roman" w:cs="Times New Roman"/>
          <w:sz w:val="28"/>
          <w:szCs w:val="28"/>
        </w:rPr>
        <w:t xml:space="preserve">Теплообразование в организме имеет двухфазный характер. При окислении белков, жиров и углеводов одна часть энергии </w:t>
      </w:r>
      <w:r w:rsidRPr="000A537A">
        <w:rPr>
          <w:rFonts w:ascii="Times New Roman" w:eastAsia="Times New Roman" w:hAnsi="Times New Roman" w:cs="Times New Roman"/>
          <w:sz w:val="28"/>
          <w:szCs w:val="28"/>
        </w:rPr>
        <w:lastRenderedPageBreak/>
        <w:t xml:space="preserve">используется для синтеза АТФ, другая превращается в теплоту. Теплота, выделяющаяся непосредственно при окислении питательных веществ, получила название первичной теплоты. Обычно на этом этапе большая часть энергии превращается в тепло (первичная теплота), а меньшая используется на синтез АТФ и вновь аккумулируется в ее химических макроэргических связях. </w:t>
      </w:r>
    </w:p>
    <w:p w:rsidR="00882B5F" w:rsidRPr="000A537A" w:rsidRDefault="00882B5F" w:rsidP="00882B5F">
      <w:pPr>
        <w:spacing w:after="0" w:line="360" w:lineRule="auto"/>
        <w:ind w:firstLine="708"/>
        <w:rPr>
          <w:sz w:val="28"/>
          <w:szCs w:val="28"/>
        </w:rPr>
      </w:pPr>
    </w:p>
    <w:p w:rsidR="00FD151C" w:rsidRPr="000A537A" w:rsidRDefault="00FD151C" w:rsidP="000A537A">
      <w:pPr>
        <w:spacing w:after="0" w:line="360" w:lineRule="auto"/>
        <w:jc w:val="center"/>
        <w:rPr>
          <w:b/>
          <w:bCs/>
          <w:sz w:val="28"/>
          <w:szCs w:val="28"/>
        </w:rPr>
      </w:pPr>
      <w:r w:rsidRPr="000A537A">
        <w:rPr>
          <w:noProof/>
          <w:sz w:val="28"/>
          <w:szCs w:val="28"/>
        </w:rPr>
        <w:drawing>
          <wp:inline distT="0" distB="0" distL="0" distR="0" wp14:anchorId="212A73F4" wp14:editId="74AF1E98">
            <wp:extent cx="3831425" cy="3940837"/>
            <wp:effectExtent l="0" t="0" r="0" b="2540"/>
            <wp:docPr id="16" name="Рисунок 16" descr="C:\Documents and Settings\user\Local Settings\Temporary Internet Files\Content.Word\рис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рис 2.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2430" cy="3941870"/>
                    </a:xfrm>
                    <a:prstGeom prst="rect">
                      <a:avLst/>
                    </a:prstGeom>
                    <a:noFill/>
                    <a:ln>
                      <a:noFill/>
                    </a:ln>
                  </pic:spPr>
                </pic:pic>
              </a:graphicData>
            </a:graphic>
          </wp:inline>
        </w:drawing>
      </w:r>
    </w:p>
    <w:p w:rsidR="00FD151C" w:rsidRPr="000A537A" w:rsidRDefault="00FD151C" w:rsidP="000A537A">
      <w:pPr>
        <w:spacing w:after="0" w:line="360" w:lineRule="auto"/>
        <w:rPr>
          <w:rFonts w:ascii="Times New Roman" w:hAnsi="Times New Roman" w:cs="Times New Roman"/>
          <w:bCs/>
          <w:sz w:val="28"/>
          <w:szCs w:val="28"/>
        </w:rPr>
      </w:pPr>
      <w:r w:rsidRPr="000A537A">
        <w:rPr>
          <w:rFonts w:ascii="Times New Roman" w:hAnsi="Times New Roman" w:cs="Times New Roman"/>
          <w:bCs/>
          <w:sz w:val="28"/>
          <w:szCs w:val="28"/>
        </w:rPr>
        <w:t>Рис.</w:t>
      </w:r>
      <w:r w:rsidR="00605DDA" w:rsidRPr="000A537A">
        <w:rPr>
          <w:rFonts w:ascii="Times New Roman" w:hAnsi="Times New Roman" w:cs="Times New Roman"/>
          <w:bCs/>
          <w:sz w:val="28"/>
          <w:szCs w:val="28"/>
        </w:rPr>
        <w:t>3</w:t>
      </w:r>
      <w:r w:rsidRPr="000A537A">
        <w:rPr>
          <w:rFonts w:ascii="Times New Roman" w:hAnsi="Times New Roman" w:cs="Times New Roman"/>
          <w:bCs/>
          <w:sz w:val="28"/>
          <w:szCs w:val="28"/>
        </w:rPr>
        <w:t>. Температура</w:t>
      </w:r>
      <w:r w:rsidR="00605DDA" w:rsidRPr="000A537A">
        <w:rPr>
          <w:rFonts w:ascii="Times New Roman" w:hAnsi="Times New Roman" w:cs="Times New Roman"/>
          <w:bCs/>
          <w:sz w:val="28"/>
          <w:szCs w:val="28"/>
        </w:rPr>
        <w:t xml:space="preserve"> различных областей тела человека в условиях холода (А) и тепла (Б)</w:t>
      </w:r>
      <w:r w:rsidR="007A3EC9" w:rsidRPr="000A537A">
        <w:rPr>
          <w:rFonts w:ascii="Times New Roman" w:hAnsi="Times New Roman" w:cs="Times New Roman"/>
          <w:bCs/>
          <w:sz w:val="28"/>
          <w:szCs w:val="28"/>
        </w:rPr>
        <w:t xml:space="preserve"> (</w:t>
      </w:r>
      <w:proofErr w:type="gramStart"/>
      <w:r w:rsidR="007A3EC9" w:rsidRPr="000A537A">
        <w:rPr>
          <w:rFonts w:ascii="Times New Roman" w:hAnsi="Times New Roman" w:cs="Times New Roman"/>
          <w:bCs/>
          <w:sz w:val="28"/>
          <w:szCs w:val="28"/>
        </w:rPr>
        <w:t>взят</w:t>
      </w:r>
      <w:proofErr w:type="gramEnd"/>
      <w:r w:rsidR="007A3EC9" w:rsidRPr="000A537A">
        <w:rPr>
          <w:rFonts w:ascii="Times New Roman" w:hAnsi="Times New Roman" w:cs="Times New Roman"/>
          <w:bCs/>
          <w:sz w:val="28"/>
          <w:szCs w:val="28"/>
        </w:rPr>
        <w:t xml:space="preserve"> из кн. «</w:t>
      </w:r>
      <w:r w:rsidR="007A3EC9" w:rsidRPr="000A537A">
        <w:rPr>
          <w:rFonts w:ascii="Times New Roman" w:hAnsi="Times New Roman" w:cs="Times New Roman"/>
          <w:bCs/>
          <w:sz w:val="28"/>
          <w:szCs w:val="28"/>
          <w:lang w:val="en-US"/>
        </w:rPr>
        <w:t>Human</w:t>
      </w:r>
      <w:r w:rsidR="007A3EC9" w:rsidRPr="000A537A">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physiology</w:t>
      </w:r>
      <w:r w:rsidR="007A3EC9" w:rsidRPr="000A537A">
        <w:rPr>
          <w:rFonts w:ascii="Times New Roman" w:hAnsi="Times New Roman" w:cs="Times New Roman"/>
          <w:bCs/>
          <w:sz w:val="28"/>
          <w:szCs w:val="28"/>
        </w:rPr>
        <w:t xml:space="preserve">», </w:t>
      </w:r>
      <w:proofErr w:type="spellStart"/>
      <w:r w:rsidR="007A3EC9" w:rsidRPr="000A537A">
        <w:rPr>
          <w:rFonts w:ascii="Times New Roman" w:hAnsi="Times New Roman" w:cs="Times New Roman"/>
          <w:bCs/>
          <w:sz w:val="28"/>
          <w:szCs w:val="28"/>
          <w:lang w:val="en-US"/>
        </w:rPr>
        <w:t>Schmid</w:t>
      </w:r>
      <w:proofErr w:type="spellEnd"/>
      <w:r w:rsidR="007A3EC9" w:rsidRPr="000A537A">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R</w:t>
      </w:r>
      <w:r w:rsidR="007A3EC9" w:rsidRPr="000A537A">
        <w:rPr>
          <w:rFonts w:ascii="Times New Roman" w:hAnsi="Times New Roman" w:cs="Times New Roman"/>
          <w:bCs/>
          <w:sz w:val="28"/>
          <w:szCs w:val="28"/>
        </w:rPr>
        <w:t>.</w:t>
      </w:r>
      <w:r w:rsidR="007A3EC9" w:rsidRPr="000A537A">
        <w:rPr>
          <w:rFonts w:ascii="Times New Roman" w:hAnsi="Times New Roman" w:cs="Times New Roman"/>
          <w:bCs/>
          <w:sz w:val="28"/>
          <w:szCs w:val="28"/>
          <w:lang w:val="en-US"/>
        </w:rPr>
        <w:t>F</w:t>
      </w:r>
      <w:r w:rsidR="007A3EC9" w:rsidRPr="000A537A">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and</w:t>
      </w:r>
      <w:r w:rsidR="007A3EC9" w:rsidRPr="000A537A">
        <w:rPr>
          <w:rFonts w:ascii="Times New Roman" w:hAnsi="Times New Roman" w:cs="Times New Roman"/>
          <w:bCs/>
          <w:sz w:val="28"/>
          <w:szCs w:val="28"/>
        </w:rPr>
        <w:t xml:space="preserve"> </w:t>
      </w:r>
      <w:proofErr w:type="spellStart"/>
      <w:r w:rsidR="007A3EC9" w:rsidRPr="000A537A">
        <w:rPr>
          <w:rFonts w:ascii="Times New Roman" w:hAnsi="Times New Roman" w:cs="Times New Roman"/>
          <w:bCs/>
          <w:sz w:val="28"/>
          <w:szCs w:val="28"/>
          <w:lang w:val="en-US"/>
        </w:rPr>
        <w:t>Thews</w:t>
      </w:r>
      <w:proofErr w:type="spellEnd"/>
      <w:r w:rsidR="007A3EC9" w:rsidRPr="000A537A">
        <w:rPr>
          <w:rFonts w:ascii="Times New Roman" w:hAnsi="Times New Roman" w:cs="Times New Roman"/>
          <w:bCs/>
          <w:sz w:val="28"/>
          <w:szCs w:val="28"/>
        </w:rPr>
        <w:t xml:space="preserve"> </w:t>
      </w:r>
      <w:r w:rsidR="007A3EC9" w:rsidRPr="000A537A">
        <w:rPr>
          <w:rFonts w:ascii="Times New Roman" w:hAnsi="Times New Roman" w:cs="Times New Roman"/>
          <w:bCs/>
          <w:sz w:val="28"/>
          <w:szCs w:val="28"/>
          <w:lang w:val="en-US"/>
        </w:rPr>
        <w:t>G</w:t>
      </w:r>
      <w:r w:rsidR="007A3EC9" w:rsidRPr="000A537A">
        <w:rPr>
          <w:rFonts w:ascii="Times New Roman" w:hAnsi="Times New Roman" w:cs="Times New Roman"/>
          <w:bCs/>
          <w:sz w:val="28"/>
          <w:szCs w:val="28"/>
        </w:rPr>
        <w:t>., 1986)</w:t>
      </w:r>
    </w:p>
    <w:p w:rsidR="008E6DD7" w:rsidRPr="000A537A" w:rsidRDefault="00303733" w:rsidP="00882B5F">
      <w:pPr>
        <w:spacing w:after="0" w:line="360" w:lineRule="auto"/>
        <w:ind w:firstLine="708"/>
        <w:jc w:val="both"/>
        <w:rPr>
          <w:sz w:val="28"/>
          <w:szCs w:val="28"/>
        </w:rPr>
      </w:pPr>
      <w:r w:rsidRPr="000A537A">
        <w:rPr>
          <w:rFonts w:ascii="Times New Roman" w:eastAsia="Times New Roman" w:hAnsi="Times New Roman" w:cs="Times New Roman"/>
          <w:sz w:val="28"/>
          <w:szCs w:val="28"/>
        </w:rPr>
        <w:t xml:space="preserve">Вся энергия, которая вырабатывается в организме, в конечном </w:t>
      </w:r>
      <w:proofErr w:type="gramStart"/>
      <w:r w:rsidRPr="000A537A">
        <w:rPr>
          <w:rFonts w:ascii="Times New Roman" w:eastAsia="Times New Roman" w:hAnsi="Times New Roman" w:cs="Times New Roman"/>
          <w:sz w:val="28"/>
          <w:szCs w:val="28"/>
        </w:rPr>
        <w:t>счете</w:t>
      </w:r>
      <w:proofErr w:type="gramEnd"/>
      <w:r w:rsidRPr="000A537A">
        <w:rPr>
          <w:rFonts w:ascii="Times New Roman" w:eastAsia="Times New Roman" w:hAnsi="Times New Roman" w:cs="Times New Roman"/>
          <w:sz w:val="28"/>
          <w:szCs w:val="28"/>
        </w:rPr>
        <w:t xml:space="preserve"> переходит в теплоту. </w:t>
      </w:r>
      <w:r w:rsidRPr="000A537A">
        <w:rPr>
          <w:rFonts w:ascii="Times New Roman" w:eastAsia="Times New Roman" w:hAnsi="Times New Roman" w:cs="Times New Roman"/>
          <w:b/>
          <w:bCs/>
          <w:sz w:val="28"/>
          <w:szCs w:val="28"/>
        </w:rPr>
        <w:t>Это обязательная теплопродукция.</w:t>
      </w:r>
      <w:r w:rsidRPr="000A537A">
        <w:rPr>
          <w:rFonts w:ascii="Times New Roman" w:eastAsia="Times New Roman" w:hAnsi="Times New Roman" w:cs="Times New Roman"/>
          <w:sz w:val="28"/>
          <w:szCs w:val="28"/>
        </w:rPr>
        <w:t xml:space="preserve"> Обязательную теплопродукцию уменьшить невозможно. В противном случае это означало бы прекращение или замедление необходимых для организма метаболических процессов. Обязательной теплопродукции хватает для </w:t>
      </w:r>
      <w:r w:rsidRPr="000A537A">
        <w:rPr>
          <w:rFonts w:ascii="Times New Roman" w:eastAsia="Times New Roman" w:hAnsi="Times New Roman" w:cs="Times New Roman"/>
          <w:sz w:val="28"/>
          <w:szCs w:val="28"/>
        </w:rPr>
        <w:lastRenderedPageBreak/>
        <w:t>поддержания температуры обнаженного тела на уровне 37</w:t>
      </w:r>
      <w:r w:rsidRPr="000A537A">
        <w:rPr>
          <w:rFonts w:ascii="Times New Roman" w:eastAsia="Times New Roman" w:hAnsi="Times New Roman" w:cs="Times New Roman"/>
          <w:sz w:val="28"/>
          <w:szCs w:val="28"/>
          <w:vertAlign w:val="superscript"/>
        </w:rPr>
        <w:t>0</w:t>
      </w:r>
      <w:r w:rsidRPr="000A537A">
        <w:rPr>
          <w:rFonts w:ascii="Times New Roman" w:eastAsia="Times New Roman" w:hAnsi="Times New Roman" w:cs="Times New Roman"/>
          <w:sz w:val="28"/>
          <w:szCs w:val="28"/>
        </w:rPr>
        <w:t>С при температуре окружающей среды 25-26</w:t>
      </w:r>
      <w:r w:rsidRPr="000A537A">
        <w:rPr>
          <w:rFonts w:ascii="Times New Roman" w:eastAsia="Times New Roman" w:hAnsi="Times New Roman" w:cs="Times New Roman"/>
          <w:sz w:val="28"/>
          <w:szCs w:val="28"/>
          <w:vertAlign w:val="superscript"/>
        </w:rPr>
        <w:t>0</w:t>
      </w:r>
      <w:r w:rsidRPr="000A537A">
        <w:rPr>
          <w:rFonts w:ascii="Times New Roman" w:eastAsia="Times New Roman" w:hAnsi="Times New Roman" w:cs="Times New Roman"/>
          <w:sz w:val="28"/>
          <w:szCs w:val="28"/>
        </w:rPr>
        <w:t xml:space="preserve">С. - Это зона комфорта. Если температура окружающей среды становится ниже зоны комфорта, то включаются механизмы </w:t>
      </w:r>
      <w:r w:rsidRPr="000A537A">
        <w:rPr>
          <w:rFonts w:ascii="Times New Roman" w:eastAsia="Times New Roman" w:hAnsi="Times New Roman" w:cs="Times New Roman"/>
          <w:b/>
          <w:bCs/>
          <w:sz w:val="28"/>
          <w:szCs w:val="28"/>
        </w:rPr>
        <w:t xml:space="preserve">дополнительной теплопродукции, или </w:t>
      </w:r>
      <w:proofErr w:type="spellStart"/>
      <w:r w:rsidRPr="000A537A">
        <w:rPr>
          <w:rFonts w:ascii="Times New Roman" w:eastAsia="Times New Roman" w:hAnsi="Times New Roman" w:cs="Times New Roman"/>
          <w:b/>
          <w:bCs/>
          <w:sz w:val="28"/>
          <w:szCs w:val="28"/>
        </w:rPr>
        <w:t>термогенеза</w:t>
      </w:r>
      <w:proofErr w:type="spellEnd"/>
      <w:r w:rsidRPr="000A537A">
        <w:rPr>
          <w:rFonts w:ascii="Times New Roman" w:eastAsia="Times New Roman" w:hAnsi="Times New Roman" w:cs="Times New Roman"/>
          <w:b/>
          <w:bCs/>
          <w:sz w:val="28"/>
          <w:szCs w:val="28"/>
        </w:rPr>
        <w:t>.</w:t>
      </w:r>
      <w:r w:rsidRPr="000A537A">
        <w:rPr>
          <w:rFonts w:ascii="Times New Roman" w:eastAsia="Times New Roman" w:hAnsi="Times New Roman" w:cs="Times New Roman"/>
          <w:sz w:val="28"/>
          <w:szCs w:val="28"/>
        </w:rPr>
        <w:t xml:space="preserve"> При этом </w:t>
      </w:r>
      <w:r w:rsidRPr="000A537A">
        <w:rPr>
          <w:rFonts w:ascii="Times New Roman" w:eastAsia="Times New Roman" w:hAnsi="Times New Roman" w:cs="Times New Roman"/>
          <w:b/>
          <w:bCs/>
          <w:sz w:val="28"/>
          <w:szCs w:val="28"/>
        </w:rPr>
        <w:t>теплота становится уже не побочным продуктом, а целью активации обменных процессов.</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sz w:val="28"/>
          <w:szCs w:val="28"/>
        </w:rPr>
        <w:t xml:space="preserve">Постоянство температуры тела у человека может сохраняться лишь при условии равенства теплообразования и </w:t>
      </w:r>
      <w:proofErr w:type="spellStart"/>
      <w:r w:rsidRPr="000A537A">
        <w:rPr>
          <w:rFonts w:ascii="Times New Roman" w:eastAsia="Times New Roman" w:hAnsi="Times New Roman" w:cs="Times New Roman"/>
          <w:sz w:val="28"/>
          <w:szCs w:val="28"/>
        </w:rPr>
        <w:t>теплопотери</w:t>
      </w:r>
      <w:proofErr w:type="spellEnd"/>
      <w:r w:rsidRPr="000A537A">
        <w:rPr>
          <w:rFonts w:ascii="Times New Roman" w:eastAsia="Times New Roman" w:hAnsi="Times New Roman" w:cs="Times New Roman"/>
          <w:sz w:val="28"/>
          <w:szCs w:val="28"/>
        </w:rPr>
        <w:t xml:space="preserve"> всего организма. Это достигается с помощью физиологических механизмов терморегуляции. </w:t>
      </w:r>
      <w:r w:rsidRPr="000A537A">
        <w:rPr>
          <w:rFonts w:ascii="Times New Roman" w:eastAsia="Times New Roman" w:hAnsi="Times New Roman" w:cs="Times New Roman"/>
          <w:b/>
          <w:bCs/>
          <w:i/>
          <w:iCs/>
          <w:color w:val="000000"/>
          <w:sz w:val="28"/>
          <w:szCs w:val="28"/>
        </w:rPr>
        <w:t>Терморегуляция</w:t>
      </w:r>
      <w:r w:rsidRPr="000A537A">
        <w:rPr>
          <w:rFonts w:ascii="Times New Roman" w:eastAsia="Times New Roman" w:hAnsi="Times New Roman" w:cs="Times New Roman"/>
          <w:b/>
          <w:bCs/>
          <w:color w:val="000000"/>
          <w:sz w:val="28"/>
          <w:szCs w:val="28"/>
        </w:rPr>
        <w:t xml:space="preserve"> –</w:t>
      </w:r>
      <w:r w:rsidRPr="000A537A">
        <w:rPr>
          <w:rFonts w:ascii="Times New Roman" w:eastAsia="Times New Roman" w:hAnsi="Times New Roman" w:cs="Times New Roman"/>
          <w:color w:val="000000"/>
          <w:sz w:val="28"/>
          <w:szCs w:val="28"/>
        </w:rPr>
        <w:t xml:space="preserve"> физиологическая функция, направленная на обеспечение оптимальной для данного вида температуры глубоких областей тела в условиях меняющейся температуры окружающей среды. </w:t>
      </w:r>
      <w:r w:rsidRPr="000A537A">
        <w:rPr>
          <w:rFonts w:ascii="Times New Roman" w:eastAsia="Times New Roman" w:hAnsi="Times New Roman" w:cs="Times New Roman"/>
          <w:sz w:val="28"/>
          <w:szCs w:val="28"/>
        </w:rPr>
        <w:t xml:space="preserve">Терморегуляция проявляется в форме </w:t>
      </w:r>
      <w:proofErr w:type="spellStart"/>
      <w:r w:rsidRPr="000A537A">
        <w:rPr>
          <w:rFonts w:ascii="Times New Roman" w:eastAsia="Times New Roman" w:hAnsi="Times New Roman" w:cs="Times New Roman"/>
          <w:sz w:val="28"/>
          <w:szCs w:val="28"/>
        </w:rPr>
        <w:t>взаимосочетания</w:t>
      </w:r>
      <w:proofErr w:type="spellEnd"/>
      <w:r w:rsidRPr="000A537A">
        <w:rPr>
          <w:rFonts w:ascii="Times New Roman" w:eastAsia="Times New Roman" w:hAnsi="Times New Roman" w:cs="Times New Roman"/>
          <w:sz w:val="28"/>
          <w:szCs w:val="28"/>
        </w:rPr>
        <w:t xml:space="preserve"> процессов теплообразования и теплоотдачи, регулируемых нейроэндокринными механизмами. </w:t>
      </w:r>
      <w:r w:rsidRPr="000A537A">
        <w:rPr>
          <w:rFonts w:ascii="Times New Roman" w:hAnsi="Times New Roman" w:cs="Times New Roman"/>
          <w:sz w:val="28"/>
          <w:szCs w:val="28"/>
        </w:rPr>
        <w:t xml:space="preserve">Постоянство температуры тела поддерживается  путем совместного действия механизмов, регулирующих интенсивность обмена веществ и зависящее от него теплообразование (химическая регуляция тепла) и механизмов, регулирующих теплоотдачу (физическая регуляция тепла). </w:t>
      </w:r>
    </w:p>
    <w:p w:rsidR="008E6DD7" w:rsidRPr="000A537A" w:rsidRDefault="00303733" w:rsidP="00882B5F">
      <w:pPr>
        <w:spacing w:after="0" w:line="360" w:lineRule="auto"/>
        <w:ind w:firstLine="708"/>
        <w:jc w:val="both"/>
        <w:rPr>
          <w:sz w:val="28"/>
          <w:szCs w:val="28"/>
        </w:rPr>
      </w:pPr>
      <w:r w:rsidRPr="000A537A">
        <w:rPr>
          <w:rFonts w:ascii="Times New Roman" w:hAnsi="Times New Roman" w:cs="Times New Roman"/>
          <w:sz w:val="28"/>
          <w:szCs w:val="28"/>
        </w:rPr>
        <w:t>Выделяют два вида дополнительной теплопродукции.</w:t>
      </w:r>
    </w:p>
    <w:p w:rsidR="008E6DD7" w:rsidRPr="000A537A" w:rsidRDefault="00303733" w:rsidP="000A537A">
      <w:pPr>
        <w:spacing w:after="0" w:line="360" w:lineRule="auto"/>
        <w:jc w:val="both"/>
        <w:rPr>
          <w:sz w:val="28"/>
          <w:szCs w:val="28"/>
        </w:rPr>
      </w:pPr>
      <w:r w:rsidRPr="000A537A">
        <w:rPr>
          <w:rFonts w:ascii="Times New Roman" w:hAnsi="Times New Roman" w:cs="Times New Roman"/>
          <w:sz w:val="28"/>
          <w:szCs w:val="28"/>
        </w:rPr>
        <w:t>1</w:t>
      </w:r>
      <w:r w:rsidRPr="000A537A">
        <w:rPr>
          <w:rFonts w:ascii="Times New Roman" w:hAnsi="Times New Roman" w:cs="Times New Roman"/>
          <w:b/>
          <w:bCs/>
          <w:sz w:val="28"/>
          <w:szCs w:val="28"/>
        </w:rPr>
        <w:t>.</w:t>
      </w:r>
      <w:r w:rsidR="006F1534" w:rsidRPr="000A537A">
        <w:rPr>
          <w:rFonts w:ascii="Times New Roman" w:hAnsi="Times New Roman" w:cs="Times New Roman"/>
          <w:b/>
          <w:bCs/>
          <w:sz w:val="28"/>
          <w:szCs w:val="28"/>
        </w:rPr>
        <w:t xml:space="preserve"> </w:t>
      </w:r>
      <w:r w:rsidRPr="000A537A">
        <w:rPr>
          <w:rFonts w:ascii="Times New Roman" w:hAnsi="Times New Roman" w:cs="Times New Roman"/>
          <w:b/>
          <w:bCs/>
          <w:sz w:val="28"/>
          <w:szCs w:val="28"/>
        </w:rPr>
        <w:t xml:space="preserve">Сократительный </w:t>
      </w:r>
      <w:proofErr w:type="spellStart"/>
      <w:r w:rsidRPr="000A537A">
        <w:rPr>
          <w:rFonts w:ascii="Times New Roman" w:hAnsi="Times New Roman" w:cs="Times New Roman"/>
          <w:b/>
          <w:bCs/>
          <w:sz w:val="28"/>
          <w:szCs w:val="28"/>
        </w:rPr>
        <w:t>термогенез</w:t>
      </w:r>
      <w:proofErr w:type="spellEnd"/>
      <w:r w:rsidR="00605DDA" w:rsidRPr="000A537A">
        <w:rPr>
          <w:rFonts w:ascii="Times New Roman" w:hAnsi="Times New Roman" w:cs="Times New Roman"/>
          <w:b/>
          <w:bCs/>
          <w:sz w:val="28"/>
          <w:szCs w:val="28"/>
        </w:rPr>
        <w:t>.</w:t>
      </w:r>
      <w:r w:rsidRPr="000A537A">
        <w:rPr>
          <w:rFonts w:ascii="Times New Roman" w:hAnsi="Times New Roman" w:cs="Times New Roman"/>
          <w:b/>
          <w:bCs/>
          <w:sz w:val="28"/>
          <w:szCs w:val="28"/>
        </w:rPr>
        <w:t xml:space="preserve"> </w:t>
      </w:r>
      <w:r w:rsidRPr="000A537A">
        <w:rPr>
          <w:rFonts w:ascii="Times New Roman" w:hAnsi="Times New Roman" w:cs="Times New Roman"/>
          <w:sz w:val="28"/>
          <w:szCs w:val="28"/>
        </w:rPr>
        <w:t xml:space="preserve">Этот вид </w:t>
      </w:r>
      <w:proofErr w:type="spellStart"/>
      <w:r w:rsidRPr="000A537A">
        <w:rPr>
          <w:rFonts w:ascii="Times New Roman" w:hAnsi="Times New Roman" w:cs="Times New Roman"/>
          <w:sz w:val="28"/>
          <w:szCs w:val="28"/>
        </w:rPr>
        <w:t>термогенеза</w:t>
      </w:r>
      <w:proofErr w:type="spellEnd"/>
      <w:r w:rsidRPr="000A537A">
        <w:rPr>
          <w:rFonts w:ascii="Times New Roman" w:hAnsi="Times New Roman" w:cs="Times New Roman"/>
          <w:sz w:val="28"/>
          <w:szCs w:val="28"/>
        </w:rPr>
        <w:t xml:space="preserve"> включает выработку теплоты в результате усиления сокращения мышц (произвольное сокращение мышц, дрожь).</w:t>
      </w:r>
    </w:p>
    <w:p w:rsidR="008E6DD7" w:rsidRPr="000A537A" w:rsidRDefault="00303733" w:rsidP="000A537A">
      <w:pPr>
        <w:spacing w:after="0" w:line="360" w:lineRule="auto"/>
        <w:jc w:val="both"/>
        <w:rPr>
          <w:sz w:val="28"/>
          <w:szCs w:val="28"/>
        </w:rPr>
      </w:pPr>
      <w:r w:rsidRPr="000A537A">
        <w:rPr>
          <w:rFonts w:ascii="Times New Roman" w:hAnsi="Times New Roman" w:cs="Times New Roman"/>
          <w:sz w:val="28"/>
          <w:szCs w:val="28"/>
        </w:rPr>
        <w:t>2</w:t>
      </w:r>
      <w:r w:rsidRPr="000A537A">
        <w:rPr>
          <w:rFonts w:ascii="Times New Roman" w:hAnsi="Times New Roman" w:cs="Times New Roman"/>
          <w:b/>
          <w:bCs/>
          <w:sz w:val="28"/>
          <w:szCs w:val="28"/>
        </w:rPr>
        <w:t>.</w:t>
      </w:r>
      <w:r w:rsidR="006F1534" w:rsidRPr="000A537A">
        <w:rPr>
          <w:rFonts w:ascii="Times New Roman" w:hAnsi="Times New Roman" w:cs="Times New Roman"/>
          <w:b/>
          <w:bCs/>
          <w:sz w:val="28"/>
          <w:szCs w:val="28"/>
        </w:rPr>
        <w:t xml:space="preserve"> </w:t>
      </w:r>
      <w:proofErr w:type="spellStart"/>
      <w:r w:rsidRPr="000A537A">
        <w:rPr>
          <w:rFonts w:ascii="Times New Roman" w:hAnsi="Times New Roman" w:cs="Times New Roman"/>
          <w:b/>
          <w:bCs/>
          <w:sz w:val="28"/>
          <w:szCs w:val="28"/>
        </w:rPr>
        <w:t>Несократительный</w:t>
      </w:r>
      <w:proofErr w:type="spellEnd"/>
      <w:r w:rsidRPr="000A537A">
        <w:rPr>
          <w:rFonts w:ascii="Times New Roman" w:hAnsi="Times New Roman" w:cs="Times New Roman"/>
          <w:b/>
          <w:bCs/>
          <w:sz w:val="28"/>
          <w:szCs w:val="28"/>
        </w:rPr>
        <w:t xml:space="preserve"> </w:t>
      </w:r>
      <w:proofErr w:type="spellStart"/>
      <w:r w:rsidRPr="000A537A">
        <w:rPr>
          <w:rFonts w:ascii="Times New Roman" w:hAnsi="Times New Roman" w:cs="Times New Roman"/>
          <w:b/>
          <w:bCs/>
          <w:sz w:val="28"/>
          <w:szCs w:val="28"/>
        </w:rPr>
        <w:t>термогенез</w:t>
      </w:r>
      <w:proofErr w:type="spellEnd"/>
      <w:r w:rsidRPr="000A537A">
        <w:rPr>
          <w:rFonts w:ascii="Times New Roman" w:hAnsi="Times New Roman" w:cs="Times New Roman"/>
          <w:b/>
          <w:bCs/>
          <w:sz w:val="28"/>
          <w:szCs w:val="28"/>
        </w:rPr>
        <w:t>.</w:t>
      </w:r>
      <w:r w:rsidRPr="000A537A">
        <w:rPr>
          <w:rFonts w:ascii="Times New Roman" w:hAnsi="Times New Roman" w:cs="Times New Roman"/>
          <w:sz w:val="28"/>
          <w:szCs w:val="28"/>
        </w:rPr>
        <w:t xml:space="preserve"> или химический </w:t>
      </w:r>
      <w:proofErr w:type="spellStart"/>
      <w:r w:rsidRPr="000A537A">
        <w:rPr>
          <w:rFonts w:ascii="Times New Roman" w:hAnsi="Times New Roman" w:cs="Times New Roman"/>
          <w:sz w:val="28"/>
          <w:szCs w:val="28"/>
        </w:rPr>
        <w:t>термогенез</w:t>
      </w:r>
      <w:proofErr w:type="spellEnd"/>
      <w:r w:rsidRPr="000A537A">
        <w:rPr>
          <w:rFonts w:ascii="Times New Roman" w:hAnsi="Times New Roman" w:cs="Times New Roman"/>
          <w:sz w:val="28"/>
          <w:szCs w:val="28"/>
        </w:rPr>
        <w:t xml:space="preserve">. Данный вид </w:t>
      </w:r>
      <w:proofErr w:type="spellStart"/>
      <w:r w:rsidRPr="000A537A">
        <w:rPr>
          <w:rFonts w:ascii="Times New Roman" w:hAnsi="Times New Roman" w:cs="Times New Roman"/>
          <w:sz w:val="28"/>
          <w:szCs w:val="28"/>
        </w:rPr>
        <w:t>термогенеза</w:t>
      </w:r>
      <w:proofErr w:type="spellEnd"/>
      <w:r w:rsidRPr="000A537A">
        <w:rPr>
          <w:rFonts w:ascii="Times New Roman" w:hAnsi="Times New Roman" w:cs="Times New Roman"/>
          <w:sz w:val="28"/>
          <w:szCs w:val="28"/>
        </w:rPr>
        <w:t xml:space="preserve"> представляет собой окисление субстратов без образования АТФ. У человека таким субстратом служат липиды бурой жировой ткани, которая имеется в достаточном количестве только у новорожденных и у людей, которые адаптированы к холоду. В некоторых условиях при </w:t>
      </w:r>
      <w:r w:rsidRPr="000A537A">
        <w:rPr>
          <w:rFonts w:ascii="Times New Roman" w:hAnsi="Times New Roman" w:cs="Times New Roman"/>
          <w:sz w:val="28"/>
          <w:szCs w:val="28"/>
        </w:rPr>
        <w:lastRenderedPageBreak/>
        <w:t xml:space="preserve">адаптации к холоду происходит активация симпатоадреналовой системы и функции щитовидной железы. При этом повышается концентрация адреналина и тироксина в крови, что приводит к разобщению окисления и </w:t>
      </w:r>
      <w:proofErr w:type="spellStart"/>
      <w:r w:rsidRPr="000A537A">
        <w:rPr>
          <w:rFonts w:ascii="Times New Roman" w:hAnsi="Times New Roman" w:cs="Times New Roman"/>
          <w:sz w:val="28"/>
          <w:szCs w:val="28"/>
        </w:rPr>
        <w:t>фосфорилирования</w:t>
      </w:r>
      <w:proofErr w:type="spellEnd"/>
      <w:r w:rsidRPr="000A537A">
        <w:rPr>
          <w:rFonts w:ascii="Times New Roman" w:hAnsi="Times New Roman" w:cs="Times New Roman"/>
          <w:sz w:val="28"/>
          <w:szCs w:val="28"/>
        </w:rPr>
        <w:t xml:space="preserve"> в митохондриях и снижению синтеза АТФ, что сопровождается выделением теплоты.</w:t>
      </w:r>
    </w:p>
    <w:p w:rsidR="008E6DD7" w:rsidRPr="000A537A" w:rsidRDefault="00303733" w:rsidP="000A537A">
      <w:pPr>
        <w:spacing w:after="0" w:line="360" w:lineRule="auto"/>
        <w:jc w:val="both"/>
        <w:rPr>
          <w:sz w:val="28"/>
          <w:szCs w:val="28"/>
        </w:rPr>
      </w:pPr>
      <w:r w:rsidRPr="000A537A">
        <w:rPr>
          <w:rFonts w:ascii="Times New Roman" w:eastAsia="Times New Roman" w:hAnsi="Times New Roman" w:cs="Times New Roman"/>
          <w:b/>
          <w:bCs/>
          <w:color w:val="000000"/>
          <w:sz w:val="28"/>
          <w:szCs w:val="28"/>
        </w:rPr>
        <w:t>Теплоотдача.</w:t>
      </w:r>
      <w:r w:rsidRPr="000A537A">
        <w:rPr>
          <w:rFonts w:ascii="Times New Roman" w:eastAsia="Times New Roman" w:hAnsi="Times New Roman" w:cs="Times New Roman"/>
          <w:color w:val="000000"/>
          <w:sz w:val="28"/>
          <w:szCs w:val="28"/>
        </w:rPr>
        <w:t xml:space="preserve">  Теплоотдача -</w:t>
      </w:r>
      <w:r w:rsidR="006F1534" w:rsidRPr="000A537A">
        <w:rPr>
          <w:rFonts w:ascii="Times New Roman" w:eastAsia="Times New Roman" w:hAnsi="Times New Roman" w:cs="Times New Roman"/>
          <w:color w:val="000000"/>
          <w:sz w:val="28"/>
          <w:szCs w:val="28"/>
        </w:rPr>
        <w:t xml:space="preserve"> </w:t>
      </w:r>
      <w:r w:rsidRPr="000A537A">
        <w:rPr>
          <w:rFonts w:ascii="Times New Roman" w:eastAsia="Times New Roman" w:hAnsi="Times New Roman" w:cs="Times New Roman"/>
          <w:color w:val="000000"/>
          <w:sz w:val="28"/>
          <w:szCs w:val="28"/>
        </w:rPr>
        <w:t>это процесс выделения тепла из организма. Основное тепло генерируется в скелетных мышцах, печени, сердце и в мозге во время их работы. Затем тепло передаётся к коже, где оно теряется в воздухе и окружающей среде. Скорость теплоотдачи зависит от двух факторов: скорости проведения тепла (в основном с кровотоком) от мест его образования к коже и скорости отдачи тепла кожей в окружающую среду.</w:t>
      </w:r>
    </w:p>
    <w:p w:rsidR="008E6DD7" w:rsidRPr="000A537A" w:rsidRDefault="00303733"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b/>
          <w:bCs/>
          <w:color w:val="000000"/>
          <w:sz w:val="28"/>
          <w:szCs w:val="28"/>
        </w:rPr>
        <w:t>Теплоотдача осуществляется следующими путями:</w:t>
      </w:r>
      <w:r w:rsidRPr="000A537A">
        <w:rPr>
          <w:rFonts w:ascii="Times New Roman" w:eastAsia="Times New Roman" w:hAnsi="Times New Roman" w:cs="Times New Roman"/>
          <w:color w:val="000000"/>
          <w:sz w:val="28"/>
          <w:szCs w:val="28"/>
        </w:rPr>
        <w:t xml:space="preserve"> </w:t>
      </w:r>
    </w:p>
    <w:p w:rsidR="008E6DD7" w:rsidRPr="000A537A" w:rsidRDefault="00303733" w:rsidP="000A537A">
      <w:pPr>
        <w:numPr>
          <w:ilvl w:val="0"/>
          <w:numId w:val="11"/>
        </w:numPr>
        <w:spacing w:after="0" w:line="360" w:lineRule="auto"/>
        <w:jc w:val="both"/>
        <w:rPr>
          <w:rFonts w:ascii="Times New Roman" w:eastAsia="Times New Roman" w:hAnsi="Times New Roman" w:cs="Times New Roman"/>
          <w:sz w:val="28"/>
          <w:szCs w:val="28"/>
        </w:rPr>
      </w:pPr>
      <w:r w:rsidRPr="000A537A">
        <w:rPr>
          <w:rFonts w:ascii="Times New Roman" w:eastAsia="Times New Roman" w:hAnsi="Times New Roman" w:cs="Times New Roman"/>
          <w:sz w:val="28"/>
          <w:szCs w:val="28"/>
        </w:rPr>
        <w:t>излучение – рассеивание тепла в окружающем воздухе посредством излучения инфракрасных волн длиной от 760 </w:t>
      </w:r>
      <w:proofErr w:type="spellStart"/>
      <w:r w:rsidRPr="000A537A">
        <w:rPr>
          <w:rFonts w:ascii="Times New Roman" w:eastAsia="Times New Roman" w:hAnsi="Times New Roman" w:cs="Times New Roman"/>
          <w:sz w:val="28"/>
          <w:szCs w:val="28"/>
        </w:rPr>
        <w:t>нм</w:t>
      </w:r>
      <w:proofErr w:type="spellEnd"/>
      <w:r w:rsidRPr="000A537A">
        <w:rPr>
          <w:rFonts w:ascii="Times New Roman" w:eastAsia="Times New Roman" w:hAnsi="Times New Roman" w:cs="Times New Roman"/>
          <w:sz w:val="28"/>
          <w:szCs w:val="28"/>
        </w:rPr>
        <w:t>. Таким способом теряется около 60% от всего отдаваемого тепла;</w:t>
      </w:r>
    </w:p>
    <w:p w:rsidR="008E6DD7" w:rsidRPr="000A537A" w:rsidRDefault="00303733" w:rsidP="000A537A">
      <w:pPr>
        <w:numPr>
          <w:ilvl w:val="0"/>
          <w:numId w:val="11"/>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конвекция – потеря тепла путём переноса движущимися частицами воздуха или воды. Количество тепла, теряемого конвекционным способом, возрастает с увеличением скорости движения воздуха (ветер). Таким способом теряется около 15% от всего отдаваемого тепла; </w:t>
      </w:r>
    </w:p>
    <w:p w:rsidR="008E6DD7" w:rsidRPr="000A537A" w:rsidRDefault="00303733" w:rsidP="000A537A">
      <w:pPr>
        <w:numPr>
          <w:ilvl w:val="0"/>
          <w:numId w:val="11"/>
        </w:numPr>
        <w:spacing w:after="0" w:line="360" w:lineRule="auto"/>
        <w:jc w:val="both"/>
        <w:rPr>
          <w:sz w:val="28"/>
          <w:szCs w:val="28"/>
        </w:rPr>
      </w:pPr>
      <w:r w:rsidRPr="000A537A">
        <w:rPr>
          <w:rFonts w:ascii="Times New Roman" w:eastAsia="Times New Roman" w:hAnsi="Times New Roman" w:cs="Times New Roman"/>
          <w:color w:val="000000"/>
          <w:sz w:val="28"/>
          <w:szCs w:val="28"/>
        </w:rPr>
        <w:t xml:space="preserve">проведение – контактная передача тепла (3% отдаваемого тепла) при соприкосновении поверхности тела животного с окружающим предметам.  Отдача тепла </w:t>
      </w:r>
      <w:r w:rsidRPr="000A537A">
        <w:rPr>
          <w:rFonts w:ascii="Times New Roman" w:eastAsia="Times New Roman" w:hAnsi="Times New Roman" w:cs="Times New Roman"/>
          <w:b/>
          <w:bCs/>
          <w:color w:val="000000"/>
          <w:sz w:val="28"/>
          <w:szCs w:val="28"/>
        </w:rPr>
        <w:t xml:space="preserve">путем проведения </w:t>
      </w:r>
      <w:r w:rsidRPr="000A537A">
        <w:rPr>
          <w:rFonts w:ascii="Times New Roman" w:eastAsia="Times New Roman" w:hAnsi="Times New Roman" w:cs="Times New Roman"/>
          <w:color w:val="000000"/>
          <w:sz w:val="28"/>
          <w:szCs w:val="28"/>
        </w:rPr>
        <w:t xml:space="preserve">окружающим твердым  предметам в обычных условиях мала. Теплоотдача путем проведения тем выше, чем выше теплопроводность окружающей среды. В воде теплопроводность выше. Поэтому теплоотдача путем проведения будет выше в воде, чем в воздухе. Теплоотдача путем проведения </w:t>
      </w:r>
      <w:r w:rsidRPr="000A537A">
        <w:rPr>
          <w:rFonts w:ascii="Times New Roman" w:eastAsia="Times New Roman" w:hAnsi="Times New Roman" w:cs="Times New Roman"/>
          <w:color w:val="000000"/>
          <w:sz w:val="28"/>
          <w:szCs w:val="28"/>
        </w:rPr>
        <w:lastRenderedPageBreak/>
        <w:t>снижается при повышении температуры окружающей среды. При температуре тела ниже окружающей среды, тепло</w:t>
      </w:r>
      <w:r w:rsidR="00BD51E7">
        <w:rPr>
          <w:rFonts w:ascii="Times New Roman" w:eastAsia="Times New Roman" w:hAnsi="Times New Roman" w:cs="Times New Roman"/>
          <w:color w:val="000000"/>
          <w:sz w:val="28"/>
          <w:szCs w:val="28"/>
        </w:rPr>
        <w:t>о</w:t>
      </w:r>
      <w:r w:rsidRPr="000A537A">
        <w:rPr>
          <w:rFonts w:ascii="Times New Roman" w:eastAsia="Times New Roman" w:hAnsi="Times New Roman" w:cs="Times New Roman"/>
          <w:color w:val="000000"/>
          <w:sz w:val="28"/>
          <w:szCs w:val="28"/>
        </w:rPr>
        <w:t xml:space="preserve">тдача превращается в прием тепла. </w:t>
      </w:r>
    </w:p>
    <w:p w:rsidR="008E6DD7" w:rsidRPr="000A537A" w:rsidRDefault="00303733" w:rsidP="000A537A">
      <w:pPr>
        <w:numPr>
          <w:ilvl w:val="0"/>
          <w:numId w:val="11"/>
        </w:numPr>
        <w:spacing w:after="0" w:line="360" w:lineRule="auto"/>
        <w:jc w:val="both"/>
        <w:rPr>
          <w:sz w:val="28"/>
          <w:szCs w:val="28"/>
        </w:rPr>
      </w:pPr>
      <w:r w:rsidRPr="000A537A">
        <w:rPr>
          <w:rFonts w:ascii="Times New Roman" w:eastAsia="Times New Roman" w:hAnsi="Times New Roman" w:cs="Times New Roman"/>
          <w:color w:val="000000"/>
          <w:sz w:val="28"/>
          <w:szCs w:val="28"/>
        </w:rPr>
        <w:t>испарение необходимый механизм выделения тепла при высоких температурах.</w:t>
      </w:r>
      <w:r w:rsidRPr="000A537A">
        <w:rPr>
          <w:rFonts w:ascii="Times New Roman" w:eastAsia="Times New Roman" w:hAnsi="Times New Roman" w:cs="Times New Roman"/>
          <w:b/>
          <w:bCs/>
          <w:color w:val="000000"/>
          <w:sz w:val="28"/>
          <w:szCs w:val="28"/>
        </w:rPr>
        <w:t xml:space="preserve"> </w:t>
      </w:r>
      <w:r w:rsidRPr="000A537A">
        <w:rPr>
          <w:rFonts w:ascii="Times New Roman" w:eastAsia="Times New Roman" w:hAnsi="Times New Roman" w:cs="Times New Roman"/>
          <w:color w:val="000000"/>
          <w:sz w:val="28"/>
          <w:szCs w:val="28"/>
        </w:rPr>
        <w:t xml:space="preserve">Испарение воды с поверхности тела приводит к потере 0,58 ккал тепла на каждый грамм испарившейся воды. </w:t>
      </w:r>
    </w:p>
    <w:p w:rsidR="008E6DD7" w:rsidRPr="000A537A" w:rsidRDefault="00303733" w:rsidP="000A537A">
      <w:pPr>
        <w:spacing w:after="0" w:line="360" w:lineRule="auto"/>
        <w:ind w:left="720"/>
        <w:jc w:val="both"/>
        <w:rPr>
          <w:sz w:val="28"/>
          <w:szCs w:val="28"/>
        </w:rPr>
      </w:pPr>
      <w:r w:rsidRPr="000A537A">
        <w:rPr>
          <w:rFonts w:ascii="Times New Roman" w:eastAsia="Times New Roman" w:hAnsi="Times New Roman" w:cs="Times New Roman"/>
          <w:b/>
          <w:bCs/>
          <w:color w:val="000000"/>
          <w:sz w:val="28"/>
          <w:szCs w:val="28"/>
        </w:rPr>
        <w:t xml:space="preserve">Испарение. </w:t>
      </w:r>
      <w:r w:rsidRPr="000A537A">
        <w:rPr>
          <w:rFonts w:ascii="Times New Roman" w:eastAsia="Times New Roman" w:hAnsi="Times New Roman" w:cs="Times New Roman"/>
          <w:color w:val="000000"/>
          <w:sz w:val="28"/>
          <w:szCs w:val="28"/>
        </w:rPr>
        <w:t>Этот способ отдачи тепла обусловлен тем, что при испарении жидкости с поверхности  эта поверхность охлаждается. Теплоотдача происходит в момент испарения любой жидкости (пот, вода и другие жидкости). Теплоотдача происходит в момент испарения пота; е</w:t>
      </w:r>
      <w:r w:rsidR="00605DDA" w:rsidRPr="000A537A">
        <w:rPr>
          <w:rFonts w:ascii="Times New Roman" w:eastAsia="Times New Roman" w:hAnsi="Times New Roman" w:cs="Times New Roman"/>
          <w:color w:val="000000"/>
          <w:sz w:val="28"/>
          <w:szCs w:val="28"/>
        </w:rPr>
        <w:t>сли пот выделяется, но не испар</w:t>
      </w:r>
      <w:r w:rsidRPr="000A537A">
        <w:rPr>
          <w:rFonts w:ascii="Times New Roman" w:eastAsia="Times New Roman" w:hAnsi="Times New Roman" w:cs="Times New Roman"/>
          <w:color w:val="000000"/>
          <w:sz w:val="28"/>
          <w:szCs w:val="28"/>
        </w:rPr>
        <w:t>яется, то теплоотдачи не происходит. Теплоотдача путем испарения тем выше, чем  выше температура окружающей среды. Теплоотдача путем испарения тем ниже, чем выше влажность воздуха окружающей среды; при 100% влажности (парная баня) тепл</w:t>
      </w:r>
      <w:r w:rsidR="00605DDA" w:rsidRPr="000A537A">
        <w:rPr>
          <w:rFonts w:ascii="Times New Roman" w:eastAsia="Times New Roman" w:hAnsi="Times New Roman" w:cs="Times New Roman"/>
          <w:color w:val="000000"/>
          <w:sz w:val="28"/>
          <w:szCs w:val="28"/>
        </w:rPr>
        <w:t>оотдачи путем испарения не прои</w:t>
      </w:r>
      <w:r w:rsidRPr="000A537A">
        <w:rPr>
          <w:rFonts w:ascii="Times New Roman" w:eastAsia="Times New Roman" w:hAnsi="Times New Roman" w:cs="Times New Roman"/>
          <w:color w:val="000000"/>
          <w:sz w:val="28"/>
          <w:szCs w:val="28"/>
        </w:rPr>
        <w:t>сходит.</w:t>
      </w:r>
    </w:p>
    <w:p w:rsidR="008E6DD7" w:rsidRPr="000A537A" w:rsidRDefault="00303733" w:rsidP="000A537A">
      <w:pPr>
        <w:numPr>
          <w:ilvl w:val="0"/>
          <w:numId w:val="11"/>
        </w:numPr>
        <w:spacing w:after="0" w:line="360" w:lineRule="auto"/>
        <w:jc w:val="both"/>
        <w:rPr>
          <w:sz w:val="28"/>
          <w:szCs w:val="28"/>
        </w:rPr>
      </w:pPr>
      <w:r w:rsidRPr="000A537A">
        <w:rPr>
          <w:rFonts w:ascii="Times New Roman" w:eastAsia="Times New Roman" w:hAnsi="Times New Roman" w:cs="Times New Roman"/>
          <w:color w:val="000000"/>
          <w:sz w:val="28"/>
          <w:szCs w:val="28"/>
        </w:rPr>
        <w:t>выделение тепла с выдыхаемым воздухом, мочой, калом и молоком.</w:t>
      </w:r>
    </w:p>
    <w:p w:rsidR="008E6DD7" w:rsidRPr="000A537A" w:rsidRDefault="008E6DD7" w:rsidP="000A537A">
      <w:pPr>
        <w:spacing w:after="0" w:line="360" w:lineRule="auto"/>
        <w:jc w:val="both"/>
        <w:rPr>
          <w:rFonts w:ascii="Times New Roman" w:eastAsia="Times New Roman" w:hAnsi="Times New Roman" w:cs="Times New Roman"/>
          <w:color w:val="000000"/>
          <w:sz w:val="28"/>
          <w:szCs w:val="28"/>
        </w:rPr>
      </w:pPr>
    </w:p>
    <w:p w:rsidR="008E6DD7" w:rsidRPr="000A537A" w:rsidRDefault="00303733" w:rsidP="00D65741">
      <w:pPr>
        <w:spacing w:after="0" w:line="360" w:lineRule="auto"/>
        <w:jc w:val="center"/>
        <w:rPr>
          <w:b/>
          <w:bCs/>
          <w:sz w:val="28"/>
          <w:szCs w:val="28"/>
        </w:rPr>
      </w:pPr>
      <w:r w:rsidRPr="000A537A">
        <w:rPr>
          <w:rFonts w:ascii="Times New Roman" w:eastAsia="Times New Roman" w:hAnsi="Times New Roman" w:cs="Times New Roman"/>
          <w:b/>
          <w:bCs/>
          <w:color w:val="000000"/>
          <w:sz w:val="28"/>
          <w:szCs w:val="28"/>
        </w:rPr>
        <w:t>5.2. Физиолог</w:t>
      </w:r>
      <w:r w:rsidR="00D65741">
        <w:rPr>
          <w:rFonts w:ascii="Times New Roman" w:eastAsia="Times New Roman" w:hAnsi="Times New Roman" w:cs="Times New Roman"/>
          <w:b/>
          <w:bCs/>
          <w:color w:val="000000"/>
          <w:sz w:val="28"/>
          <w:szCs w:val="28"/>
        </w:rPr>
        <w:t>ические особенности теплоотдачи</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С этих позиций способы теплоотдачи можно разделить на две группы.</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 xml:space="preserve">1. </w:t>
      </w:r>
      <w:proofErr w:type="spellStart"/>
      <w:r w:rsidRPr="000A537A">
        <w:rPr>
          <w:rFonts w:ascii="Times New Roman" w:eastAsia="Times New Roman" w:hAnsi="Times New Roman" w:cs="Times New Roman"/>
          <w:color w:val="000000"/>
          <w:sz w:val="28"/>
          <w:szCs w:val="28"/>
        </w:rPr>
        <w:t>Неиспарительная</w:t>
      </w:r>
      <w:proofErr w:type="spellEnd"/>
      <w:r w:rsidRPr="000A537A">
        <w:rPr>
          <w:rFonts w:ascii="Times New Roman" w:eastAsia="Times New Roman" w:hAnsi="Times New Roman" w:cs="Times New Roman"/>
          <w:color w:val="000000"/>
          <w:sz w:val="28"/>
          <w:szCs w:val="28"/>
        </w:rPr>
        <w:t xml:space="preserve"> теплоотдача (излучение и проведение).</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2. Испарение.</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 xml:space="preserve"> Физиологические особенности </w:t>
      </w:r>
      <w:proofErr w:type="spellStart"/>
      <w:r w:rsidRPr="000A537A">
        <w:rPr>
          <w:rFonts w:ascii="Times New Roman" w:eastAsia="Times New Roman" w:hAnsi="Times New Roman" w:cs="Times New Roman"/>
          <w:b/>
          <w:bCs/>
          <w:color w:val="000000"/>
          <w:sz w:val="28"/>
          <w:szCs w:val="28"/>
        </w:rPr>
        <w:t>неиспарительной</w:t>
      </w:r>
      <w:proofErr w:type="spellEnd"/>
      <w:r w:rsidRPr="000A537A">
        <w:rPr>
          <w:rFonts w:ascii="Times New Roman" w:eastAsia="Times New Roman" w:hAnsi="Times New Roman" w:cs="Times New Roman"/>
          <w:b/>
          <w:bCs/>
          <w:color w:val="000000"/>
          <w:sz w:val="28"/>
          <w:szCs w:val="28"/>
        </w:rPr>
        <w:t xml:space="preserve"> теплоотдачи</w:t>
      </w:r>
      <w:r w:rsidRPr="000A537A">
        <w:rPr>
          <w:rFonts w:ascii="Times New Roman" w:eastAsia="Times New Roman" w:hAnsi="Times New Roman" w:cs="Times New Roman"/>
          <w:color w:val="000000"/>
          <w:sz w:val="28"/>
          <w:szCs w:val="28"/>
        </w:rPr>
        <w:t xml:space="preserve"> заключаются в следующем.</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1. Теплоотдача тем ниже, чем выше температура окружающей среды; если температура окружающей среды становится выше температуры тела, то тепло</w:t>
      </w:r>
      <w:r w:rsidR="00605DDA" w:rsidRPr="000A537A">
        <w:rPr>
          <w:rFonts w:ascii="Times New Roman" w:eastAsia="Times New Roman" w:hAnsi="Times New Roman" w:cs="Times New Roman"/>
          <w:color w:val="000000"/>
          <w:sz w:val="28"/>
          <w:szCs w:val="28"/>
        </w:rPr>
        <w:t>о</w:t>
      </w:r>
      <w:r w:rsidRPr="000A537A">
        <w:rPr>
          <w:rFonts w:ascii="Times New Roman" w:eastAsia="Times New Roman" w:hAnsi="Times New Roman" w:cs="Times New Roman"/>
          <w:color w:val="000000"/>
          <w:sz w:val="28"/>
          <w:szCs w:val="28"/>
        </w:rPr>
        <w:t>тдача превращ</w:t>
      </w:r>
      <w:r w:rsidR="00605DDA" w:rsidRPr="000A537A">
        <w:rPr>
          <w:rFonts w:ascii="Times New Roman" w:eastAsia="Times New Roman" w:hAnsi="Times New Roman" w:cs="Times New Roman"/>
          <w:color w:val="000000"/>
          <w:sz w:val="28"/>
          <w:szCs w:val="28"/>
        </w:rPr>
        <w:t>а</w:t>
      </w:r>
      <w:r w:rsidRPr="000A537A">
        <w:rPr>
          <w:rFonts w:ascii="Times New Roman" w:eastAsia="Times New Roman" w:hAnsi="Times New Roman" w:cs="Times New Roman"/>
          <w:color w:val="000000"/>
          <w:sz w:val="28"/>
          <w:szCs w:val="28"/>
        </w:rPr>
        <w:t>ется в прием тепла</w:t>
      </w:r>
      <w:r w:rsidR="00882B5F">
        <w:rPr>
          <w:rFonts w:ascii="Times New Roman" w:eastAsia="Times New Roman" w:hAnsi="Times New Roman" w:cs="Times New Roman"/>
          <w:color w:val="000000"/>
          <w:sz w:val="28"/>
          <w:szCs w:val="28"/>
        </w:rPr>
        <w:t>.</w:t>
      </w:r>
      <w:r w:rsidRPr="000A537A">
        <w:rPr>
          <w:rFonts w:ascii="Times New Roman" w:eastAsia="Times New Roman" w:hAnsi="Times New Roman" w:cs="Times New Roman"/>
          <w:color w:val="000000"/>
          <w:sz w:val="28"/>
          <w:szCs w:val="28"/>
        </w:rPr>
        <w:t xml:space="preserve"> Поэтому эти способы </w:t>
      </w:r>
      <w:r w:rsidRPr="000A537A">
        <w:rPr>
          <w:rFonts w:ascii="Times New Roman" w:eastAsia="Times New Roman" w:hAnsi="Times New Roman" w:cs="Times New Roman"/>
          <w:color w:val="000000"/>
          <w:sz w:val="28"/>
          <w:szCs w:val="28"/>
        </w:rPr>
        <w:lastRenderedPageBreak/>
        <w:t>теплоотдачи не могут обеспечить терморегуляцию при высокой температуре.</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 xml:space="preserve">2. Для эффективной </w:t>
      </w:r>
      <w:proofErr w:type="spellStart"/>
      <w:r w:rsidRPr="000A537A">
        <w:rPr>
          <w:rFonts w:ascii="Times New Roman" w:eastAsia="Times New Roman" w:hAnsi="Times New Roman" w:cs="Times New Roman"/>
          <w:color w:val="000000"/>
          <w:sz w:val="28"/>
          <w:szCs w:val="28"/>
        </w:rPr>
        <w:t>неиспарительной</w:t>
      </w:r>
      <w:proofErr w:type="spellEnd"/>
      <w:r w:rsidRPr="000A537A">
        <w:rPr>
          <w:rFonts w:ascii="Times New Roman" w:eastAsia="Times New Roman" w:hAnsi="Times New Roman" w:cs="Times New Roman"/>
          <w:color w:val="000000"/>
          <w:sz w:val="28"/>
          <w:szCs w:val="28"/>
        </w:rPr>
        <w:t xml:space="preserve"> теплоотдачи необходим постоянный приток нагретой крови от ядра тела к поверхности тела и слизистым оболочкам дыхательных путей. </w:t>
      </w:r>
      <w:proofErr w:type="spellStart"/>
      <w:r w:rsidRPr="000A537A">
        <w:rPr>
          <w:rFonts w:ascii="Times New Roman" w:eastAsia="Times New Roman" w:hAnsi="Times New Roman" w:cs="Times New Roman"/>
          <w:color w:val="000000"/>
          <w:sz w:val="28"/>
          <w:szCs w:val="28"/>
        </w:rPr>
        <w:t>Неиспарительные</w:t>
      </w:r>
      <w:proofErr w:type="spellEnd"/>
      <w:r w:rsidRPr="000A537A">
        <w:rPr>
          <w:rFonts w:ascii="Times New Roman" w:eastAsia="Times New Roman" w:hAnsi="Times New Roman" w:cs="Times New Roman"/>
          <w:color w:val="000000"/>
          <w:sz w:val="28"/>
          <w:szCs w:val="28"/>
        </w:rPr>
        <w:t xml:space="preserve"> способы теплоотдачи регулируются путем изменения кожного кровотока. Эта регуляция осуществляется за счет изменений сосудосуживающего тонуса кожных симпатических нервов.</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 xml:space="preserve">3. </w:t>
      </w:r>
      <w:proofErr w:type="spellStart"/>
      <w:r w:rsidRPr="000A537A">
        <w:rPr>
          <w:rFonts w:ascii="Times New Roman" w:eastAsia="Times New Roman" w:hAnsi="Times New Roman" w:cs="Times New Roman"/>
          <w:color w:val="000000"/>
          <w:sz w:val="28"/>
          <w:szCs w:val="28"/>
        </w:rPr>
        <w:t>Неиспарительная</w:t>
      </w:r>
      <w:proofErr w:type="spellEnd"/>
      <w:r w:rsidRPr="000A537A">
        <w:rPr>
          <w:rFonts w:ascii="Times New Roman" w:eastAsia="Times New Roman" w:hAnsi="Times New Roman" w:cs="Times New Roman"/>
          <w:color w:val="000000"/>
          <w:sz w:val="28"/>
          <w:szCs w:val="28"/>
        </w:rPr>
        <w:t xml:space="preserve"> теплоотдача участвует в адаптации как к  умеренно высо</w:t>
      </w:r>
      <w:r w:rsidR="00605DDA" w:rsidRPr="000A537A">
        <w:rPr>
          <w:rFonts w:ascii="Times New Roman" w:eastAsia="Times New Roman" w:hAnsi="Times New Roman" w:cs="Times New Roman"/>
          <w:color w:val="000000"/>
          <w:sz w:val="28"/>
          <w:szCs w:val="28"/>
        </w:rPr>
        <w:t>кой, так и к низкой температуре</w:t>
      </w:r>
      <w:r w:rsidRPr="000A537A">
        <w:rPr>
          <w:rFonts w:ascii="Times New Roman" w:eastAsia="Times New Roman" w:hAnsi="Times New Roman" w:cs="Times New Roman"/>
          <w:color w:val="000000"/>
          <w:sz w:val="28"/>
          <w:szCs w:val="28"/>
        </w:rPr>
        <w:t>: при расширении кожных сосудов теплоотдача повышается, а при сужении — снижается.</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color w:val="000000"/>
          <w:sz w:val="28"/>
          <w:szCs w:val="28"/>
        </w:rPr>
        <w:t xml:space="preserve">4. Возможности </w:t>
      </w:r>
      <w:proofErr w:type="spellStart"/>
      <w:r w:rsidRPr="000A537A">
        <w:rPr>
          <w:rFonts w:ascii="Times New Roman" w:eastAsia="Times New Roman" w:hAnsi="Times New Roman" w:cs="Times New Roman"/>
          <w:color w:val="000000"/>
          <w:sz w:val="28"/>
          <w:szCs w:val="28"/>
        </w:rPr>
        <w:t>неиспарительной</w:t>
      </w:r>
      <w:proofErr w:type="spellEnd"/>
      <w:r w:rsidRPr="000A537A">
        <w:rPr>
          <w:rFonts w:ascii="Times New Roman" w:eastAsia="Times New Roman" w:hAnsi="Times New Roman" w:cs="Times New Roman"/>
          <w:color w:val="000000"/>
          <w:sz w:val="28"/>
          <w:szCs w:val="28"/>
        </w:rPr>
        <w:t xml:space="preserve"> теплоотдачи невелики: при очень высоких температурах окружающей среды этот способ теплоотдачи неэффективен, при низких температурах сужение сосудов быстро достигает своего предельного  уровня, после которого уменьшается кровоснабжение  кожи, что может привести к обморожению.</w:t>
      </w:r>
    </w:p>
    <w:p w:rsidR="008E6DD7" w:rsidRPr="000A537A" w:rsidRDefault="00303733" w:rsidP="000A537A">
      <w:pPr>
        <w:spacing w:after="0" w:line="360" w:lineRule="auto"/>
        <w:jc w:val="both"/>
        <w:rPr>
          <w:b/>
          <w:bCs/>
          <w:sz w:val="28"/>
          <w:szCs w:val="28"/>
        </w:rPr>
      </w:pPr>
      <w:r w:rsidRPr="000A537A">
        <w:rPr>
          <w:rFonts w:ascii="Times New Roman" w:eastAsia="Times New Roman" w:hAnsi="Times New Roman" w:cs="Times New Roman"/>
          <w:b/>
          <w:bCs/>
          <w:color w:val="000000"/>
          <w:sz w:val="28"/>
          <w:szCs w:val="28"/>
        </w:rPr>
        <w:t xml:space="preserve">Испарение. </w:t>
      </w:r>
      <w:r w:rsidRPr="000A537A">
        <w:rPr>
          <w:rFonts w:ascii="Times New Roman" w:eastAsia="Times New Roman" w:hAnsi="Times New Roman" w:cs="Times New Roman"/>
          <w:color w:val="000000"/>
          <w:sz w:val="28"/>
          <w:szCs w:val="28"/>
        </w:rPr>
        <w:t xml:space="preserve">Этот способ теплоотдачи более эффективен при высоких температурах окружающей среды. Испарение выше, чем выше температура окружающей среды. Таким образом, только испарение обеспечивает  адаптацию к очень высокой температуре. Испарение регулируется путем изменения потоотделения, которое стимулируется особенными </w:t>
      </w:r>
      <w:proofErr w:type="spellStart"/>
      <w:r w:rsidRPr="000A537A">
        <w:rPr>
          <w:rFonts w:ascii="Times New Roman" w:eastAsia="Times New Roman" w:hAnsi="Times New Roman" w:cs="Times New Roman"/>
          <w:color w:val="000000"/>
          <w:sz w:val="28"/>
          <w:szCs w:val="28"/>
        </w:rPr>
        <w:t>холино</w:t>
      </w:r>
      <w:r w:rsidR="00FD151C" w:rsidRPr="000A537A">
        <w:rPr>
          <w:rFonts w:ascii="Times New Roman" w:eastAsia="Times New Roman" w:hAnsi="Times New Roman" w:cs="Times New Roman"/>
          <w:color w:val="000000"/>
          <w:sz w:val="28"/>
          <w:szCs w:val="28"/>
        </w:rPr>
        <w:t>е</w:t>
      </w:r>
      <w:r w:rsidRPr="000A537A">
        <w:rPr>
          <w:rFonts w:ascii="Times New Roman" w:eastAsia="Times New Roman" w:hAnsi="Times New Roman" w:cs="Times New Roman"/>
          <w:color w:val="000000"/>
          <w:sz w:val="28"/>
          <w:szCs w:val="28"/>
        </w:rPr>
        <w:t>ргическими</w:t>
      </w:r>
      <w:proofErr w:type="spellEnd"/>
      <w:r w:rsidRPr="000A537A">
        <w:rPr>
          <w:rFonts w:ascii="Times New Roman" w:eastAsia="Times New Roman" w:hAnsi="Times New Roman" w:cs="Times New Roman"/>
          <w:color w:val="000000"/>
          <w:sz w:val="28"/>
          <w:szCs w:val="28"/>
        </w:rPr>
        <w:t xml:space="preserve"> симпатическими волокнами. Испарение участвует  в процессах  адаптации только к очень высокой температуре. Возможности испарения велики. Человек может несколько часов пробыть при температуре среды порядка 55</w:t>
      </w:r>
      <w:r w:rsidRPr="000A537A">
        <w:rPr>
          <w:rFonts w:ascii="Times New Roman" w:eastAsia="Times New Roman" w:hAnsi="Times New Roman" w:cs="Times New Roman"/>
          <w:color w:val="000000"/>
          <w:sz w:val="28"/>
          <w:szCs w:val="28"/>
          <w:vertAlign w:val="superscript"/>
        </w:rPr>
        <w:t>0</w:t>
      </w:r>
      <w:r w:rsidR="00BD51E7">
        <w:rPr>
          <w:rFonts w:ascii="Times New Roman" w:eastAsia="Times New Roman" w:hAnsi="Times New Roman" w:cs="Times New Roman"/>
          <w:color w:val="000000"/>
          <w:sz w:val="28"/>
          <w:szCs w:val="28"/>
        </w:rPr>
        <w:t>С</w:t>
      </w:r>
      <w:r w:rsidRPr="000A537A">
        <w:rPr>
          <w:rFonts w:ascii="Times New Roman" w:eastAsia="Times New Roman" w:hAnsi="Times New Roman" w:cs="Times New Roman"/>
          <w:color w:val="000000"/>
          <w:sz w:val="28"/>
          <w:szCs w:val="28"/>
        </w:rPr>
        <w:t xml:space="preserve">, но в условиях нормальной влажности. </w:t>
      </w:r>
    </w:p>
    <w:p w:rsidR="008E6DD7" w:rsidRDefault="008E6DD7" w:rsidP="000A537A">
      <w:pPr>
        <w:spacing w:after="0" w:line="360" w:lineRule="auto"/>
        <w:ind w:left="720"/>
        <w:jc w:val="both"/>
        <w:rPr>
          <w:rFonts w:ascii="Times New Roman" w:hAnsi="Times New Roman" w:cs="Times New Roman"/>
          <w:b/>
          <w:sz w:val="28"/>
          <w:szCs w:val="28"/>
        </w:rPr>
      </w:pPr>
    </w:p>
    <w:p w:rsidR="00882B5F" w:rsidRPr="000A537A" w:rsidRDefault="00882B5F" w:rsidP="000A537A">
      <w:pPr>
        <w:spacing w:after="0" w:line="360" w:lineRule="auto"/>
        <w:ind w:left="720"/>
        <w:jc w:val="both"/>
        <w:rPr>
          <w:rFonts w:ascii="Times New Roman" w:hAnsi="Times New Roman" w:cs="Times New Roman"/>
          <w:b/>
          <w:sz w:val="28"/>
          <w:szCs w:val="28"/>
        </w:rPr>
      </w:pPr>
    </w:p>
    <w:p w:rsidR="008E6DD7" w:rsidRPr="000A537A" w:rsidRDefault="00D65741" w:rsidP="00D65741">
      <w:pPr>
        <w:spacing w:after="0" w:line="360" w:lineRule="auto"/>
        <w:ind w:left="720"/>
        <w:jc w:val="center"/>
        <w:rPr>
          <w:sz w:val="28"/>
          <w:szCs w:val="28"/>
        </w:rPr>
      </w:pPr>
      <w:r>
        <w:rPr>
          <w:rFonts w:ascii="Times New Roman" w:eastAsia="Times New Roman" w:hAnsi="Times New Roman" w:cs="Times New Roman"/>
          <w:b/>
          <w:color w:val="000000"/>
          <w:sz w:val="28"/>
          <w:szCs w:val="28"/>
        </w:rPr>
        <w:lastRenderedPageBreak/>
        <w:t xml:space="preserve">5.3. </w:t>
      </w:r>
      <w:r w:rsidR="00303733" w:rsidRPr="000A537A">
        <w:rPr>
          <w:rFonts w:ascii="Times New Roman" w:eastAsia="Times New Roman" w:hAnsi="Times New Roman" w:cs="Times New Roman"/>
          <w:b/>
          <w:color w:val="000000"/>
          <w:sz w:val="28"/>
          <w:szCs w:val="28"/>
        </w:rPr>
        <w:t>Терморегуляторная система</w:t>
      </w:r>
    </w:p>
    <w:p w:rsidR="008E6DD7" w:rsidRPr="000A537A" w:rsidRDefault="00303733"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Состоит из трёх компонентов: сенсорные рецепторы, центр терморегуляции и система </w:t>
      </w:r>
      <w:proofErr w:type="spellStart"/>
      <w:r w:rsidRPr="000A537A">
        <w:rPr>
          <w:rFonts w:ascii="Times New Roman" w:eastAsia="Times New Roman" w:hAnsi="Times New Roman" w:cs="Times New Roman"/>
          <w:color w:val="000000"/>
          <w:sz w:val="28"/>
          <w:szCs w:val="28"/>
        </w:rPr>
        <w:t>эффекторных</w:t>
      </w:r>
      <w:proofErr w:type="spellEnd"/>
      <w:r w:rsidRPr="000A537A">
        <w:rPr>
          <w:rFonts w:ascii="Times New Roman" w:eastAsia="Times New Roman" w:hAnsi="Times New Roman" w:cs="Times New Roman"/>
          <w:color w:val="000000"/>
          <w:sz w:val="28"/>
          <w:szCs w:val="28"/>
        </w:rPr>
        <w:t xml:space="preserve"> органов. Она работает по принципу обратной связи.</w:t>
      </w:r>
    </w:p>
    <w:p w:rsidR="00605DDA" w:rsidRPr="000A537A" w:rsidRDefault="00303733"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Сенсорные рецепторы включают центральные и периферические терморецепторы. Передний гипоталамус и </w:t>
      </w:r>
      <w:proofErr w:type="spellStart"/>
      <w:r w:rsidRPr="000A537A">
        <w:rPr>
          <w:rFonts w:ascii="Times New Roman" w:eastAsia="Times New Roman" w:hAnsi="Times New Roman" w:cs="Times New Roman"/>
          <w:color w:val="000000"/>
          <w:sz w:val="28"/>
          <w:szCs w:val="28"/>
        </w:rPr>
        <w:t>преоптическая</w:t>
      </w:r>
      <w:proofErr w:type="spellEnd"/>
      <w:r w:rsidRPr="000A537A">
        <w:rPr>
          <w:rFonts w:ascii="Times New Roman" w:eastAsia="Times New Roman" w:hAnsi="Times New Roman" w:cs="Times New Roman"/>
          <w:color w:val="000000"/>
          <w:sz w:val="28"/>
          <w:szCs w:val="28"/>
        </w:rPr>
        <w:t xml:space="preserve"> область содержат термочувствительные нейроны, реагирующие </w:t>
      </w:r>
      <w:r w:rsidRPr="000A537A">
        <w:rPr>
          <w:rFonts w:ascii="Times New Roman" w:hAnsi="Times New Roman" w:cs="Times New Roman"/>
          <w:sz w:val="28"/>
          <w:szCs w:val="28"/>
        </w:rPr>
        <w:t>на изменение температуры крови, притекающей к нервным центрам</w:t>
      </w:r>
      <w:r w:rsidR="00605DDA" w:rsidRPr="000A537A">
        <w:rPr>
          <w:rFonts w:ascii="Times New Roman" w:hAnsi="Times New Roman" w:cs="Times New Roman"/>
          <w:sz w:val="28"/>
          <w:szCs w:val="28"/>
        </w:rPr>
        <w:t xml:space="preserve"> (рис.4)</w:t>
      </w:r>
      <w:r w:rsidRPr="000A537A">
        <w:rPr>
          <w:rFonts w:ascii="Times New Roman" w:hAnsi="Times New Roman" w:cs="Times New Roman"/>
          <w:sz w:val="28"/>
          <w:szCs w:val="28"/>
        </w:rPr>
        <w:t>.</w:t>
      </w:r>
      <w:r w:rsidRPr="000A537A">
        <w:rPr>
          <w:rFonts w:ascii="Times New Roman" w:eastAsia="Times New Roman" w:hAnsi="Times New Roman" w:cs="Times New Roman"/>
          <w:color w:val="000000"/>
          <w:sz w:val="28"/>
          <w:szCs w:val="28"/>
        </w:rPr>
        <w:t xml:space="preserve"> </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Регуляция теплопродукции осуществляется в области задних отделов гипоталамуса. Кожные </w:t>
      </w:r>
      <w:proofErr w:type="spellStart"/>
      <w:r w:rsidRPr="000A537A">
        <w:rPr>
          <w:rFonts w:ascii="Times New Roman" w:eastAsia="Times New Roman" w:hAnsi="Times New Roman" w:cs="Times New Roman"/>
          <w:color w:val="000000"/>
          <w:sz w:val="28"/>
          <w:szCs w:val="28"/>
        </w:rPr>
        <w:t>холодовые</w:t>
      </w:r>
      <w:proofErr w:type="spellEnd"/>
      <w:r w:rsidRPr="000A537A">
        <w:rPr>
          <w:rFonts w:ascii="Times New Roman" w:eastAsia="Times New Roman" w:hAnsi="Times New Roman" w:cs="Times New Roman"/>
          <w:color w:val="000000"/>
          <w:sz w:val="28"/>
          <w:szCs w:val="28"/>
        </w:rPr>
        <w:t xml:space="preserve"> и тепловые терморецепторы </w:t>
      </w:r>
      <w:r w:rsidRPr="000A537A">
        <w:rPr>
          <w:rFonts w:ascii="Times New Roman" w:hAnsi="Times New Roman" w:cs="Times New Roman"/>
          <w:sz w:val="28"/>
          <w:szCs w:val="28"/>
        </w:rPr>
        <w:t>кожи, кожных и подкожных сосудов</w:t>
      </w:r>
      <w:r w:rsidRPr="000A537A">
        <w:rPr>
          <w:rFonts w:ascii="Times New Roman" w:eastAsia="Times New Roman" w:hAnsi="Times New Roman" w:cs="Times New Roman"/>
          <w:color w:val="000000"/>
          <w:sz w:val="28"/>
          <w:szCs w:val="28"/>
        </w:rPr>
        <w:t xml:space="preserve"> реагируют на минимальные изменения температуры (0,005 °C) и постоянно снабжают терморегуляторные центры текущей информацией о температуре и быстрых её изменениях.</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Информация от центральных и периферических терморецепторов объединяется в терморегуляторном центре – передней и </w:t>
      </w:r>
      <w:proofErr w:type="spellStart"/>
      <w:r w:rsidRPr="000A537A">
        <w:rPr>
          <w:rFonts w:ascii="Times New Roman" w:eastAsia="Times New Roman" w:hAnsi="Times New Roman" w:cs="Times New Roman"/>
          <w:color w:val="000000"/>
          <w:sz w:val="28"/>
          <w:szCs w:val="28"/>
        </w:rPr>
        <w:t>преоптической</w:t>
      </w:r>
      <w:proofErr w:type="spellEnd"/>
      <w:r w:rsidRPr="000A537A">
        <w:rPr>
          <w:rFonts w:ascii="Times New Roman" w:eastAsia="Times New Roman" w:hAnsi="Times New Roman" w:cs="Times New Roman"/>
          <w:color w:val="000000"/>
          <w:sz w:val="28"/>
          <w:szCs w:val="28"/>
        </w:rPr>
        <w:t xml:space="preserve"> областях гипоталамуса – «гипоталамическом термостате»</w:t>
      </w:r>
      <w:r w:rsidR="00882B5F">
        <w:rPr>
          <w:rFonts w:ascii="Times New Roman" w:eastAsia="Times New Roman" w:hAnsi="Times New Roman" w:cs="Times New Roman"/>
          <w:color w:val="000000"/>
          <w:sz w:val="28"/>
          <w:szCs w:val="28"/>
        </w:rPr>
        <w:t xml:space="preserve"> (рис.4)</w:t>
      </w:r>
      <w:r w:rsidRPr="000A537A">
        <w:rPr>
          <w:rFonts w:ascii="Times New Roman" w:eastAsia="Times New Roman" w:hAnsi="Times New Roman" w:cs="Times New Roman"/>
          <w:color w:val="000000"/>
          <w:sz w:val="28"/>
          <w:szCs w:val="28"/>
        </w:rPr>
        <w:t>.</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Получение терморегуляторным центром информации об отклонении от установочной точки температуры формирует сигнал к </w:t>
      </w:r>
      <w:proofErr w:type="spellStart"/>
      <w:r w:rsidRPr="000A537A">
        <w:rPr>
          <w:rFonts w:ascii="Times New Roman" w:eastAsia="Times New Roman" w:hAnsi="Times New Roman" w:cs="Times New Roman"/>
          <w:color w:val="000000"/>
          <w:sz w:val="28"/>
          <w:szCs w:val="28"/>
        </w:rPr>
        <w:t>эффекторным</w:t>
      </w:r>
      <w:proofErr w:type="spellEnd"/>
      <w:r w:rsidRPr="000A537A">
        <w:rPr>
          <w:rFonts w:ascii="Times New Roman" w:eastAsia="Times New Roman" w:hAnsi="Times New Roman" w:cs="Times New Roman"/>
          <w:color w:val="000000"/>
          <w:sz w:val="28"/>
          <w:szCs w:val="28"/>
        </w:rPr>
        <w:t xml:space="preserve"> системам, обеспечивающим поддержание внутренней температуры тела.</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Эффекторы: </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i/>
          <w:iCs/>
          <w:color w:val="000000"/>
          <w:sz w:val="28"/>
          <w:szCs w:val="28"/>
        </w:rPr>
        <w:t>Механизмы, понижающие температуру тела</w:t>
      </w:r>
    </w:p>
    <w:p w:rsidR="006F1534" w:rsidRPr="000A537A" w:rsidRDefault="006F1534" w:rsidP="000A537A">
      <w:pPr>
        <w:numPr>
          <w:ilvl w:val="0"/>
          <w:numId w:val="12"/>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расширение сосудов кожи. Массивное </w:t>
      </w:r>
      <w:proofErr w:type="spellStart"/>
      <w:r w:rsidRPr="000A537A">
        <w:rPr>
          <w:rFonts w:ascii="Times New Roman" w:eastAsia="Times New Roman" w:hAnsi="Times New Roman" w:cs="Times New Roman"/>
          <w:color w:val="000000"/>
          <w:sz w:val="28"/>
          <w:szCs w:val="28"/>
        </w:rPr>
        <w:t>сосудорасширение</w:t>
      </w:r>
      <w:proofErr w:type="spellEnd"/>
      <w:r w:rsidRPr="000A537A">
        <w:rPr>
          <w:rFonts w:ascii="Times New Roman" w:eastAsia="Times New Roman" w:hAnsi="Times New Roman" w:cs="Times New Roman"/>
          <w:color w:val="000000"/>
          <w:sz w:val="28"/>
          <w:szCs w:val="28"/>
        </w:rPr>
        <w:t xml:space="preserve"> происходит при торможении симпатической активности заднего гипоталамуса;</w:t>
      </w:r>
    </w:p>
    <w:p w:rsidR="006F1534" w:rsidRPr="000A537A" w:rsidRDefault="006F1534" w:rsidP="000A537A">
      <w:pPr>
        <w:numPr>
          <w:ilvl w:val="0"/>
          <w:numId w:val="12"/>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потоотделение увеличивает величину потерь тепла за счёт испарения;</w:t>
      </w:r>
    </w:p>
    <w:p w:rsidR="006F1534" w:rsidRPr="000A537A" w:rsidRDefault="006F1534" w:rsidP="000A537A">
      <w:pPr>
        <w:numPr>
          <w:ilvl w:val="0"/>
          <w:numId w:val="12"/>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торможение образования тепла за счёт блокирования химического </w:t>
      </w:r>
      <w:proofErr w:type="spellStart"/>
      <w:r w:rsidRPr="000A537A">
        <w:rPr>
          <w:rFonts w:ascii="Times New Roman" w:eastAsia="Times New Roman" w:hAnsi="Times New Roman" w:cs="Times New Roman"/>
          <w:color w:val="000000"/>
          <w:sz w:val="28"/>
          <w:szCs w:val="28"/>
        </w:rPr>
        <w:t>термогенеза</w:t>
      </w:r>
      <w:proofErr w:type="spellEnd"/>
      <w:r w:rsidRPr="000A537A">
        <w:rPr>
          <w:rFonts w:ascii="Times New Roman" w:eastAsia="Times New Roman" w:hAnsi="Times New Roman" w:cs="Times New Roman"/>
          <w:color w:val="000000"/>
          <w:sz w:val="28"/>
          <w:szCs w:val="28"/>
        </w:rPr>
        <w:t>.</w:t>
      </w:r>
    </w:p>
    <w:p w:rsidR="006F1534" w:rsidRPr="000A537A" w:rsidRDefault="006F1534" w:rsidP="000A537A">
      <w:p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i/>
          <w:iCs/>
          <w:color w:val="000000"/>
          <w:sz w:val="28"/>
          <w:szCs w:val="28"/>
        </w:rPr>
        <w:lastRenderedPageBreak/>
        <w:t>Механизмы, повышающие температуру тела</w:t>
      </w:r>
    </w:p>
    <w:p w:rsidR="006F1534" w:rsidRPr="000A537A" w:rsidRDefault="006F1534" w:rsidP="000A537A">
      <w:pPr>
        <w:numPr>
          <w:ilvl w:val="0"/>
          <w:numId w:val="13"/>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сужение сосудов основных регионов тела за счет активации симпатических центров заднего гипоталамуса;</w:t>
      </w:r>
    </w:p>
    <w:p w:rsidR="006F1534" w:rsidRPr="000A537A" w:rsidRDefault="006F1534" w:rsidP="000A537A">
      <w:pPr>
        <w:numPr>
          <w:ilvl w:val="0"/>
          <w:numId w:val="13"/>
        </w:numPr>
        <w:spacing w:after="0" w:line="360" w:lineRule="auto"/>
        <w:jc w:val="both"/>
        <w:rPr>
          <w:rFonts w:ascii="Times New Roman" w:eastAsia="Times New Roman" w:hAnsi="Times New Roman" w:cs="Times New Roman"/>
          <w:color w:val="000000"/>
          <w:sz w:val="28"/>
          <w:szCs w:val="28"/>
        </w:rPr>
      </w:pPr>
      <w:proofErr w:type="spellStart"/>
      <w:r w:rsidRPr="000A537A">
        <w:rPr>
          <w:rFonts w:ascii="Times New Roman" w:eastAsia="Times New Roman" w:hAnsi="Times New Roman" w:cs="Times New Roman"/>
          <w:color w:val="000000"/>
          <w:sz w:val="28"/>
          <w:szCs w:val="28"/>
        </w:rPr>
        <w:t>пиломоторный</w:t>
      </w:r>
      <w:proofErr w:type="spellEnd"/>
      <w:r w:rsidRPr="000A537A">
        <w:rPr>
          <w:rFonts w:ascii="Times New Roman" w:eastAsia="Times New Roman" w:hAnsi="Times New Roman" w:cs="Times New Roman"/>
          <w:color w:val="000000"/>
          <w:sz w:val="28"/>
          <w:szCs w:val="28"/>
        </w:rPr>
        <w:t xml:space="preserve"> рефлекс. </w:t>
      </w:r>
      <w:r w:rsidRPr="000A537A">
        <w:rPr>
          <w:rFonts w:ascii="Times New Roman" w:hAnsi="Times New Roman" w:cs="Times New Roman"/>
          <w:sz w:val="28"/>
          <w:szCs w:val="28"/>
        </w:rPr>
        <w:t>Рудиментарное значение для человека имеет проявление физической терморегуляции в форме реакции кожных мышц («гусиная кожа»)</w:t>
      </w:r>
      <w:r w:rsidRPr="000A537A">
        <w:rPr>
          <w:rFonts w:ascii="Times New Roman" w:eastAsia="Times New Roman" w:hAnsi="Times New Roman" w:cs="Times New Roman"/>
          <w:color w:val="000000"/>
          <w:sz w:val="28"/>
          <w:szCs w:val="28"/>
        </w:rPr>
        <w:t>;</w:t>
      </w:r>
    </w:p>
    <w:p w:rsidR="006F1534" w:rsidRPr="000A537A" w:rsidRDefault="006F1534" w:rsidP="000A537A">
      <w:pPr>
        <w:numPr>
          <w:ilvl w:val="0"/>
          <w:numId w:val="13"/>
        </w:numPr>
        <w:spacing w:after="0" w:line="360" w:lineRule="auto"/>
        <w:jc w:val="both"/>
        <w:rPr>
          <w:rFonts w:ascii="Times New Roman" w:eastAsia="Times New Roman" w:hAnsi="Times New Roman" w:cs="Times New Roman"/>
          <w:color w:val="000000"/>
          <w:sz w:val="28"/>
          <w:szCs w:val="28"/>
        </w:rPr>
      </w:pPr>
      <w:r w:rsidRPr="000A537A">
        <w:rPr>
          <w:rFonts w:ascii="Times New Roman" w:eastAsia="Times New Roman" w:hAnsi="Times New Roman" w:cs="Times New Roman"/>
          <w:color w:val="000000"/>
          <w:sz w:val="28"/>
          <w:szCs w:val="28"/>
        </w:rPr>
        <w:t xml:space="preserve">значительное повышение теплопродукции, вызванное возбуждением симпатической системы, увеличением секреции тироксина и мышечной дрожи. Импульсы из центра дрожи (дорсомедиальной части заднего гипоталамуса) вызывают </w:t>
      </w:r>
      <w:proofErr w:type="spellStart"/>
      <w:r w:rsidRPr="000A537A">
        <w:rPr>
          <w:rFonts w:ascii="Times New Roman" w:eastAsia="Times New Roman" w:hAnsi="Times New Roman" w:cs="Times New Roman"/>
          <w:color w:val="000000"/>
          <w:sz w:val="28"/>
          <w:szCs w:val="28"/>
        </w:rPr>
        <w:t>генерализованное</w:t>
      </w:r>
      <w:proofErr w:type="spellEnd"/>
      <w:r w:rsidRPr="000A537A">
        <w:rPr>
          <w:rFonts w:ascii="Times New Roman" w:eastAsia="Times New Roman" w:hAnsi="Times New Roman" w:cs="Times New Roman"/>
          <w:color w:val="000000"/>
          <w:sz w:val="28"/>
          <w:szCs w:val="28"/>
        </w:rPr>
        <w:t xml:space="preserve"> повышение мышечного тонуса. Повышенный мышечный тонус приводит к возникновению ритмических рефлексов с мышечных веретён, что и вызывает дрожь.</w:t>
      </w:r>
    </w:p>
    <w:p w:rsidR="00882B5F" w:rsidRPr="00882B5F" w:rsidRDefault="00882B5F" w:rsidP="00882B5F">
      <w:pPr>
        <w:spacing w:after="0" w:line="360" w:lineRule="auto"/>
        <w:jc w:val="both"/>
        <w:rPr>
          <w:rFonts w:ascii="Times New Roman" w:hAnsi="Times New Roman"/>
          <w:sz w:val="28"/>
          <w:szCs w:val="28"/>
        </w:rPr>
      </w:pPr>
      <w:r w:rsidRPr="00882B5F">
        <w:rPr>
          <w:rFonts w:ascii="Times New Roman" w:hAnsi="Times New Roman"/>
          <w:sz w:val="28"/>
          <w:szCs w:val="28"/>
        </w:rPr>
        <w:t xml:space="preserve">Основные центры терморегуляции расположены в гипоталамусе, которые координируют многочисленные и сложные процессы, обеспечивающие сохранение температуры тела на постоянном уровне. </w:t>
      </w:r>
      <w:proofErr w:type="gramStart"/>
      <w:r w:rsidRPr="00882B5F">
        <w:rPr>
          <w:rFonts w:ascii="Times New Roman" w:hAnsi="Times New Roman"/>
          <w:sz w:val="28"/>
          <w:szCs w:val="28"/>
        </w:rPr>
        <w:t xml:space="preserve">Значение спинного мозга в терморегуляции состоит не только в том, что он является проводником сигналов, идущих от периферических рецепторов к головному мозгу, и влияний, поступающих от головного мозга к мышцам, сосудам и потовым железам, но и в том, что в спинном мозге находятся центры некоторых терморегуляторных рефлексов, имеющих, правда, несколько ограниченное регуляторное значение. </w:t>
      </w:r>
      <w:proofErr w:type="gramEnd"/>
    </w:p>
    <w:p w:rsidR="00882B5F" w:rsidRPr="00882B5F" w:rsidRDefault="00882B5F" w:rsidP="00882B5F">
      <w:pPr>
        <w:spacing w:after="0" w:line="360" w:lineRule="auto"/>
        <w:jc w:val="both"/>
        <w:rPr>
          <w:rFonts w:ascii="Times New Roman" w:hAnsi="Times New Roman"/>
          <w:sz w:val="28"/>
          <w:szCs w:val="28"/>
        </w:rPr>
      </w:pPr>
      <w:r w:rsidRPr="00882B5F">
        <w:rPr>
          <w:rFonts w:ascii="Times New Roman" w:hAnsi="Times New Roman"/>
          <w:sz w:val="28"/>
          <w:szCs w:val="28"/>
        </w:rPr>
        <w:t xml:space="preserve">Эксперименты на животных и наблюдения на людях показали возможность условно-рефлекторных изменений теплопродукции и теплоотдачи, которые осуществляются корой большого мозга. </w:t>
      </w:r>
      <w:r w:rsidRPr="00882B5F">
        <w:rPr>
          <w:rFonts w:ascii="Times New Roman" w:eastAsia="Times New Roman" w:hAnsi="Times New Roman"/>
          <w:sz w:val="28"/>
          <w:szCs w:val="28"/>
        </w:rPr>
        <w:t xml:space="preserve">В осуществлении гипоталамической регуляции температуры тела участвуют железы внутренней секреции, главным образом </w:t>
      </w:r>
      <w:proofErr w:type="gramStart"/>
      <w:r w:rsidRPr="00882B5F">
        <w:rPr>
          <w:rFonts w:ascii="Times New Roman" w:eastAsia="Times New Roman" w:hAnsi="Times New Roman"/>
          <w:sz w:val="28"/>
          <w:szCs w:val="28"/>
        </w:rPr>
        <w:t>щитовидная</w:t>
      </w:r>
      <w:proofErr w:type="gramEnd"/>
      <w:r w:rsidRPr="00882B5F">
        <w:rPr>
          <w:rFonts w:ascii="Times New Roman" w:eastAsia="Times New Roman" w:hAnsi="Times New Roman"/>
          <w:sz w:val="28"/>
          <w:szCs w:val="28"/>
        </w:rPr>
        <w:t xml:space="preserve"> и надпочечники.</w:t>
      </w:r>
    </w:p>
    <w:p w:rsidR="006F1534" w:rsidRDefault="006F1534">
      <w:pPr>
        <w:spacing w:after="0" w:line="240" w:lineRule="auto"/>
        <w:jc w:val="both"/>
        <w:rPr>
          <w:rFonts w:ascii="Times New Roman" w:eastAsia="Times New Roman" w:hAnsi="Times New Roman" w:cs="Times New Roman"/>
          <w:color w:val="000000"/>
          <w:sz w:val="24"/>
          <w:szCs w:val="24"/>
        </w:rPr>
      </w:pPr>
    </w:p>
    <w:p w:rsidR="00605DDA" w:rsidRDefault="00605DDA">
      <w:pPr>
        <w:spacing w:after="0" w:line="240" w:lineRule="auto"/>
        <w:jc w:val="both"/>
        <w:rPr>
          <w:rFonts w:ascii="Times New Roman" w:eastAsia="Times New Roman" w:hAnsi="Times New Roman" w:cs="Times New Roman"/>
          <w:color w:val="000000"/>
          <w:sz w:val="24"/>
          <w:szCs w:val="24"/>
        </w:rPr>
      </w:pPr>
      <w:r>
        <w:rPr>
          <w:noProof/>
        </w:rPr>
        <w:lastRenderedPageBreak/>
        <w:drawing>
          <wp:inline distT="0" distB="0" distL="0" distR="0" wp14:anchorId="0CA4C727" wp14:editId="2878CE54">
            <wp:extent cx="5759450" cy="6406935"/>
            <wp:effectExtent l="0" t="0" r="0" b="0"/>
            <wp:docPr id="18" name="Рисунок 18" descr="C:\Documents and Settings\user\Local Settings\Temporary Internet Files\Content.Word\рис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рис001.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406935"/>
                    </a:xfrm>
                    <a:prstGeom prst="rect">
                      <a:avLst/>
                    </a:prstGeom>
                    <a:noFill/>
                    <a:ln>
                      <a:noFill/>
                    </a:ln>
                  </pic:spPr>
                </pic:pic>
              </a:graphicData>
            </a:graphic>
          </wp:inline>
        </w:drawing>
      </w:r>
    </w:p>
    <w:p w:rsidR="00605DDA" w:rsidRPr="00882B5F" w:rsidRDefault="00605DDA" w:rsidP="00882B5F">
      <w:pPr>
        <w:spacing w:after="0" w:line="360" w:lineRule="auto"/>
        <w:jc w:val="both"/>
        <w:rPr>
          <w:rFonts w:ascii="Times New Roman" w:eastAsia="Times New Roman" w:hAnsi="Times New Roman" w:cs="Times New Roman"/>
          <w:color w:val="000000"/>
          <w:sz w:val="28"/>
          <w:szCs w:val="28"/>
        </w:rPr>
      </w:pPr>
      <w:r w:rsidRPr="00882B5F">
        <w:rPr>
          <w:rFonts w:ascii="Times New Roman" w:eastAsia="Times New Roman" w:hAnsi="Times New Roman" w:cs="Times New Roman"/>
          <w:color w:val="000000"/>
          <w:sz w:val="28"/>
          <w:szCs w:val="28"/>
        </w:rPr>
        <w:t>Рис.4. Гипоталамическая система терморегуляции (</w:t>
      </w:r>
      <w:r w:rsidR="007A3EC9" w:rsidRPr="00882B5F">
        <w:rPr>
          <w:rFonts w:ascii="Times New Roman" w:eastAsia="Times New Roman" w:hAnsi="Times New Roman" w:cs="Times New Roman"/>
          <w:color w:val="000000"/>
          <w:sz w:val="28"/>
          <w:szCs w:val="28"/>
        </w:rPr>
        <w:t xml:space="preserve">взят из кн. «Основы медицинской физиологии» </w:t>
      </w:r>
      <w:proofErr w:type="spellStart"/>
      <w:r w:rsidR="007A3EC9" w:rsidRPr="00882B5F">
        <w:rPr>
          <w:rFonts w:ascii="Times New Roman" w:eastAsia="Times New Roman" w:hAnsi="Times New Roman" w:cs="Times New Roman"/>
          <w:color w:val="000000"/>
          <w:sz w:val="28"/>
          <w:szCs w:val="28"/>
        </w:rPr>
        <w:t>Н.Н.Алипов</w:t>
      </w:r>
      <w:proofErr w:type="spellEnd"/>
      <w:r w:rsidR="007A3EC9" w:rsidRPr="00882B5F">
        <w:rPr>
          <w:rFonts w:ascii="Times New Roman" w:eastAsia="Times New Roman" w:hAnsi="Times New Roman" w:cs="Times New Roman"/>
          <w:color w:val="000000"/>
          <w:sz w:val="28"/>
          <w:szCs w:val="28"/>
        </w:rPr>
        <w:t>, 2016)</w:t>
      </w:r>
    </w:p>
    <w:p w:rsidR="00605DDA" w:rsidRPr="00882B5F" w:rsidRDefault="00605DDA" w:rsidP="00882B5F">
      <w:pPr>
        <w:spacing w:after="0" w:line="360" w:lineRule="auto"/>
        <w:jc w:val="both"/>
        <w:rPr>
          <w:rFonts w:ascii="Times New Roman" w:eastAsia="Times New Roman" w:hAnsi="Times New Roman" w:cs="Times New Roman"/>
          <w:color w:val="000000"/>
          <w:sz w:val="28"/>
          <w:szCs w:val="28"/>
        </w:rPr>
      </w:pPr>
    </w:p>
    <w:p w:rsidR="008E6DD7" w:rsidRPr="00882B5F" w:rsidRDefault="00303733" w:rsidP="00882B5F">
      <w:pPr>
        <w:spacing w:after="0" w:line="360" w:lineRule="auto"/>
        <w:jc w:val="both"/>
        <w:rPr>
          <w:rFonts w:ascii="Times New Roman" w:eastAsia="Times New Roman" w:hAnsi="Times New Roman" w:cs="Times New Roman"/>
          <w:sz w:val="28"/>
          <w:szCs w:val="28"/>
        </w:rPr>
      </w:pPr>
      <w:r w:rsidRPr="00882B5F">
        <w:rPr>
          <w:rFonts w:ascii="Times New Roman" w:eastAsia="Times New Roman" w:hAnsi="Times New Roman" w:cs="Times New Roman"/>
          <w:sz w:val="28"/>
          <w:szCs w:val="28"/>
        </w:rPr>
        <w:t>Во время пребывания в условиях охлаждения происходит усиленное выделение в кровь гормона щитовидной железы, повышающего обмен веществ и, следовательно, образование тепла.</w:t>
      </w:r>
    </w:p>
    <w:p w:rsidR="008E6DD7" w:rsidRPr="00882B5F" w:rsidRDefault="00303733" w:rsidP="00882B5F">
      <w:pPr>
        <w:spacing w:after="0" w:line="360" w:lineRule="auto"/>
        <w:jc w:val="both"/>
        <w:rPr>
          <w:rFonts w:ascii="Times New Roman" w:eastAsia="Times New Roman" w:hAnsi="Times New Roman" w:cs="Times New Roman"/>
          <w:sz w:val="28"/>
          <w:szCs w:val="28"/>
        </w:rPr>
      </w:pPr>
      <w:r w:rsidRPr="00882B5F">
        <w:rPr>
          <w:rFonts w:ascii="Times New Roman" w:eastAsia="Times New Roman" w:hAnsi="Times New Roman" w:cs="Times New Roman"/>
          <w:sz w:val="28"/>
          <w:szCs w:val="28"/>
        </w:rPr>
        <w:t xml:space="preserve">Участие надпочечников в терморегуляции обусловлено выделением ими в кровь адреналина, который, усиливая окислительные процессы в тканях, в </w:t>
      </w:r>
      <w:r w:rsidRPr="00882B5F">
        <w:rPr>
          <w:rFonts w:ascii="Times New Roman" w:eastAsia="Times New Roman" w:hAnsi="Times New Roman" w:cs="Times New Roman"/>
          <w:sz w:val="28"/>
          <w:szCs w:val="28"/>
        </w:rPr>
        <w:lastRenderedPageBreak/>
        <w:t>частности в мышцах, повышает теплообразование и суживает кожные сосуды, уменьшая теплоотдачу. Поэтому адреналин способен вызывать повышение температуры тела (адреналиновая гипертермия).</w:t>
      </w:r>
    </w:p>
    <w:p w:rsidR="008E6DD7" w:rsidRDefault="008E6DD7">
      <w:pPr>
        <w:spacing w:after="0" w:line="240" w:lineRule="auto"/>
        <w:jc w:val="both"/>
        <w:rPr>
          <w:rFonts w:ascii="Times New Roman" w:hAnsi="Times New Roman" w:cs="Times New Roman"/>
          <w:sz w:val="24"/>
          <w:szCs w:val="24"/>
        </w:rPr>
      </w:pPr>
    </w:p>
    <w:p w:rsidR="008E6DD7" w:rsidRPr="0075317D" w:rsidRDefault="00303733" w:rsidP="0075317D">
      <w:pPr>
        <w:spacing w:after="0" w:line="360" w:lineRule="auto"/>
        <w:jc w:val="center"/>
        <w:rPr>
          <w:rFonts w:ascii="Times New Roman" w:hAnsi="Times New Roman" w:cs="Times New Roman"/>
          <w:b/>
          <w:caps/>
          <w:sz w:val="28"/>
          <w:szCs w:val="28"/>
        </w:rPr>
      </w:pPr>
      <w:r w:rsidRPr="0075317D">
        <w:rPr>
          <w:rFonts w:ascii="Times New Roman" w:hAnsi="Times New Roman" w:cs="Times New Roman"/>
          <w:b/>
          <w:caps/>
          <w:sz w:val="28"/>
          <w:szCs w:val="28"/>
        </w:rPr>
        <w:t>Практические работы</w:t>
      </w:r>
    </w:p>
    <w:p w:rsidR="0075317D" w:rsidRDefault="0075317D" w:rsidP="00D65741">
      <w:pPr>
        <w:pStyle w:val="ad"/>
        <w:numPr>
          <w:ilvl w:val="1"/>
          <w:numId w:val="12"/>
        </w:num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Влияние тироксина, </w:t>
      </w:r>
      <w:proofErr w:type="spellStart"/>
      <w:r>
        <w:rPr>
          <w:rFonts w:ascii="Times New Roman" w:eastAsia="Times New Roman" w:hAnsi="Times New Roman"/>
          <w:b/>
          <w:bCs/>
          <w:sz w:val="28"/>
          <w:szCs w:val="28"/>
        </w:rPr>
        <w:t>тиротропина</w:t>
      </w:r>
      <w:proofErr w:type="spellEnd"/>
      <w:r>
        <w:rPr>
          <w:rFonts w:ascii="Times New Roman" w:eastAsia="Times New Roman" w:hAnsi="Times New Roman"/>
          <w:b/>
          <w:bCs/>
          <w:sz w:val="28"/>
          <w:szCs w:val="28"/>
        </w:rPr>
        <w:t xml:space="preserve"> и </w:t>
      </w:r>
      <w:proofErr w:type="spellStart"/>
      <w:r>
        <w:rPr>
          <w:rFonts w:ascii="Times New Roman" w:eastAsia="Times New Roman" w:hAnsi="Times New Roman"/>
          <w:b/>
          <w:bCs/>
          <w:sz w:val="28"/>
          <w:szCs w:val="28"/>
        </w:rPr>
        <w:t>пропилтиоурацила</w:t>
      </w:r>
      <w:proofErr w:type="spellEnd"/>
      <w:r>
        <w:rPr>
          <w:rFonts w:ascii="Times New Roman" w:eastAsia="Times New Roman" w:hAnsi="Times New Roman"/>
          <w:b/>
          <w:bCs/>
          <w:sz w:val="28"/>
          <w:szCs w:val="28"/>
        </w:rPr>
        <w:t xml:space="preserve"> на метаболизм</w:t>
      </w:r>
    </w:p>
    <w:p w:rsidR="0075317D" w:rsidRPr="0075317D" w:rsidRDefault="0075317D" w:rsidP="0075317D">
      <w:pPr>
        <w:spacing w:after="0" w:line="360" w:lineRule="auto"/>
        <w:jc w:val="both"/>
        <w:rPr>
          <w:rFonts w:ascii="Times New Roman" w:hAnsi="Times New Roman"/>
          <w:sz w:val="28"/>
          <w:szCs w:val="28"/>
        </w:rPr>
      </w:pPr>
      <w:r w:rsidRPr="0075317D">
        <w:rPr>
          <w:rFonts w:ascii="Times New Roman" w:eastAsia="Times New Roman" w:hAnsi="Times New Roman"/>
          <w:bCs/>
          <w:sz w:val="28"/>
          <w:szCs w:val="28"/>
          <w:u w:val="single"/>
        </w:rPr>
        <w:t>Цель работы:</w:t>
      </w:r>
      <w:r w:rsidRPr="0075317D">
        <w:rPr>
          <w:rFonts w:ascii="Times New Roman" w:eastAsia="Times New Roman" w:hAnsi="Times New Roman"/>
          <w:sz w:val="28"/>
          <w:szCs w:val="28"/>
        </w:rPr>
        <w:t xml:space="preserve"> </w:t>
      </w:r>
      <w:r>
        <w:rPr>
          <w:rFonts w:ascii="Times New Roman" w:hAnsi="Times New Roman"/>
          <w:sz w:val="28"/>
          <w:szCs w:val="28"/>
        </w:rPr>
        <w:t xml:space="preserve">продемонстрировать влияние тироксина, </w:t>
      </w:r>
      <w:proofErr w:type="spellStart"/>
      <w:r>
        <w:rPr>
          <w:rFonts w:ascii="Times New Roman" w:hAnsi="Times New Roman"/>
          <w:sz w:val="28"/>
          <w:szCs w:val="28"/>
        </w:rPr>
        <w:t>тиротропина</w:t>
      </w:r>
      <w:proofErr w:type="spellEnd"/>
      <w:r>
        <w:rPr>
          <w:rFonts w:ascii="Times New Roman" w:hAnsi="Times New Roman"/>
          <w:sz w:val="28"/>
          <w:szCs w:val="28"/>
        </w:rPr>
        <w:t xml:space="preserve"> и </w:t>
      </w:r>
      <w:proofErr w:type="spellStart"/>
      <w:r>
        <w:rPr>
          <w:rFonts w:ascii="Times New Roman" w:hAnsi="Times New Roman"/>
          <w:sz w:val="28"/>
          <w:szCs w:val="28"/>
        </w:rPr>
        <w:t>пр</w:t>
      </w:r>
      <w:r w:rsidR="00FB565F">
        <w:rPr>
          <w:rFonts w:ascii="Times New Roman" w:hAnsi="Times New Roman"/>
          <w:sz w:val="28"/>
          <w:szCs w:val="28"/>
        </w:rPr>
        <w:t>о</w:t>
      </w:r>
      <w:r>
        <w:rPr>
          <w:rFonts w:ascii="Times New Roman" w:hAnsi="Times New Roman"/>
          <w:sz w:val="28"/>
          <w:szCs w:val="28"/>
        </w:rPr>
        <w:t>пилтиоурацила</w:t>
      </w:r>
      <w:proofErr w:type="spellEnd"/>
      <w:r>
        <w:rPr>
          <w:rFonts w:ascii="Times New Roman" w:hAnsi="Times New Roman"/>
          <w:sz w:val="28"/>
          <w:szCs w:val="28"/>
        </w:rPr>
        <w:t xml:space="preserve"> на метаболизм трех различных крыс</w:t>
      </w:r>
      <w:r w:rsidRPr="0075317D">
        <w:rPr>
          <w:rFonts w:ascii="Times New Roman" w:hAnsi="Times New Roman"/>
          <w:sz w:val="28"/>
          <w:szCs w:val="28"/>
        </w:rPr>
        <w:t>.</w:t>
      </w:r>
    </w:p>
    <w:p w:rsidR="0075317D" w:rsidRDefault="0075317D" w:rsidP="0075317D">
      <w:pPr>
        <w:spacing w:after="0" w:line="360" w:lineRule="auto"/>
        <w:jc w:val="both"/>
        <w:rPr>
          <w:rFonts w:ascii="Times New Roman" w:eastAsia="Times New Roman" w:hAnsi="Times New Roman"/>
          <w:bCs/>
          <w:sz w:val="28"/>
          <w:szCs w:val="28"/>
        </w:rPr>
      </w:pPr>
      <w:proofErr w:type="gramStart"/>
      <w:r w:rsidRPr="0075317D">
        <w:rPr>
          <w:rFonts w:ascii="Times New Roman" w:eastAsia="Times New Roman" w:hAnsi="Times New Roman"/>
          <w:bCs/>
          <w:sz w:val="28"/>
          <w:szCs w:val="28"/>
          <w:u w:val="single"/>
        </w:rPr>
        <w:t>Оборудование:</w:t>
      </w:r>
      <w:r w:rsidRPr="00A06F40">
        <w:rPr>
          <w:rFonts w:ascii="Times New Roman" w:eastAsia="Times New Roman" w:hAnsi="Times New Roman"/>
          <w:bCs/>
          <w:sz w:val="28"/>
          <w:szCs w:val="28"/>
        </w:rPr>
        <w:t xml:space="preserve"> </w:t>
      </w:r>
      <w:r w:rsidR="00A06F40" w:rsidRPr="00A06F40">
        <w:rPr>
          <w:rFonts w:ascii="Times New Roman" w:eastAsia="Times New Roman" w:hAnsi="Times New Roman"/>
          <w:bCs/>
          <w:sz w:val="28"/>
          <w:szCs w:val="28"/>
        </w:rPr>
        <w:t>здоровая крыса, крыса с удаленной щитовидной железой, крыса с удаленным гипофизом</w:t>
      </w:r>
      <w:r w:rsidR="00A06F40">
        <w:rPr>
          <w:rFonts w:ascii="Times New Roman" w:eastAsia="Times New Roman" w:hAnsi="Times New Roman"/>
          <w:bCs/>
          <w:sz w:val="28"/>
          <w:szCs w:val="28"/>
        </w:rPr>
        <w:t xml:space="preserve">; дыхательная камера с замкнутой </w:t>
      </w:r>
      <w:proofErr w:type="spellStart"/>
      <w:r w:rsidR="00A06F40">
        <w:rPr>
          <w:rFonts w:ascii="Times New Roman" w:eastAsia="Times New Roman" w:hAnsi="Times New Roman"/>
          <w:bCs/>
          <w:sz w:val="28"/>
          <w:szCs w:val="28"/>
        </w:rPr>
        <w:t>электроцепью</w:t>
      </w:r>
      <w:proofErr w:type="spellEnd"/>
      <w:r w:rsidR="00A06F40">
        <w:rPr>
          <w:rFonts w:ascii="Times New Roman" w:eastAsia="Times New Roman" w:hAnsi="Times New Roman"/>
          <w:bCs/>
          <w:sz w:val="28"/>
          <w:szCs w:val="28"/>
        </w:rPr>
        <w:t xml:space="preserve"> (манометр, натриевая известь, устройство для запуска воздуха в дыхательную камеру).</w:t>
      </w:r>
      <w:proofErr w:type="gramEnd"/>
    </w:p>
    <w:p w:rsidR="00C978BA" w:rsidRDefault="00C978BA" w:rsidP="0075317D">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Основные </w:t>
      </w:r>
      <w:proofErr w:type="gramStart"/>
      <w:r>
        <w:rPr>
          <w:rFonts w:ascii="Times New Roman" w:eastAsia="Times New Roman" w:hAnsi="Times New Roman"/>
          <w:bCs/>
          <w:sz w:val="28"/>
          <w:szCs w:val="28"/>
        </w:rPr>
        <w:t>гормоны</w:t>
      </w:r>
      <w:proofErr w:type="gramEnd"/>
      <w:r>
        <w:rPr>
          <w:rFonts w:ascii="Times New Roman" w:eastAsia="Times New Roman" w:hAnsi="Times New Roman"/>
          <w:bCs/>
          <w:sz w:val="28"/>
          <w:szCs w:val="28"/>
        </w:rPr>
        <w:t xml:space="preserve"> влияющие на обмен веществ</w:t>
      </w:r>
      <w:r w:rsidR="00EC04E2">
        <w:rPr>
          <w:rFonts w:ascii="Times New Roman" w:eastAsia="Times New Roman" w:hAnsi="Times New Roman"/>
          <w:bCs/>
          <w:sz w:val="28"/>
          <w:szCs w:val="28"/>
        </w:rPr>
        <w:t xml:space="preserve"> – это гормоны щитовидной железы. Их секреция усиливается под влиянием гормона </w:t>
      </w:r>
      <w:proofErr w:type="spellStart"/>
      <w:r w:rsidR="00EC04E2">
        <w:rPr>
          <w:rFonts w:ascii="Times New Roman" w:eastAsia="Times New Roman" w:hAnsi="Times New Roman"/>
          <w:bCs/>
          <w:sz w:val="28"/>
          <w:szCs w:val="28"/>
        </w:rPr>
        <w:t>аденогипофиза</w:t>
      </w:r>
      <w:proofErr w:type="spellEnd"/>
      <w:r w:rsidR="00EC04E2">
        <w:rPr>
          <w:rFonts w:ascii="Times New Roman" w:eastAsia="Times New Roman" w:hAnsi="Times New Roman"/>
          <w:bCs/>
          <w:sz w:val="28"/>
          <w:szCs w:val="28"/>
        </w:rPr>
        <w:t xml:space="preserve"> - </w:t>
      </w:r>
      <w:proofErr w:type="spellStart"/>
      <w:r w:rsidR="00EC04E2">
        <w:rPr>
          <w:rFonts w:ascii="Times New Roman" w:eastAsia="Times New Roman" w:hAnsi="Times New Roman"/>
          <w:bCs/>
          <w:sz w:val="28"/>
          <w:szCs w:val="28"/>
        </w:rPr>
        <w:t>тиротропина</w:t>
      </w:r>
      <w:proofErr w:type="spellEnd"/>
      <w:r w:rsidR="00EC04E2">
        <w:rPr>
          <w:rFonts w:ascii="Times New Roman" w:eastAsia="Times New Roman" w:hAnsi="Times New Roman"/>
          <w:bCs/>
          <w:sz w:val="28"/>
          <w:szCs w:val="28"/>
        </w:rPr>
        <w:t xml:space="preserve">. </w:t>
      </w:r>
      <w:proofErr w:type="spellStart"/>
      <w:r w:rsidR="00EC04E2">
        <w:rPr>
          <w:rFonts w:ascii="Times New Roman" w:eastAsia="Times New Roman" w:hAnsi="Times New Roman"/>
          <w:bCs/>
          <w:sz w:val="28"/>
          <w:szCs w:val="28"/>
        </w:rPr>
        <w:t>Пропилтиоурацил</w:t>
      </w:r>
      <w:proofErr w:type="spellEnd"/>
      <w:r w:rsidR="00EC04E2">
        <w:rPr>
          <w:rFonts w:ascii="Times New Roman" w:eastAsia="Times New Roman" w:hAnsi="Times New Roman"/>
          <w:bCs/>
          <w:sz w:val="28"/>
          <w:szCs w:val="28"/>
        </w:rPr>
        <w:t xml:space="preserve"> – тормозит синтез </w:t>
      </w:r>
      <w:proofErr w:type="spellStart"/>
      <w:r w:rsidR="00EC04E2">
        <w:rPr>
          <w:rFonts w:ascii="Times New Roman" w:eastAsia="Times New Roman" w:hAnsi="Times New Roman"/>
          <w:bCs/>
          <w:sz w:val="28"/>
          <w:szCs w:val="28"/>
        </w:rPr>
        <w:t>тиреоидных</w:t>
      </w:r>
      <w:proofErr w:type="spellEnd"/>
      <w:r w:rsidR="00EC04E2">
        <w:rPr>
          <w:rFonts w:ascii="Times New Roman" w:eastAsia="Times New Roman" w:hAnsi="Times New Roman"/>
          <w:bCs/>
          <w:sz w:val="28"/>
          <w:szCs w:val="28"/>
        </w:rPr>
        <w:t xml:space="preserve"> гормонов.</w:t>
      </w:r>
    </w:p>
    <w:p w:rsidR="00A06F40" w:rsidRDefault="00A06F40" w:rsidP="0075317D">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Метод газообмена основан на принципе того, что интенсивность метаболизма пропорциональна количеству кислорода, потребляемого организмом за одну единицу времени (коэффициент обмена веществ=</w:t>
      </w:r>
      <w:proofErr w:type="spellStart"/>
      <w:r>
        <w:rPr>
          <w:rFonts w:ascii="Times New Roman" w:eastAsia="Times New Roman" w:hAnsi="Times New Roman"/>
          <w:bCs/>
          <w:sz w:val="28"/>
          <w:szCs w:val="28"/>
        </w:rPr>
        <w:t>мл</w:t>
      </w:r>
      <w:proofErr w:type="gramStart"/>
      <w:r>
        <w:rPr>
          <w:rFonts w:ascii="Times New Roman" w:eastAsia="Times New Roman" w:hAnsi="Times New Roman"/>
          <w:bCs/>
          <w:sz w:val="28"/>
          <w:szCs w:val="28"/>
        </w:rPr>
        <w:t>.и</w:t>
      </w:r>
      <w:proofErr w:type="gramEnd"/>
      <w:r>
        <w:rPr>
          <w:rFonts w:ascii="Times New Roman" w:eastAsia="Times New Roman" w:hAnsi="Times New Roman"/>
          <w:bCs/>
          <w:sz w:val="28"/>
          <w:szCs w:val="28"/>
        </w:rPr>
        <w:t>спользованного</w:t>
      </w:r>
      <w:proofErr w:type="spellEnd"/>
      <w:r>
        <w:rPr>
          <w:rFonts w:ascii="Times New Roman" w:eastAsia="Times New Roman" w:hAnsi="Times New Roman"/>
          <w:bCs/>
          <w:sz w:val="28"/>
          <w:szCs w:val="28"/>
        </w:rPr>
        <w:t xml:space="preserve"> кислорода/кг/час)</w:t>
      </w:r>
    </w:p>
    <w:p w:rsidR="00A06F40" w:rsidRPr="0075317D" w:rsidRDefault="00A06F40" w:rsidP="00A06F40">
      <w:pPr>
        <w:spacing w:after="0" w:line="360" w:lineRule="auto"/>
        <w:jc w:val="both"/>
        <w:rPr>
          <w:rFonts w:ascii="Times New Roman" w:eastAsia="Times New Roman" w:hAnsi="Times New Roman" w:cs="Times New Roman"/>
          <w:sz w:val="28"/>
          <w:szCs w:val="28"/>
          <w:u w:val="single"/>
        </w:rPr>
      </w:pPr>
      <w:r w:rsidRPr="0075317D">
        <w:rPr>
          <w:rFonts w:ascii="Times New Roman" w:eastAsia="Times New Roman" w:hAnsi="Times New Roman" w:cs="Times New Roman"/>
          <w:bCs/>
          <w:sz w:val="28"/>
          <w:szCs w:val="28"/>
          <w:u w:val="single"/>
        </w:rPr>
        <w:t>Ход работы:</w:t>
      </w:r>
    </w:p>
    <w:p w:rsidR="00A06F40" w:rsidRPr="00A06F40" w:rsidRDefault="00A06F40" w:rsidP="00A06F40">
      <w:pPr>
        <w:pStyle w:val="ad"/>
        <w:numPr>
          <w:ilvl w:val="1"/>
          <w:numId w:val="6"/>
        </w:numPr>
        <w:spacing w:after="0" w:line="360" w:lineRule="auto"/>
        <w:ind w:left="0" w:firstLine="0"/>
        <w:jc w:val="both"/>
        <w:rPr>
          <w:rFonts w:ascii="Times New Roman" w:eastAsia="Times New Roman" w:hAnsi="Times New Roman"/>
          <w:bCs/>
          <w:sz w:val="28"/>
          <w:szCs w:val="28"/>
        </w:rPr>
      </w:pPr>
      <w:r>
        <w:rPr>
          <w:rFonts w:ascii="Times New Roman" w:eastAsia="Times New Roman" w:hAnsi="Times New Roman"/>
          <w:bCs/>
          <w:sz w:val="28"/>
          <w:szCs w:val="28"/>
        </w:rPr>
        <w:t>Крысу поместить в камеру и измерить м</w:t>
      </w:r>
      <w:r w:rsidRPr="00A06F40">
        <w:rPr>
          <w:rFonts w:ascii="Times New Roman" w:eastAsia="Times New Roman" w:hAnsi="Times New Roman"/>
          <w:bCs/>
          <w:sz w:val="28"/>
          <w:szCs w:val="28"/>
        </w:rPr>
        <w:t xml:space="preserve">етаболизм до и после введения в их организм </w:t>
      </w:r>
      <w:r w:rsidRPr="00A06F40">
        <w:rPr>
          <w:rFonts w:ascii="Times New Roman" w:hAnsi="Times New Roman"/>
          <w:sz w:val="28"/>
          <w:szCs w:val="28"/>
        </w:rPr>
        <w:t xml:space="preserve">тироксина, </w:t>
      </w:r>
      <w:proofErr w:type="spellStart"/>
      <w:r w:rsidRPr="00A06F40">
        <w:rPr>
          <w:rFonts w:ascii="Times New Roman" w:hAnsi="Times New Roman"/>
          <w:sz w:val="28"/>
          <w:szCs w:val="28"/>
        </w:rPr>
        <w:t>тиротропина</w:t>
      </w:r>
      <w:proofErr w:type="spellEnd"/>
      <w:r w:rsidRPr="00A06F40">
        <w:rPr>
          <w:rFonts w:ascii="Times New Roman" w:hAnsi="Times New Roman"/>
          <w:sz w:val="28"/>
          <w:szCs w:val="28"/>
        </w:rPr>
        <w:t xml:space="preserve"> и </w:t>
      </w:r>
      <w:proofErr w:type="spellStart"/>
      <w:r w:rsidRPr="00A06F40">
        <w:rPr>
          <w:rFonts w:ascii="Times New Roman" w:hAnsi="Times New Roman"/>
          <w:sz w:val="28"/>
          <w:szCs w:val="28"/>
        </w:rPr>
        <w:t>пр</w:t>
      </w:r>
      <w:r w:rsidR="00FB565F">
        <w:rPr>
          <w:rFonts w:ascii="Times New Roman" w:hAnsi="Times New Roman"/>
          <w:sz w:val="28"/>
          <w:szCs w:val="28"/>
        </w:rPr>
        <w:t>о</w:t>
      </w:r>
      <w:r w:rsidRPr="00A06F40">
        <w:rPr>
          <w:rFonts w:ascii="Times New Roman" w:hAnsi="Times New Roman"/>
          <w:sz w:val="28"/>
          <w:szCs w:val="28"/>
        </w:rPr>
        <w:t>пилтиоурацила</w:t>
      </w:r>
      <w:proofErr w:type="spellEnd"/>
      <w:r>
        <w:rPr>
          <w:rFonts w:ascii="Times New Roman" w:hAnsi="Times New Roman"/>
          <w:sz w:val="28"/>
          <w:szCs w:val="28"/>
        </w:rPr>
        <w:t xml:space="preserve"> (выделяемый крысой углекислый газ поглощается натриевой известью)</w:t>
      </w:r>
      <w:r w:rsidRPr="00A06F40">
        <w:rPr>
          <w:rFonts w:ascii="Times New Roman" w:hAnsi="Times New Roman"/>
          <w:sz w:val="28"/>
          <w:szCs w:val="28"/>
        </w:rPr>
        <w:t>.</w:t>
      </w:r>
    </w:p>
    <w:p w:rsidR="00A06F40" w:rsidRDefault="00A06F40" w:rsidP="00A06F40">
      <w:pPr>
        <w:pStyle w:val="ad"/>
        <w:numPr>
          <w:ilvl w:val="1"/>
          <w:numId w:val="12"/>
        </w:num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Через 60 сек запустить воздух в дыхательную камеру и сравнять уровень жидкости в двух отсеках манометра</w:t>
      </w:r>
      <w:r w:rsidR="00FB565F">
        <w:rPr>
          <w:rFonts w:ascii="Times New Roman" w:eastAsia="Times New Roman" w:hAnsi="Times New Roman"/>
          <w:bCs/>
          <w:sz w:val="28"/>
          <w:szCs w:val="28"/>
        </w:rPr>
        <w:t>.</w:t>
      </w:r>
    </w:p>
    <w:p w:rsidR="00FB565F" w:rsidRDefault="00FB565F" w:rsidP="00A06F40">
      <w:pPr>
        <w:pStyle w:val="ad"/>
        <w:numPr>
          <w:ilvl w:val="1"/>
          <w:numId w:val="12"/>
        </w:num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Определить коэффициент обмена веществ: </w:t>
      </w:r>
    </w:p>
    <w:p w:rsidR="00FB565F" w:rsidRPr="00FB565F" w:rsidRDefault="00FB565F" w:rsidP="00FB565F">
      <w:pPr>
        <w:pStyle w:val="ad"/>
        <w:spacing w:after="0" w:line="360" w:lineRule="auto"/>
        <w:ind w:left="360"/>
        <w:jc w:val="center"/>
        <w:rPr>
          <w:rFonts w:ascii="Times New Roman" w:eastAsia="Times New Roman" w:hAnsi="Times New Roman"/>
          <w:b/>
          <w:bCs/>
          <w:sz w:val="28"/>
          <w:szCs w:val="28"/>
        </w:rPr>
      </w:pPr>
      <w:r w:rsidRPr="00FB565F">
        <w:rPr>
          <w:rFonts w:ascii="Times New Roman" w:eastAsia="Times New Roman" w:hAnsi="Times New Roman"/>
          <w:b/>
          <w:bCs/>
          <w:sz w:val="28"/>
          <w:szCs w:val="28"/>
        </w:rPr>
        <w:t>Коэффициент= мл О</w:t>
      </w:r>
      <w:proofErr w:type="gramStart"/>
      <w:r w:rsidRPr="00FB565F">
        <w:rPr>
          <w:rFonts w:ascii="Times New Roman" w:eastAsia="Times New Roman" w:hAnsi="Times New Roman"/>
          <w:b/>
          <w:bCs/>
          <w:sz w:val="28"/>
          <w:szCs w:val="28"/>
          <w:vertAlign w:val="subscript"/>
        </w:rPr>
        <w:t>2</w:t>
      </w:r>
      <w:proofErr w:type="gramEnd"/>
      <w:r w:rsidRPr="00FB565F">
        <w:rPr>
          <w:rFonts w:ascii="Times New Roman" w:eastAsia="Times New Roman" w:hAnsi="Times New Roman"/>
          <w:b/>
          <w:bCs/>
          <w:sz w:val="28"/>
          <w:szCs w:val="28"/>
        </w:rPr>
        <w:t xml:space="preserve"> х 60 х 1000 / масса тела крысы</w:t>
      </w:r>
    </w:p>
    <w:p w:rsidR="00A06F40" w:rsidRDefault="00FB565F" w:rsidP="00A06F40">
      <w:pPr>
        <w:spacing w:after="0" w:line="360" w:lineRule="auto"/>
        <w:jc w:val="both"/>
        <w:rPr>
          <w:rFonts w:ascii="Times New Roman" w:eastAsia="Times New Roman" w:hAnsi="Times New Roman"/>
          <w:bCs/>
          <w:sz w:val="28"/>
          <w:szCs w:val="28"/>
          <w:u w:val="single"/>
        </w:rPr>
      </w:pPr>
      <w:r w:rsidRPr="00FB565F">
        <w:rPr>
          <w:rFonts w:ascii="Times New Roman" w:eastAsia="Times New Roman" w:hAnsi="Times New Roman"/>
          <w:bCs/>
          <w:sz w:val="28"/>
          <w:szCs w:val="28"/>
          <w:u w:val="single"/>
        </w:rPr>
        <w:lastRenderedPageBreak/>
        <w:t>Результаты:</w:t>
      </w:r>
    </w:p>
    <w:p w:rsidR="00FB565F" w:rsidRPr="00FB565F" w:rsidRDefault="00AC18D2"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За</w:t>
      </w:r>
      <w:r w:rsidR="00FB565F" w:rsidRPr="00FB565F">
        <w:rPr>
          <w:rFonts w:ascii="Times New Roman" w:eastAsia="Times New Roman" w:hAnsi="Times New Roman"/>
          <w:bCs/>
          <w:sz w:val="28"/>
          <w:szCs w:val="28"/>
        </w:rPr>
        <w:t>писать коэффициент обмена веще</w:t>
      </w:r>
      <w:proofErr w:type="gramStart"/>
      <w:r w:rsidR="00FB565F" w:rsidRPr="00FB565F">
        <w:rPr>
          <w:rFonts w:ascii="Times New Roman" w:eastAsia="Times New Roman" w:hAnsi="Times New Roman"/>
          <w:bCs/>
          <w:sz w:val="28"/>
          <w:szCs w:val="28"/>
        </w:rPr>
        <w:t>ств дл</w:t>
      </w:r>
      <w:proofErr w:type="gramEnd"/>
      <w:r w:rsidR="00FB565F" w:rsidRPr="00FB565F">
        <w:rPr>
          <w:rFonts w:ascii="Times New Roman" w:eastAsia="Times New Roman" w:hAnsi="Times New Roman"/>
          <w:bCs/>
          <w:sz w:val="28"/>
          <w:szCs w:val="28"/>
        </w:rPr>
        <w:t>я каждого случая.</w:t>
      </w:r>
    </w:p>
    <w:tbl>
      <w:tblPr>
        <w:tblStyle w:val="af2"/>
        <w:tblW w:w="0" w:type="auto"/>
        <w:tblLook w:val="04A0" w:firstRow="1" w:lastRow="0" w:firstColumn="1" w:lastColumn="0" w:noHBand="0" w:noVBand="1"/>
      </w:tblPr>
      <w:tblGrid>
        <w:gridCol w:w="1770"/>
        <w:gridCol w:w="1566"/>
        <w:gridCol w:w="1639"/>
        <w:gridCol w:w="1811"/>
        <w:gridCol w:w="2500"/>
      </w:tblGrid>
      <w:tr w:rsidR="00FB565F" w:rsidTr="00FB565F">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Крыса </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Контроль</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w:t>
            </w:r>
            <w:r w:rsidRPr="00A06F40">
              <w:rPr>
                <w:rFonts w:ascii="Times New Roman" w:hAnsi="Times New Roman"/>
                <w:sz w:val="28"/>
                <w:szCs w:val="28"/>
              </w:rPr>
              <w:t>тироксин</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w:t>
            </w:r>
            <w:proofErr w:type="spellStart"/>
            <w:r w:rsidRPr="00A06F40">
              <w:rPr>
                <w:rFonts w:ascii="Times New Roman" w:hAnsi="Times New Roman"/>
                <w:sz w:val="28"/>
                <w:szCs w:val="28"/>
              </w:rPr>
              <w:t>тиротропин</w:t>
            </w:r>
            <w:proofErr w:type="spellEnd"/>
          </w:p>
        </w:tc>
        <w:tc>
          <w:tcPr>
            <w:tcW w:w="1858"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w:t>
            </w:r>
            <w:proofErr w:type="spellStart"/>
            <w:r w:rsidRPr="00A06F40">
              <w:rPr>
                <w:rFonts w:ascii="Times New Roman" w:hAnsi="Times New Roman"/>
                <w:sz w:val="28"/>
                <w:szCs w:val="28"/>
              </w:rPr>
              <w:t>пр</w:t>
            </w:r>
            <w:r>
              <w:rPr>
                <w:rFonts w:ascii="Times New Roman" w:hAnsi="Times New Roman"/>
                <w:sz w:val="28"/>
                <w:szCs w:val="28"/>
              </w:rPr>
              <w:t>о</w:t>
            </w:r>
            <w:r w:rsidRPr="00A06F40">
              <w:rPr>
                <w:rFonts w:ascii="Times New Roman" w:hAnsi="Times New Roman"/>
                <w:sz w:val="28"/>
                <w:szCs w:val="28"/>
              </w:rPr>
              <w:t>пилтиоурацил</w:t>
            </w:r>
            <w:proofErr w:type="spellEnd"/>
          </w:p>
        </w:tc>
      </w:tr>
      <w:tr w:rsidR="00FB565F" w:rsidTr="00FB565F">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Здоровая</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8" w:type="dxa"/>
          </w:tcPr>
          <w:p w:rsidR="00FB565F" w:rsidRDefault="00FB565F" w:rsidP="00A06F40">
            <w:pPr>
              <w:spacing w:after="0" w:line="360" w:lineRule="auto"/>
              <w:jc w:val="both"/>
              <w:rPr>
                <w:rFonts w:ascii="Times New Roman" w:eastAsia="Times New Roman" w:hAnsi="Times New Roman"/>
                <w:bCs/>
                <w:sz w:val="28"/>
                <w:szCs w:val="28"/>
              </w:rPr>
            </w:pPr>
          </w:p>
        </w:tc>
      </w:tr>
      <w:tr w:rsidR="00FB565F" w:rsidTr="00FB565F">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С удаленной щитовидной железой</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8" w:type="dxa"/>
          </w:tcPr>
          <w:p w:rsidR="00FB565F" w:rsidRDefault="00FB565F" w:rsidP="00A06F40">
            <w:pPr>
              <w:spacing w:after="0" w:line="360" w:lineRule="auto"/>
              <w:jc w:val="both"/>
              <w:rPr>
                <w:rFonts w:ascii="Times New Roman" w:eastAsia="Times New Roman" w:hAnsi="Times New Roman"/>
                <w:bCs/>
                <w:sz w:val="28"/>
                <w:szCs w:val="28"/>
              </w:rPr>
            </w:pPr>
          </w:p>
        </w:tc>
      </w:tr>
      <w:tr w:rsidR="00FB565F" w:rsidTr="00FB565F">
        <w:tc>
          <w:tcPr>
            <w:tcW w:w="1857" w:type="dxa"/>
          </w:tcPr>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С удаленным гипофизом</w:t>
            </w: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7" w:type="dxa"/>
          </w:tcPr>
          <w:p w:rsidR="00FB565F" w:rsidRDefault="00FB565F" w:rsidP="00A06F40">
            <w:pPr>
              <w:spacing w:after="0" w:line="360" w:lineRule="auto"/>
              <w:jc w:val="both"/>
              <w:rPr>
                <w:rFonts w:ascii="Times New Roman" w:eastAsia="Times New Roman" w:hAnsi="Times New Roman"/>
                <w:bCs/>
                <w:sz w:val="28"/>
                <w:szCs w:val="28"/>
              </w:rPr>
            </w:pPr>
          </w:p>
        </w:tc>
        <w:tc>
          <w:tcPr>
            <w:tcW w:w="1858" w:type="dxa"/>
          </w:tcPr>
          <w:p w:rsidR="00FB565F" w:rsidRDefault="00FB565F" w:rsidP="00A06F40">
            <w:pPr>
              <w:spacing w:after="0" w:line="360" w:lineRule="auto"/>
              <w:jc w:val="both"/>
              <w:rPr>
                <w:rFonts w:ascii="Times New Roman" w:eastAsia="Times New Roman" w:hAnsi="Times New Roman"/>
                <w:bCs/>
                <w:sz w:val="28"/>
                <w:szCs w:val="28"/>
              </w:rPr>
            </w:pPr>
          </w:p>
        </w:tc>
      </w:tr>
    </w:tbl>
    <w:p w:rsidR="00FB565F" w:rsidRDefault="00FB565F" w:rsidP="00A06F40">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Вывод: объяснить влияние </w:t>
      </w:r>
      <w:r w:rsidR="00C978BA">
        <w:rPr>
          <w:rFonts w:ascii="Times New Roman" w:eastAsia="Times New Roman" w:hAnsi="Times New Roman"/>
          <w:bCs/>
          <w:sz w:val="28"/>
          <w:szCs w:val="28"/>
        </w:rPr>
        <w:t>гормонов на уровень обмена веществ</w:t>
      </w:r>
    </w:p>
    <w:p w:rsidR="008F07CB" w:rsidRDefault="008F07CB" w:rsidP="00A06F40">
      <w:pPr>
        <w:spacing w:after="0" w:line="360" w:lineRule="auto"/>
        <w:jc w:val="both"/>
        <w:rPr>
          <w:rFonts w:ascii="Times New Roman" w:eastAsia="Times New Roman" w:hAnsi="Times New Roman"/>
          <w:bCs/>
          <w:sz w:val="28"/>
          <w:szCs w:val="28"/>
        </w:rPr>
      </w:pPr>
    </w:p>
    <w:p w:rsidR="008F07CB" w:rsidRPr="00D65741" w:rsidRDefault="008F07CB" w:rsidP="00D65741">
      <w:pPr>
        <w:pStyle w:val="ad"/>
        <w:numPr>
          <w:ilvl w:val="1"/>
          <w:numId w:val="6"/>
        </w:numPr>
        <w:spacing w:after="0" w:line="360" w:lineRule="auto"/>
        <w:jc w:val="center"/>
        <w:rPr>
          <w:rFonts w:ascii="Times New Roman" w:eastAsia="Times New Roman" w:hAnsi="Times New Roman"/>
          <w:b/>
          <w:bCs/>
          <w:sz w:val="28"/>
          <w:szCs w:val="28"/>
        </w:rPr>
      </w:pPr>
      <w:r w:rsidRPr="00D65741">
        <w:rPr>
          <w:rFonts w:ascii="Times New Roman" w:eastAsia="Times New Roman" w:hAnsi="Times New Roman"/>
          <w:b/>
          <w:bCs/>
          <w:sz w:val="28"/>
          <w:szCs w:val="28"/>
        </w:rPr>
        <w:t xml:space="preserve">Влияние инсулина и </w:t>
      </w:r>
      <w:proofErr w:type="spellStart"/>
      <w:r w:rsidRPr="00D65741">
        <w:rPr>
          <w:rFonts w:ascii="Times New Roman" w:eastAsia="Times New Roman" w:hAnsi="Times New Roman"/>
          <w:b/>
          <w:bCs/>
          <w:sz w:val="28"/>
          <w:szCs w:val="28"/>
        </w:rPr>
        <w:t>аллоксана</w:t>
      </w:r>
      <w:proofErr w:type="spellEnd"/>
      <w:r w:rsidRPr="00D65741">
        <w:rPr>
          <w:rFonts w:ascii="Times New Roman" w:eastAsia="Times New Roman" w:hAnsi="Times New Roman"/>
          <w:b/>
          <w:bCs/>
          <w:sz w:val="28"/>
          <w:szCs w:val="28"/>
        </w:rPr>
        <w:t xml:space="preserve"> на уровень глюкозы в крови</w:t>
      </w:r>
    </w:p>
    <w:p w:rsidR="008F07CB" w:rsidRPr="008F07CB" w:rsidRDefault="008F07CB" w:rsidP="008F07CB">
      <w:pPr>
        <w:spacing w:after="0" w:line="360" w:lineRule="auto"/>
        <w:jc w:val="both"/>
        <w:rPr>
          <w:rFonts w:ascii="Times New Roman" w:hAnsi="Times New Roman"/>
          <w:sz w:val="28"/>
          <w:szCs w:val="28"/>
        </w:rPr>
      </w:pPr>
      <w:r w:rsidRPr="008F07CB">
        <w:rPr>
          <w:rFonts w:ascii="Times New Roman" w:eastAsia="Times New Roman" w:hAnsi="Times New Roman"/>
          <w:bCs/>
          <w:sz w:val="28"/>
          <w:szCs w:val="28"/>
          <w:u w:val="single"/>
        </w:rPr>
        <w:t>Цель работы:</w:t>
      </w:r>
      <w:r w:rsidRPr="008F07CB">
        <w:rPr>
          <w:rFonts w:ascii="Times New Roman" w:eastAsia="Times New Roman" w:hAnsi="Times New Roman"/>
          <w:sz w:val="28"/>
          <w:szCs w:val="28"/>
        </w:rPr>
        <w:t xml:space="preserve"> </w:t>
      </w:r>
      <w:r w:rsidRPr="008F07CB">
        <w:rPr>
          <w:rFonts w:ascii="Times New Roman" w:hAnsi="Times New Roman"/>
          <w:sz w:val="28"/>
          <w:szCs w:val="28"/>
        </w:rPr>
        <w:t xml:space="preserve">продемонстрировать </w:t>
      </w:r>
      <w:r w:rsidR="0005328F">
        <w:rPr>
          <w:rFonts w:ascii="Times New Roman" w:hAnsi="Times New Roman"/>
          <w:sz w:val="28"/>
          <w:szCs w:val="28"/>
        </w:rPr>
        <w:t>действ</w:t>
      </w:r>
      <w:r w:rsidRPr="008F07CB">
        <w:rPr>
          <w:rFonts w:ascii="Times New Roman" w:hAnsi="Times New Roman"/>
          <w:sz w:val="28"/>
          <w:szCs w:val="28"/>
        </w:rPr>
        <w:t xml:space="preserve">ие </w:t>
      </w:r>
      <w:r w:rsidR="0005328F">
        <w:rPr>
          <w:rFonts w:ascii="Times New Roman" w:hAnsi="Times New Roman"/>
          <w:sz w:val="28"/>
          <w:szCs w:val="28"/>
        </w:rPr>
        <w:t>инсул</w:t>
      </w:r>
      <w:r w:rsidRPr="008F07CB">
        <w:rPr>
          <w:rFonts w:ascii="Times New Roman" w:hAnsi="Times New Roman"/>
          <w:sz w:val="28"/>
          <w:szCs w:val="28"/>
        </w:rPr>
        <w:t>ина</w:t>
      </w:r>
      <w:r w:rsidR="0005328F">
        <w:rPr>
          <w:rFonts w:ascii="Times New Roman" w:hAnsi="Times New Roman"/>
          <w:sz w:val="28"/>
          <w:szCs w:val="28"/>
        </w:rPr>
        <w:t xml:space="preserve"> на здоровую крысу и на крысу с </w:t>
      </w:r>
      <w:proofErr w:type="spellStart"/>
      <w:r w:rsidR="0005328F">
        <w:rPr>
          <w:rFonts w:ascii="Times New Roman" w:hAnsi="Times New Roman"/>
          <w:sz w:val="28"/>
          <w:szCs w:val="28"/>
        </w:rPr>
        <w:t>инсулинзависимым</w:t>
      </w:r>
      <w:proofErr w:type="spellEnd"/>
      <w:r w:rsidR="0005328F">
        <w:rPr>
          <w:rFonts w:ascii="Times New Roman" w:hAnsi="Times New Roman"/>
          <w:sz w:val="28"/>
          <w:szCs w:val="28"/>
        </w:rPr>
        <w:t xml:space="preserve"> диабетом (вызванным вводом </w:t>
      </w:r>
      <w:proofErr w:type="spellStart"/>
      <w:r w:rsidR="0005328F">
        <w:rPr>
          <w:rFonts w:ascii="Times New Roman" w:hAnsi="Times New Roman"/>
          <w:sz w:val="28"/>
          <w:szCs w:val="28"/>
        </w:rPr>
        <w:t>аллоксана</w:t>
      </w:r>
      <w:proofErr w:type="spellEnd"/>
      <w:r w:rsidR="0005328F">
        <w:rPr>
          <w:rFonts w:ascii="Times New Roman" w:hAnsi="Times New Roman"/>
          <w:sz w:val="28"/>
          <w:szCs w:val="28"/>
        </w:rPr>
        <w:t xml:space="preserve"> – вещества, разрушающего </w:t>
      </w:r>
      <w:proofErr w:type="spellStart"/>
      <w:r w:rsidR="0005328F">
        <w:rPr>
          <w:rFonts w:ascii="Times New Roman" w:hAnsi="Times New Roman"/>
          <w:sz w:val="28"/>
          <w:szCs w:val="28"/>
        </w:rPr>
        <w:t>бетта</w:t>
      </w:r>
      <w:proofErr w:type="spellEnd"/>
      <w:r w:rsidR="0005328F">
        <w:rPr>
          <w:rFonts w:ascii="Times New Roman" w:hAnsi="Times New Roman"/>
          <w:sz w:val="28"/>
          <w:szCs w:val="28"/>
        </w:rPr>
        <w:t xml:space="preserve">-клетки в островках </w:t>
      </w:r>
      <w:proofErr w:type="spellStart"/>
      <w:r w:rsidR="0005328F">
        <w:rPr>
          <w:rFonts w:ascii="Times New Roman" w:hAnsi="Times New Roman"/>
          <w:sz w:val="28"/>
          <w:szCs w:val="28"/>
        </w:rPr>
        <w:t>Лангерганса</w:t>
      </w:r>
      <w:proofErr w:type="spellEnd"/>
      <w:r w:rsidR="0005328F">
        <w:rPr>
          <w:rFonts w:ascii="Times New Roman" w:hAnsi="Times New Roman"/>
          <w:sz w:val="28"/>
          <w:szCs w:val="28"/>
        </w:rPr>
        <w:t xml:space="preserve"> поджелудочной железы)</w:t>
      </w:r>
      <w:r w:rsidRPr="008F07CB">
        <w:rPr>
          <w:rFonts w:ascii="Times New Roman" w:hAnsi="Times New Roman"/>
          <w:sz w:val="28"/>
          <w:szCs w:val="28"/>
        </w:rPr>
        <w:t>.</w:t>
      </w:r>
    </w:p>
    <w:p w:rsidR="008F07CB" w:rsidRPr="0005328F" w:rsidRDefault="008F07CB" w:rsidP="008F07CB">
      <w:pPr>
        <w:spacing w:after="0" w:line="360" w:lineRule="auto"/>
        <w:jc w:val="both"/>
        <w:rPr>
          <w:rFonts w:ascii="Times New Roman" w:eastAsia="Times New Roman" w:hAnsi="Times New Roman"/>
          <w:bCs/>
          <w:sz w:val="28"/>
          <w:szCs w:val="28"/>
        </w:rPr>
      </w:pPr>
      <w:r w:rsidRPr="008F07CB">
        <w:rPr>
          <w:rFonts w:ascii="Times New Roman" w:eastAsia="Times New Roman" w:hAnsi="Times New Roman"/>
          <w:bCs/>
          <w:sz w:val="28"/>
          <w:szCs w:val="28"/>
          <w:u w:val="single"/>
        </w:rPr>
        <w:t>Оборудование</w:t>
      </w:r>
      <w:r w:rsidRPr="0005328F">
        <w:rPr>
          <w:rFonts w:ascii="Times New Roman" w:eastAsia="Times New Roman" w:hAnsi="Times New Roman"/>
          <w:bCs/>
          <w:sz w:val="28"/>
          <w:szCs w:val="28"/>
        </w:rPr>
        <w:t>:</w:t>
      </w:r>
      <w:r w:rsidR="0005328F" w:rsidRPr="0005328F">
        <w:rPr>
          <w:rFonts w:ascii="Times New Roman" w:eastAsia="Times New Roman" w:hAnsi="Times New Roman"/>
          <w:bCs/>
          <w:sz w:val="28"/>
          <w:szCs w:val="28"/>
        </w:rPr>
        <w:t xml:space="preserve"> крыса</w:t>
      </w:r>
    </w:p>
    <w:p w:rsidR="0005328F" w:rsidRPr="0075317D" w:rsidRDefault="0005328F" w:rsidP="0005328F">
      <w:pPr>
        <w:spacing w:after="0" w:line="360" w:lineRule="auto"/>
        <w:jc w:val="both"/>
        <w:rPr>
          <w:rFonts w:ascii="Times New Roman" w:eastAsia="Times New Roman" w:hAnsi="Times New Roman" w:cs="Times New Roman"/>
          <w:sz w:val="28"/>
          <w:szCs w:val="28"/>
          <w:u w:val="single"/>
        </w:rPr>
      </w:pPr>
      <w:r w:rsidRPr="0075317D">
        <w:rPr>
          <w:rFonts w:ascii="Times New Roman" w:eastAsia="Times New Roman" w:hAnsi="Times New Roman" w:cs="Times New Roman"/>
          <w:bCs/>
          <w:sz w:val="28"/>
          <w:szCs w:val="28"/>
          <w:u w:val="single"/>
        </w:rPr>
        <w:t>Ход работы:</w:t>
      </w:r>
    </w:p>
    <w:p w:rsidR="0005328F"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Сделать забор крови у здоровой крысы до и после введения инсулина. Измерить уровень глюкозы в крови.</w:t>
      </w:r>
    </w:p>
    <w:p w:rsidR="00AC18D2"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Провести такой же опыт с крысой, больной сахарным диабетом.</w:t>
      </w:r>
    </w:p>
    <w:p w:rsidR="00AC18D2" w:rsidRDefault="00AC18D2" w:rsidP="008F07CB">
      <w:pPr>
        <w:spacing w:after="0" w:line="360" w:lineRule="auto"/>
        <w:jc w:val="both"/>
        <w:rPr>
          <w:rFonts w:ascii="Times New Roman" w:eastAsia="Times New Roman" w:hAnsi="Times New Roman"/>
          <w:bCs/>
          <w:sz w:val="28"/>
          <w:szCs w:val="28"/>
        </w:rPr>
      </w:pPr>
      <w:r w:rsidRPr="00AC18D2">
        <w:rPr>
          <w:rFonts w:ascii="Times New Roman" w:eastAsia="Times New Roman" w:hAnsi="Times New Roman"/>
          <w:bCs/>
          <w:sz w:val="28"/>
          <w:szCs w:val="28"/>
          <w:u w:val="single"/>
        </w:rPr>
        <w:t>Результаты.</w:t>
      </w:r>
      <w:r>
        <w:rPr>
          <w:rFonts w:ascii="Times New Roman" w:eastAsia="Times New Roman" w:hAnsi="Times New Roman"/>
          <w:bCs/>
          <w:sz w:val="28"/>
          <w:szCs w:val="28"/>
        </w:rPr>
        <w:t xml:space="preserve"> Записать результаты уровня глюкозы до  после введения инсулина.</w:t>
      </w:r>
    </w:p>
    <w:tbl>
      <w:tblPr>
        <w:tblStyle w:val="af2"/>
        <w:tblW w:w="0" w:type="auto"/>
        <w:tblLook w:val="04A0" w:firstRow="1" w:lastRow="0" w:firstColumn="1" w:lastColumn="0" w:noHBand="0" w:noVBand="1"/>
      </w:tblPr>
      <w:tblGrid>
        <w:gridCol w:w="3095"/>
        <w:gridCol w:w="3095"/>
        <w:gridCol w:w="3096"/>
      </w:tblGrid>
      <w:tr w:rsidR="00AC18D2" w:rsidTr="00AC18D2">
        <w:tc>
          <w:tcPr>
            <w:tcW w:w="3095" w:type="dxa"/>
          </w:tcPr>
          <w:p w:rsidR="00AC18D2" w:rsidRDefault="00AC18D2" w:rsidP="008F07CB">
            <w:pPr>
              <w:spacing w:after="0" w:line="360" w:lineRule="auto"/>
              <w:jc w:val="both"/>
              <w:rPr>
                <w:rFonts w:ascii="Times New Roman" w:eastAsia="Times New Roman" w:hAnsi="Times New Roman"/>
                <w:bCs/>
                <w:sz w:val="28"/>
                <w:szCs w:val="28"/>
              </w:rPr>
            </w:pPr>
          </w:p>
        </w:tc>
        <w:tc>
          <w:tcPr>
            <w:tcW w:w="3095" w:type="dxa"/>
          </w:tcPr>
          <w:p w:rsidR="00AC18D2"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Контроль</w:t>
            </w:r>
          </w:p>
        </w:tc>
        <w:tc>
          <w:tcPr>
            <w:tcW w:w="3096" w:type="dxa"/>
          </w:tcPr>
          <w:p w:rsidR="00AC18D2"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При введении инсулина</w:t>
            </w:r>
          </w:p>
        </w:tc>
      </w:tr>
      <w:tr w:rsidR="00AC18D2" w:rsidTr="00AC18D2">
        <w:tc>
          <w:tcPr>
            <w:tcW w:w="3095" w:type="dxa"/>
          </w:tcPr>
          <w:p w:rsidR="00AC18D2"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Здоровая крыса</w:t>
            </w:r>
          </w:p>
        </w:tc>
        <w:tc>
          <w:tcPr>
            <w:tcW w:w="3095" w:type="dxa"/>
          </w:tcPr>
          <w:p w:rsidR="00AC18D2" w:rsidRDefault="00AC18D2" w:rsidP="008F07CB">
            <w:pPr>
              <w:spacing w:after="0" w:line="360" w:lineRule="auto"/>
              <w:jc w:val="both"/>
              <w:rPr>
                <w:rFonts w:ascii="Times New Roman" w:eastAsia="Times New Roman" w:hAnsi="Times New Roman"/>
                <w:bCs/>
                <w:sz w:val="28"/>
                <w:szCs w:val="28"/>
              </w:rPr>
            </w:pPr>
          </w:p>
        </w:tc>
        <w:tc>
          <w:tcPr>
            <w:tcW w:w="3096" w:type="dxa"/>
          </w:tcPr>
          <w:p w:rsidR="00AC18D2" w:rsidRDefault="00AC18D2" w:rsidP="008F07CB">
            <w:pPr>
              <w:spacing w:after="0" w:line="360" w:lineRule="auto"/>
              <w:jc w:val="both"/>
              <w:rPr>
                <w:rFonts w:ascii="Times New Roman" w:eastAsia="Times New Roman" w:hAnsi="Times New Roman"/>
                <w:bCs/>
                <w:sz w:val="28"/>
                <w:szCs w:val="28"/>
              </w:rPr>
            </w:pPr>
          </w:p>
        </w:tc>
      </w:tr>
      <w:tr w:rsidR="00AC18D2" w:rsidTr="00AC18D2">
        <w:tc>
          <w:tcPr>
            <w:tcW w:w="3095" w:type="dxa"/>
          </w:tcPr>
          <w:p w:rsidR="00AC18D2" w:rsidRDefault="00AC18D2" w:rsidP="008F07CB">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Крыса с </w:t>
            </w:r>
            <w:proofErr w:type="spellStart"/>
            <w:r>
              <w:rPr>
                <w:rFonts w:ascii="Times New Roman" w:eastAsia="Times New Roman" w:hAnsi="Times New Roman"/>
                <w:bCs/>
                <w:sz w:val="28"/>
                <w:szCs w:val="28"/>
              </w:rPr>
              <w:t>аллоксановым</w:t>
            </w:r>
            <w:proofErr w:type="spellEnd"/>
            <w:r>
              <w:rPr>
                <w:rFonts w:ascii="Times New Roman" w:eastAsia="Times New Roman" w:hAnsi="Times New Roman"/>
                <w:bCs/>
                <w:sz w:val="28"/>
                <w:szCs w:val="28"/>
              </w:rPr>
              <w:t xml:space="preserve"> </w:t>
            </w:r>
            <w:r>
              <w:rPr>
                <w:rFonts w:ascii="Times New Roman" w:eastAsia="Times New Roman" w:hAnsi="Times New Roman"/>
                <w:bCs/>
                <w:sz w:val="28"/>
                <w:szCs w:val="28"/>
              </w:rPr>
              <w:lastRenderedPageBreak/>
              <w:t>сахарным диабетом</w:t>
            </w:r>
          </w:p>
        </w:tc>
        <w:tc>
          <w:tcPr>
            <w:tcW w:w="3095" w:type="dxa"/>
          </w:tcPr>
          <w:p w:rsidR="00AC18D2" w:rsidRDefault="00AC18D2" w:rsidP="008F07CB">
            <w:pPr>
              <w:spacing w:after="0" w:line="360" w:lineRule="auto"/>
              <w:jc w:val="both"/>
              <w:rPr>
                <w:rFonts w:ascii="Times New Roman" w:eastAsia="Times New Roman" w:hAnsi="Times New Roman"/>
                <w:bCs/>
                <w:sz w:val="28"/>
                <w:szCs w:val="28"/>
              </w:rPr>
            </w:pPr>
          </w:p>
        </w:tc>
        <w:tc>
          <w:tcPr>
            <w:tcW w:w="3096" w:type="dxa"/>
          </w:tcPr>
          <w:p w:rsidR="00AC18D2" w:rsidRDefault="00AC18D2" w:rsidP="008F07CB">
            <w:pPr>
              <w:spacing w:after="0" w:line="360" w:lineRule="auto"/>
              <w:jc w:val="both"/>
              <w:rPr>
                <w:rFonts w:ascii="Times New Roman" w:eastAsia="Times New Roman" w:hAnsi="Times New Roman"/>
                <w:bCs/>
                <w:sz w:val="28"/>
                <w:szCs w:val="28"/>
              </w:rPr>
            </w:pPr>
          </w:p>
        </w:tc>
      </w:tr>
    </w:tbl>
    <w:p w:rsidR="00AC18D2" w:rsidRPr="008F07CB" w:rsidRDefault="00AC18D2" w:rsidP="008F07CB">
      <w:pPr>
        <w:spacing w:after="0" w:line="360" w:lineRule="auto"/>
        <w:jc w:val="both"/>
        <w:rPr>
          <w:rFonts w:ascii="Times New Roman" w:eastAsia="Times New Roman" w:hAnsi="Times New Roman"/>
          <w:bCs/>
          <w:sz w:val="28"/>
          <w:szCs w:val="28"/>
        </w:rPr>
      </w:pPr>
      <w:r w:rsidRPr="00AC18D2">
        <w:rPr>
          <w:rFonts w:ascii="Times New Roman" w:eastAsia="Times New Roman" w:hAnsi="Times New Roman"/>
          <w:bCs/>
          <w:sz w:val="28"/>
          <w:szCs w:val="28"/>
          <w:u w:val="single"/>
        </w:rPr>
        <w:lastRenderedPageBreak/>
        <w:t>Вывод.</w:t>
      </w:r>
      <w:r>
        <w:rPr>
          <w:rFonts w:ascii="Times New Roman" w:eastAsia="Times New Roman" w:hAnsi="Times New Roman"/>
          <w:bCs/>
          <w:sz w:val="28"/>
          <w:szCs w:val="28"/>
        </w:rPr>
        <w:t xml:space="preserve"> Объяснить механизм действия инсулина и его эффект на модели </w:t>
      </w:r>
      <w:proofErr w:type="spellStart"/>
      <w:r>
        <w:rPr>
          <w:rFonts w:ascii="Times New Roman" w:eastAsia="Times New Roman" w:hAnsi="Times New Roman"/>
          <w:bCs/>
          <w:sz w:val="28"/>
          <w:szCs w:val="28"/>
        </w:rPr>
        <w:t>аллоксанового</w:t>
      </w:r>
      <w:proofErr w:type="spellEnd"/>
      <w:r>
        <w:rPr>
          <w:rFonts w:ascii="Times New Roman" w:eastAsia="Times New Roman" w:hAnsi="Times New Roman"/>
          <w:bCs/>
          <w:sz w:val="28"/>
          <w:szCs w:val="28"/>
        </w:rPr>
        <w:t xml:space="preserve"> диабета.</w:t>
      </w:r>
    </w:p>
    <w:p w:rsidR="008E6DD7" w:rsidRPr="008F07CB" w:rsidRDefault="00303733" w:rsidP="00D65741">
      <w:pPr>
        <w:pStyle w:val="ad"/>
        <w:numPr>
          <w:ilvl w:val="1"/>
          <w:numId w:val="6"/>
        </w:numPr>
        <w:spacing w:after="0" w:line="360" w:lineRule="auto"/>
        <w:jc w:val="center"/>
        <w:rPr>
          <w:rFonts w:ascii="Times New Roman" w:eastAsia="Times New Roman" w:hAnsi="Times New Roman"/>
          <w:b/>
          <w:bCs/>
          <w:sz w:val="28"/>
          <w:szCs w:val="28"/>
        </w:rPr>
      </w:pPr>
      <w:r w:rsidRPr="008F07CB">
        <w:rPr>
          <w:rFonts w:ascii="Times New Roman" w:eastAsia="Times New Roman" w:hAnsi="Times New Roman"/>
          <w:b/>
          <w:bCs/>
          <w:sz w:val="28"/>
          <w:szCs w:val="28"/>
        </w:rPr>
        <w:t xml:space="preserve">Определение должного основного обмена по таблицам </w:t>
      </w:r>
      <w:proofErr w:type="spellStart"/>
      <w:r w:rsidRPr="008F07CB">
        <w:rPr>
          <w:rFonts w:ascii="Times New Roman" w:eastAsia="Times New Roman" w:hAnsi="Times New Roman"/>
          <w:b/>
          <w:bCs/>
          <w:sz w:val="28"/>
          <w:szCs w:val="28"/>
        </w:rPr>
        <w:t>Гарриса</w:t>
      </w:r>
      <w:proofErr w:type="spellEnd"/>
      <w:r w:rsidRPr="008F07CB">
        <w:rPr>
          <w:rFonts w:ascii="Times New Roman" w:eastAsia="Times New Roman" w:hAnsi="Times New Roman"/>
          <w:b/>
          <w:bCs/>
          <w:sz w:val="28"/>
          <w:szCs w:val="28"/>
        </w:rPr>
        <w:t>-Бенедикта</w:t>
      </w:r>
    </w:p>
    <w:p w:rsidR="008E6DD7" w:rsidRPr="0075317D" w:rsidRDefault="00303733" w:rsidP="0075317D">
      <w:pPr>
        <w:spacing w:after="0" w:line="360" w:lineRule="auto"/>
        <w:jc w:val="both"/>
        <w:rPr>
          <w:rFonts w:ascii="Times New Roman" w:hAnsi="Times New Roman" w:cs="Times New Roman"/>
          <w:sz w:val="28"/>
          <w:szCs w:val="28"/>
        </w:rPr>
      </w:pPr>
      <w:r w:rsidRPr="0075317D">
        <w:rPr>
          <w:rFonts w:ascii="Times New Roman" w:eastAsia="Times New Roman" w:hAnsi="Times New Roman" w:cs="Times New Roman"/>
          <w:bCs/>
          <w:sz w:val="28"/>
          <w:szCs w:val="28"/>
          <w:u w:val="single"/>
        </w:rPr>
        <w:t>Цель работы:</w:t>
      </w:r>
      <w:r w:rsidRPr="0075317D">
        <w:rPr>
          <w:rFonts w:ascii="Times New Roman" w:eastAsia="Times New Roman" w:hAnsi="Times New Roman" w:cs="Times New Roman"/>
          <w:sz w:val="28"/>
          <w:szCs w:val="28"/>
        </w:rPr>
        <w:t xml:space="preserve"> </w:t>
      </w:r>
      <w:r w:rsidRPr="0075317D">
        <w:rPr>
          <w:rFonts w:ascii="Times New Roman" w:hAnsi="Times New Roman" w:cs="Times New Roman"/>
          <w:sz w:val="28"/>
          <w:szCs w:val="28"/>
        </w:rPr>
        <w:t xml:space="preserve">рассчитать основной обмен по таблицам </w:t>
      </w:r>
      <w:proofErr w:type="spellStart"/>
      <w:r w:rsidRPr="0075317D">
        <w:rPr>
          <w:rFonts w:ascii="Times New Roman" w:hAnsi="Times New Roman" w:cs="Times New Roman"/>
          <w:sz w:val="28"/>
          <w:szCs w:val="28"/>
        </w:rPr>
        <w:t>Гарриса</w:t>
      </w:r>
      <w:proofErr w:type="spellEnd"/>
      <w:r w:rsidRPr="0075317D">
        <w:rPr>
          <w:rFonts w:ascii="Times New Roman" w:hAnsi="Times New Roman" w:cs="Times New Roman"/>
          <w:sz w:val="28"/>
          <w:szCs w:val="28"/>
        </w:rPr>
        <w:t>-Бенедикта.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Cs/>
          <w:sz w:val="28"/>
          <w:szCs w:val="28"/>
          <w:u w:val="single"/>
        </w:rPr>
        <w:t>Оборудование:</w:t>
      </w:r>
      <w:r w:rsidRPr="0075317D">
        <w:rPr>
          <w:rFonts w:ascii="Times New Roman" w:eastAsia="Times New Roman" w:hAnsi="Times New Roman" w:cs="Times New Roman"/>
          <w:b/>
          <w:bCs/>
          <w:sz w:val="28"/>
          <w:szCs w:val="28"/>
        </w:rPr>
        <w:t xml:space="preserve"> </w:t>
      </w:r>
      <w:r w:rsidRPr="0075317D">
        <w:rPr>
          <w:rFonts w:ascii="Times New Roman" w:eastAsia="Times New Roman" w:hAnsi="Times New Roman" w:cs="Times New Roman"/>
          <w:sz w:val="28"/>
          <w:szCs w:val="28"/>
        </w:rPr>
        <w:t>ростомер, весы</w:t>
      </w:r>
      <w:r w:rsidRPr="0075317D">
        <w:rPr>
          <w:rFonts w:ascii="Times New Roman" w:eastAsia="Times New Roman" w:hAnsi="Times New Roman" w:cs="Times New Roman"/>
          <w:b/>
          <w:bCs/>
          <w:sz w:val="28"/>
          <w:szCs w:val="28"/>
        </w:rPr>
        <w:t xml:space="preserve">, </w:t>
      </w:r>
      <w:r w:rsidRPr="0075317D">
        <w:rPr>
          <w:rFonts w:ascii="Times New Roman" w:eastAsia="Times New Roman" w:hAnsi="Times New Roman" w:cs="Times New Roman"/>
          <w:sz w:val="28"/>
          <w:szCs w:val="28"/>
        </w:rPr>
        <w:t>таблицы по определению основного обмена (монограммы), калькулятор.</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rPr>
        <w:t xml:space="preserve">Для определения основного обмена используется специальная таблица </w:t>
      </w:r>
      <w:r w:rsidRPr="0075317D">
        <w:rPr>
          <w:rFonts w:ascii="Times New Roman" w:eastAsia="Times New Roman" w:hAnsi="Times New Roman" w:cs="Times New Roman"/>
          <w:b/>
          <w:bCs/>
          <w:sz w:val="28"/>
          <w:szCs w:val="28"/>
        </w:rPr>
        <w:t>(номограмма</w:t>
      </w:r>
      <w:r w:rsidRPr="0075317D">
        <w:rPr>
          <w:rFonts w:ascii="Times New Roman" w:eastAsia="Times New Roman" w:hAnsi="Times New Roman" w:cs="Times New Roman"/>
          <w:sz w:val="28"/>
          <w:szCs w:val="28"/>
        </w:rPr>
        <w:t>), с помощью которой по возрасту, полу, росту, весу испытуемого рассчитывают, какой у него должен быть в норме основной обмен.</w:t>
      </w:r>
    </w:p>
    <w:p w:rsidR="008E6DD7" w:rsidRPr="0075317D" w:rsidRDefault="00303733" w:rsidP="0075317D">
      <w:pPr>
        <w:spacing w:after="0" w:line="360" w:lineRule="auto"/>
        <w:jc w:val="both"/>
        <w:rPr>
          <w:rFonts w:ascii="Times New Roman" w:eastAsia="Times New Roman" w:hAnsi="Times New Roman" w:cs="Times New Roman"/>
          <w:sz w:val="28"/>
          <w:szCs w:val="28"/>
          <w:u w:val="single"/>
        </w:rPr>
      </w:pPr>
      <w:r w:rsidRPr="0075317D">
        <w:rPr>
          <w:rFonts w:ascii="Times New Roman" w:eastAsia="Times New Roman" w:hAnsi="Times New Roman" w:cs="Times New Roman"/>
          <w:bCs/>
          <w:sz w:val="28"/>
          <w:szCs w:val="28"/>
          <w:u w:val="single"/>
        </w:rPr>
        <w:t>Ход работы:</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bCs/>
          <w:sz w:val="28"/>
          <w:szCs w:val="28"/>
        </w:rPr>
        <w:t>1</w:t>
      </w:r>
      <w:r w:rsidRPr="0075317D">
        <w:rPr>
          <w:rFonts w:ascii="Times New Roman" w:eastAsia="Times New Roman" w:hAnsi="Times New Roman" w:cs="Times New Roman"/>
          <w:sz w:val="28"/>
          <w:szCs w:val="28"/>
        </w:rPr>
        <w:t>. С помощью ростомера измерьте свой рост и на весах определите массу тела.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bCs/>
          <w:sz w:val="28"/>
          <w:szCs w:val="28"/>
        </w:rPr>
        <w:t>2.</w:t>
      </w:r>
      <w:r w:rsidRPr="0075317D">
        <w:rPr>
          <w:rFonts w:ascii="Times New Roman" w:eastAsia="Times New Roman" w:hAnsi="Times New Roman" w:cs="Times New Roman"/>
          <w:sz w:val="28"/>
          <w:szCs w:val="28"/>
        </w:rPr>
        <w:t xml:space="preserve"> По таблицам определите свой основной обмен (для мужчин и женщин они разные, т.к. у мужчин основной обмен примерно на 10% выше, чем у женщин). Например: испытуемый – мужчина, 23 года, рост 172 см, вес 75 кг. Номограмма состоит из 2-х таблиц – А и Б. В таблице «А» найдите вес испытуемого, а напротив него число 1098. В таблице «Б» по горизонтали возраста и роста найдите число 705. Проведите суммацию найденных чисел: 1098 + 705=1803. Следовательно, нормальный основной обмен для данного испытуемого должен составлять 1803 к/</w:t>
      </w:r>
      <w:proofErr w:type="spellStart"/>
      <w:r w:rsidRPr="0075317D">
        <w:rPr>
          <w:rFonts w:ascii="Times New Roman" w:eastAsia="Times New Roman" w:hAnsi="Times New Roman" w:cs="Times New Roman"/>
          <w:sz w:val="28"/>
          <w:szCs w:val="28"/>
        </w:rPr>
        <w:t>калл</w:t>
      </w:r>
      <w:proofErr w:type="spellEnd"/>
      <w:r w:rsidRPr="0075317D">
        <w:rPr>
          <w:rFonts w:ascii="Times New Roman" w:eastAsia="Times New Roman" w:hAnsi="Times New Roman" w:cs="Times New Roman"/>
          <w:sz w:val="28"/>
          <w:szCs w:val="28"/>
        </w:rPr>
        <w:t>.</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sz w:val="28"/>
          <w:szCs w:val="28"/>
        </w:rPr>
        <w:t>Вывод.</w:t>
      </w:r>
      <w:r w:rsidRPr="0075317D">
        <w:rPr>
          <w:rFonts w:ascii="Times New Roman" w:eastAsia="Times New Roman" w:hAnsi="Times New Roman" w:cs="Times New Roman"/>
          <w:sz w:val="28"/>
          <w:szCs w:val="28"/>
        </w:rPr>
        <w:t xml:space="preserve"> Величины должного основного обмена, полученные при выполнении этой работы, являются базовыми и в дальнейшем используются для сопоставления с результатами всех других исследований </w:t>
      </w:r>
      <w:proofErr w:type="spellStart"/>
      <w:r w:rsidRPr="0075317D">
        <w:rPr>
          <w:rFonts w:ascii="Times New Roman" w:eastAsia="Times New Roman" w:hAnsi="Times New Roman" w:cs="Times New Roman"/>
          <w:sz w:val="28"/>
          <w:szCs w:val="28"/>
        </w:rPr>
        <w:t>энерготрат</w:t>
      </w:r>
      <w:proofErr w:type="spellEnd"/>
      <w:r w:rsidRPr="0075317D">
        <w:rPr>
          <w:rFonts w:ascii="Times New Roman" w:eastAsia="Times New Roman" w:hAnsi="Times New Roman" w:cs="Times New Roman"/>
          <w:sz w:val="28"/>
          <w:szCs w:val="28"/>
        </w:rPr>
        <w:t>.</w:t>
      </w:r>
    </w:p>
    <w:p w:rsidR="008E6DD7" w:rsidRPr="0075317D" w:rsidRDefault="00303733" w:rsidP="00D65741">
      <w:pPr>
        <w:pStyle w:val="ad"/>
        <w:numPr>
          <w:ilvl w:val="1"/>
          <w:numId w:val="6"/>
        </w:numPr>
        <w:spacing w:after="0" w:line="360" w:lineRule="auto"/>
        <w:jc w:val="center"/>
        <w:rPr>
          <w:rFonts w:ascii="Times New Roman" w:eastAsia="Times New Roman" w:hAnsi="Times New Roman"/>
          <w:b/>
          <w:sz w:val="28"/>
          <w:szCs w:val="28"/>
        </w:rPr>
      </w:pPr>
      <w:r w:rsidRPr="0075317D">
        <w:rPr>
          <w:rFonts w:ascii="Times New Roman" w:eastAsia="Times New Roman" w:hAnsi="Times New Roman"/>
          <w:b/>
          <w:sz w:val="28"/>
          <w:szCs w:val="28"/>
        </w:rPr>
        <w:lastRenderedPageBreak/>
        <w:t>Определение отклонения от должного основного обмена по формуле и номограмме Рида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rPr>
        <w:t>Формула Рида дает возможность вычислить процент отклонения величины основного обмена от нормы. Эта формула основана на существовании взаимосвязи между артериальным давлением, частотой пульса и теплопродукцией организма. Определение основного обмена по формулам всегда дает только приблизительные результаты, но при ряде заболеваний (например, тиреотоксикозе) они достаточно достоверны и поэтому часто применяются в клинике. Допустимым считается отклонение на 10% от нормы.</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u w:val="single"/>
        </w:rPr>
        <w:t>Цель работы</w:t>
      </w:r>
      <w:r w:rsidRPr="0075317D">
        <w:rPr>
          <w:rFonts w:ascii="Times New Roman" w:eastAsia="Times New Roman" w:hAnsi="Times New Roman" w:cs="Times New Roman"/>
          <w:sz w:val="28"/>
          <w:szCs w:val="28"/>
        </w:rPr>
        <w:t>: определение величины основного обмена при помощи формулы Рида.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u w:val="single"/>
        </w:rPr>
        <w:t>Оборудование</w:t>
      </w:r>
      <w:r w:rsidRPr="0075317D">
        <w:rPr>
          <w:rFonts w:ascii="Times New Roman" w:eastAsia="Times New Roman" w:hAnsi="Times New Roman" w:cs="Times New Roman"/>
          <w:sz w:val="28"/>
          <w:szCs w:val="28"/>
        </w:rPr>
        <w:t>: тонометр; фонендоскоп; секундомер, линейка.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u w:val="single"/>
        </w:rPr>
        <w:t>Ход работы</w:t>
      </w:r>
      <w:r w:rsidRPr="0075317D">
        <w:rPr>
          <w:rFonts w:ascii="Times New Roman" w:eastAsia="Times New Roman" w:hAnsi="Times New Roman" w:cs="Times New Roman"/>
          <w:sz w:val="28"/>
          <w:szCs w:val="28"/>
        </w:rPr>
        <w:t>.</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sz w:val="28"/>
          <w:szCs w:val="28"/>
        </w:rPr>
        <w:t>1.</w:t>
      </w:r>
      <w:r w:rsidRPr="0075317D">
        <w:rPr>
          <w:rFonts w:ascii="Times New Roman" w:eastAsia="Times New Roman" w:hAnsi="Times New Roman" w:cs="Times New Roman"/>
          <w:sz w:val="28"/>
          <w:szCs w:val="28"/>
        </w:rPr>
        <w:t xml:space="preserve"> У испытуемого определяют частоту пульса с помощью секундомера и величину артериального давления по способу Короткова три раза с промежутками в 2 минуты при соблюдении условий, необходимых для определения основного обмена.</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bCs/>
          <w:sz w:val="28"/>
          <w:szCs w:val="28"/>
        </w:rPr>
        <w:t>2.</w:t>
      </w:r>
      <w:r w:rsidRPr="0075317D">
        <w:rPr>
          <w:rFonts w:ascii="Times New Roman" w:eastAsia="Times New Roman" w:hAnsi="Times New Roman" w:cs="Times New Roman"/>
          <w:sz w:val="28"/>
          <w:szCs w:val="28"/>
        </w:rPr>
        <w:t xml:space="preserve"> По формуле Рида определите процент отклонения основного обмена от нормы (патологическими считаются отклонения больше, чем на 10%):</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bCs/>
          <w:sz w:val="28"/>
          <w:szCs w:val="28"/>
        </w:rPr>
        <w:t>Процент отклонения= 0,75• (ЧСС+ ПД•0,74) - 72,</w:t>
      </w:r>
    </w:p>
    <w:p w:rsidR="008E6DD7" w:rsidRPr="0075317D" w:rsidRDefault="00303733"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sz w:val="28"/>
          <w:szCs w:val="28"/>
        </w:rPr>
        <w:t>где ЧС</w:t>
      </w:r>
      <w:proofErr w:type="gramStart"/>
      <w:r w:rsidRPr="0075317D">
        <w:rPr>
          <w:rFonts w:ascii="Times New Roman" w:eastAsia="Times New Roman" w:hAnsi="Times New Roman" w:cs="Times New Roman"/>
          <w:sz w:val="28"/>
          <w:szCs w:val="28"/>
        </w:rPr>
        <w:t>С-</w:t>
      </w:r>
      <w:proofErr w:type="gramEnd"/>
      <w:r w:rsidRPr="0075317D">
        <w:rPr>
          <w:rFonts w:ascii="Times New Roman" w:eastAsia="Times New Roman" w:hAnsi="Times New Roman" w:cs="Times New Roman"/>
          <w:sz w:val="28"/>
          <w:szCs w:val="28"/>
        </w:rPr>
        <w:t xml:space="preserve"> частота сердечных сокращений, ПД- пульсовое давление</w:t>
      </w:r>
    </w:p>
    <w:p w:rsidR="008E6DD7" w:rsidRPr="0075317D" w:rsidRDefault="00303733" w:rsidP="008F07CB">
      <w:pPr>
        <w:pStyle w:val="ad"/>
        <w:numPr>
          <w:ilvl w:val="1"/>
          <w:numId w:val="6"/>
        </w:numPr>
        <w:spacing w:after="0" w:line="360" w:lineRule="auto"/>
        <w:ind w:left="0" w:firstLine="0"/>
        <w:jc w:val="both"/>
        <w:rPr>
          <w:rFonts w:ascii="Times New Roman" w:hAnsi="Times New Roman"/>
          <w:sz w:val="28"/>
          <w:szCs w:val="28"/>
        </w:rPr>
      </w:pPr>
      <w:r w:rsidRPr="0075317D">
        <w:rPr>
          <w:rFonts w:ascii="Times New Roman" w:hAnsi="Times New Roman"/>
          <w:sz w:val="28"/>
          <w:szCs w:val="28"/>
        </w:rPr>
        <w:t>На левой шкале найдите измеренные значения частоты пульса, а на правой – пульсовое давление. Найденные точки соедините линейкой. Точка пересечения линейки со средней шкалой показывает процент отклонения основного обмена.</w:t>
      </w:r>
    </w:p>
    <w:p w:rsidR="002A357B" w:rsidRPr="0075317D" w:rsidRDefault="002A357B" w:rsidP="0075317D">
      <w:pPr>
        <w:pStyle w:val="ad"/>
        <w:spacing w:after="0" w:line="360" w:lineRule="auto"/>
        <w:jc w:val="both"/>
        <w:rPr>
          <w:rFonts w:ascii="Times New Roman" w:hAnsi="Times New Roman"/>
          <w:sz w:val="28"/>
          <w:szCs w:val="28"/>
        </w:rPr>
      </w:pPr>
    </w:p>
    <w:p w:rsidR="002A357B" w:rsidRPr="0075317D" w:rsidRDefault="00AC18D2" w:rsidP="00D65741">
      <w:pPr>
        <w:pStyle w:val="ad"/>
        <w:spacing w:after="0" w:line="360" w:lineRule="auto"/>
        <w:jc w:val="center"/>
        <w:rPr>
          <w:rFonts w:ascii="Times New Roman" w:hAnsi="Times New Roman"/>
          <w:sz w:val="28"/>
          <w:szCs w:val="28"/>
        </w:rPr>
      </w:pPr>
      <w:r>
        <w:rPr>
          <w:rFonts w:ascii="Times New Roman" w:hAnsi="Times New Roman"/>
          <w:b/>
          <w:sz w:val="28"/>
          <w:szCs w:val="28"/>
        </w:rPr>
        <w:t>5</w:t>
      </w:r>
      <w:r w:rsidR="002A357B" w:rsidRPr="0075317D">
        <w:rPr>
          <w:rFonts w:ascii="Times New Roman" w:hAnsi="Times New Roman"/>
          <w:b/>
          <w:sz w:val="28"/>
          <w:szCs w:val="28"/>
        </w:rPr>
        <w:t>.Составление пищевых рационов</w:t>
      </w:r>
      <w:r w:rsidR="002A357B" w:rsidRPr="0075317D">
        <w:rPr>
          <w:rFonts w:ascii="Times New Roman" w:hAnsi="Times New Roman"/>
          <w:sz w:val="28"/>
          <w:szCs w:val="28"/>
        </w:rPr>
        <w:t>.</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lastRenderedPageBreak/>
        <w:t xml:space="preserve">Энергетическая ценность (калорийность) пищевого рациона должна соответствовать </w:t>
      </w:r>
      <w:proofErr w:type="spellStart"/>
      <w:r w:rsidRPr="0075317D">
        <w:rPr>
          <w:rFonts w:ascii="Times New Roman" w:hAnsi="Times New Roman" w:cs="Times New Roman"/>
          <w:sz w:val="28"/>
          <w:szCs w:val="28"/>
        </w:rPr>
        <w:t>энерготратам</w:t>
      </w:r>
      <w:proofErr w:type="spellEnd"/>
      <w:r w:rsidRPr="0075317D">
        <w:rPr>
          <w:rFonts w:ascii="Times New Roman" w:hAnsi="Times New Roman" w:cs="Times New Roman"/>
          <w:sz w:val="28"/>
          <w:szCs w:val="28"/>
        </w:rPr>
        <w:t xml:space="preserve"> организма (при этом необходимо учитывать усвояемость пищи – около 90%, т.е. энергетическая ценность рациона должна на 10% превышать потребности организма в энергии): </w:t>
      </w:r>
      <w:proofErr w:type="spellStart"/>
      <w:r w:rsidRPr="0075317D">
        <w:rPr>
          <w:rFonts w:ascii="Times New Roman" w:hAnsi="Times New Roman" w:cs="Times New Roman"/>
          <w:sz w:val="28"/>
          <w:szCs w:val="28"/>
        </w:rPr>
        <w:t>энерготраты</w:t>
      </w:r>
      <w:proofErr w:type="spellEnd"/>
      <w:r w:rsidRPr="0075317D">
        <w:rPr>
          <w:rFonts w:ascii="Times New Roman" w:hAnsi="Times New Roman" w:cs="Times New Roman"/>
          <w:sz w:val="28"/>
          <w:szCs w:val="28"/>
        </w:rPr>
        <w:t xml:space="preserve"> организма определяются уровнем основного обмена и величиной рабочей прибавки. Рабочая прибавка в свою очередь зависит от характера трудовой деятельности. В зависимости от тяжести труда все население делится на пять (мужчины) или четыре (женщины) профессиональные группы:</w:t>
      </w:r>
    </w:p>
    <w:p w:rsidR="002A357B" w:rsidRPr="0075317D" w:rsidRDefault="002A357B" w:rsidP="0075317D">
      <w:pPr>
        <w:pStyle w:val="ad"/>
        <w:spacing w:after="0" w:line="360" w:lineRule="auto"/>
        <w:jc w:val="both"/>
        <w:rPr>
          <w:rFonts w:ascii="Times New Roman" w:hAnsi="Times New Roman"/>
          <w:sz w:val="28"/>
          <w:szCs w:val="28"/>
        </w:rPr>
      </w:pPr>
      <w:r w:rsidRPr="0075317D">
        <w:rPr>
          <w:rFonts w:ascii="Times New Roman" w:hAnsi="Times New Roman"/>
          <w:sz w:val="28"/>
          <w:szCs w:val="28"/>
          <w:lang w:val="en-US"/>
        </w:rPr>
        <w:t>I</w:t>
      </w:r>
      <w:r w:rsidRPr="0075317D">
        <w:rPr>
          <w:rFonts w:ascii="Times New Roman" w:hAnsi="Times New Roman"/>
          <w:sz w:val="28"/>
          <w:szCs w:val="28"/>
        </w:rPr>
        <w:t xml:space="preserve"> группа – работники преимущественно умственного труда;</w:t>
      </w:r>
    </w:p>
    <w:p w:rsidR="002A357B" w:rsidRPr="0075317D" w:rsidRDefault="002A357B" w:rsidP="0075317D">
      <w:pPr>
        <w:pStyle w:val="ad"/>
        <w:spacing w:after="0" w:line="360" w:lineRule="auto"/>
        <w:jc w:val="both"/>
        <w:rPr>
          <w:rFonts w:ascii="Times New Roman" w:hAnsi="Times New Roman"/>
          <w:sz w:val="28"/>
          <w:szCs w:val="28"/>
        </w:rPr>
      </w:pPr>
      <w:r w:rsidRPr="0075317D">
        <w:rPr>
          <w:rFonts w:ascii="Times New Roman" w:hAnsi="Times New Roman"/>
          <w:sz w:val="28"/>
          <w:szCs w:val="28"/>
          <w:lang w:val="en-US"/>
        </w:rPr>
        <w:t>II</w:t>
      </w:r>
      <w:r w:rsidRPr="0075317D">
        <w:rPr>
          <w:rFonts w:ascii="Times New Roman" w:hAnsi="Times New Roman"/>
          <w:sz w:val="28"/>
          <w:szCs w:val="28"/>
        </w:rPr>
        <w:t xml:space="preserve"> группа – работники, занятые легким физическим трудом;</w:t>
      </w:r>
    </w:p>
    <w:p w:rsidR="002A357B" w:rsidRPr="0075317D" w:rsidRDefault="002A357B" w:rsidP="0075317D">
      <w:pPr>
        <w:pStyle w:val="ad"/>
        <w:spacing w:after="0" w:line="360" w:lineRule="auto"/>
        <w:jc w:val="both"/>
        <w:rPr>
          <w:rFonts w:ascii="Times New Roman" w:hAnsi="Times New Roman"/>
          <w:sz w:val="28"/>
          <w:szCs w:val="28"/>
        </w:rPr>
      </w:pPr>
      <w:r w:rsidRPr="0075317D">
        <w:rPr>
          <w:rFonts w:ascii="Times New Roman" w:hAnsi="Times New Roman"/>
          <w:sz w:val="28"/>
          <w:szCs w:val="28"/>
          <w:lang w:val="en-US"/>
        </w:rPr>
        <w:t>III</w:t>
      </w:r>
      <w:r w:rsidRPr="0075317D">
        <w:rPr>
          <w:rFonts w:ascii="Times New Roman" w:hAnsi="Times New Roman"/>
          <w:sz w:val="28"/>
          <w:szCs w:val="28"/>
        </w:rPr>
        <w:t xml:space="preserve"> группа – работники среднего по тяжести труда;</w:t>
      </w:r>
    </w:p>
    <w:p w:rsidR="002A357B" w:rsidRPr="0075317D" w:rsidRDefault="002A357B" w:rsidP="0075317D">
      <w:pPr>
        <w:pStyle w:val="ad"/>
        <w:spacing w:after="0" w:line="360" w:lineRule="auto"/>
        <w:jc w:val="both"/>
        <w:rPr>
          <w:rFonts w:ascii="Times New Roman" w:hAnsi="Times New Roman"/>
          <w:sz w:val="28"/>
          <w:szCs w:val="28"/>
        </w:rPr>
      </w:pPr>
      <w:r w:rsidRPr="0075317D">
        <w:rPr>
          <w:rFonts w:ascii="Times New Roman" w:hAnsi="Times New Roman"/>
          <w:sz w:val="28"/>
          <w:szCs w:val="28"/>
          <w:lang w:val="en-US"/>
        </w:rPr>
        <w:t>IV</w:t>
      </w:r>
      <w:r w:rsidRPr="0075317D">
        <w:rPr>
          <w:rFonts w:ascii="Times New Roman" w:hAnsi="Times New Roman"/>
          <w:sz w:val="28"/>
          <w:szCs w:val="28"/>
        </w:rPr>
        <w:t xml:space="preserve"> группа – работники тяжелого физического труда;</w:t>
      </w:r>
    </w:p>
    <w:p w:rsidR="002A357B" w:rsidRPr="0075317D" w:rsidRDefault="002A357B" w:rsidP="0075317D">
      <w:pPr>
        <w:pStyle w:val="ad"/>
        <w:spacing w:after="0" w:line="360" w:lineRule="auto"/>
        <w:jc w:val="both"/>
        <w:rPr>
          <w:rFonts w:ascii="Times New Roman" w:hAnsi="Times New Roman"/>
          <w:sz w:val="28"/>
          <w:szCs w:val="28"/>
        </w:rPr>
      </w:pPr>
      <w:proofErr w:type="gramStart"/>
      <w:r w:rsidRPr="0075317D">
        <w:rPr>
          <w:rFonts w:ascii="Times New Roman" w:hAnsi="Times New Roman"/>
          <w:sz w:val="28"/>
          <w:szCs w:val="28"/>
          <w:lang w:val="en-US"/>
        </w:rPr>
        <w:t>V</w:t>
      </w:r>
      <w:r w:rsidRPr="0075317D">
        <w:rPr>
          <w:rFonts w:ascii="Times New Roman" w:hAnsi="Times New Roman"/>
          <w:sz w:val="28"/>
          <w:szCs w:val="28"/>
        </w:rPr>
        <w:t xml:space="preserve"> группа – работники, занятые особо тяжелым физическим трудом.</w:t>
      </w:r>
      <w:proofErr w:type="gramEnd"/>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 xml:space="preserve">В каждой из групп выделена дифференциация по возрасту. В качестве дополнительных групп выделяются беременные и кормящие женщины с детьми 1-6 </w:t>
      </w:r>
      <w:proofErr w:type="spellStart"/>
      <w:proofErr w:type="gramStart"/>
      <w:r w:rsidRPr="0075317D">
        <w:rPr>
          <w:rFonts w:ascii="Times New Roman" w:hAnsi="Times New Roman" w:cs="Times New Roman"/>
          <w:sz w:val="28"/>
          <w:szCs w:val="28"/>
        </w:rPr>
        <w:t>мес</w:t>
      </w:r>
      <w:proofErr w:type="spellEnd"/>
      <w:proofErr w:type="gramEnd"/>
      <w:r w:rsidRPr="0075317D">
        <w:rPr>
          <w:rFonts w:ascii="Times New Roman" w:hAnsi="Times New Roman" w:cs="Times New Roman"/>
          <w:sz w:val="28"/>
          <w:szCs w:val="28"/>
        </w:rPr>
        <w:t xml:space="preserve"> и 7-12 мес. Для них указаны добавки к соответствующим их трудовой деятельности групповым нормам.</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 xml:space="preserve">Питательные вещества, поступающие с пищевыми продуктами, должны быть сбалансированы между собой (соотношение </w:t>
      </w:r>
      <w:proofErr w:type="spellStart"/>
      <w:r w:rsidRPr="0075317D">
        <w:rPr>
          <w:rFonts w:ascii="Times New Roman" w:hAnsi="Times New Roman" w:cs="Times New Roman"/>
          <w:sz w:val="28"/>
          <w:szCs w:val="28"/>
        </w:rPr>
        <w:t>белков</w:t>
      </w:r>
      <w:proofErr w:type="gramStart"/>
      <w:r w:rsidRPr="0075317D">
        <w:rPr>
          <w:rFonts w:ascii="Times New Roman" w:hAnsi="Times New Roman" w:cs="Times New Roman"/>
          <w:sz w:val="28"/>
          <w:szCs w:val="28"/>
        </w:rPr>
        <w:t>:ж</w:t>
      </w:r>
      <w:proofErr w:type="gramEnd"/>
      <w:r w:rsidRPr="0075317D">
        <w:rPr>
          <w:rFonts w:ascii="Times New Roman" w:hAnsi="Times New Roman" w:cs="Times New Roman"/>
          <w:sz w:val="28"/>
          <w:szCs w:val="28"/>
        </w:rPr>
        <w:t>иров:углеводов</w:t>
      </w:r>
      <w:proofErr w:type="spellEnd"/>
      <w:r w:rsidRPr="0075317D">
        <w:rPr>
          <w:rFonts w:ascii="Times New Roman" w:hAnsi="Times New Roman" w:cs="Times New Roman"/>
          <w:sz w:val="28"/>
          <w:szCs w:val="28"/>
        </w:rPr>
        <w:t xml:space="preserve"> соответственно 1:1,2:4,6)</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Не менее 55% для взрослых и 60% для детей белка должно поступать с продуктами животного происхождения (с набором незаменимых аминокислот).</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 xml:space="preserve">Не менее 30% жиров должны иметь растительное происхождение, потребность в витаминах должна </w:t>
      </w:r>
      <w:proofErr w:type="gramStart"/>
      <w:r w:rsidRPr="0075317D">
        <w:rPr>
          <w:rFonts w:ascii="Times New Roman" w:hAnsi="Times New Roman" w:cs="Times New Roman"/>
          <w:sz w:val="28"/>
          <w:szCs w:val="28"/>
        </w:rPr>
        <w:t>удовлетворятся</w:t>
      </w:r>
      <w:proofErr w:type="gramEnd"/>
      <w:r w:rsidRPr="0075317D">
        <w:rPr>
          <w:rFonts w:ascii="Times New Roman" w:hAnsi="Times New Roman" w:cs="Times New Roman"/>
          <w:sz w:val="28"/>
          <w:szCs w:val="28"/>
        </w:rPr>
        <w:t xml:space="preserve"> за счет включения в рацион овощей и фруктов, ржаного хлеба и хлеба из муки грубого помола.</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Пища должна быть достаточной по объему и содержать так называемые балластные вещества: клетчатку, пектины.</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lastRenderedPageBreak/>
        <w:t>Краткость приема пищи должна быть оптимальной при четырехразовом питании завтрак – 25%, второй завтрак (или полдник) – 15, обед – 35, ужин – 25%. В первой половине дня должны преобладать мясные продукты питания, во второй – молочно-растительные.</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Обстановка должна благоприятствовать пищеварению: внешний вид, запах, вкус пищи должны способствовать выделению «аппетитного» сока.</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Для работы необходимы: таблицы рекомендуемого потребления энергии, белков, жиров и углеводов для взрослого трудоспособного населения по группам активности, таблица химического состава пищевых продуктов и их энергетической ценности.</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Ход работы:</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Определите химический состав всего рациона. По данным таблиц найдите содержание белков, жиров, углеводов и калорийность взятых продуктов.</w:t>
      </w:r>
    </w:p>
    <w:p w:rsidR="002A357B" w:rsidRPr="0075317D" w:rsidRDefault="002A357B" w:rsidP="0075317D">
      <w:pPr>
        <w:pStyle w:val="ae"/>
        <w:spacing w:beforeAutospacing="0" w:after="0" w:afterAutospacing="0" w:line="360" w:lineRule="auto"/>
        <w:rPr>
          <w:sz w:val="28"/>
          <w:szCs w:val="28"/>
        </w:rPr>
      </w:pPr>
      <w:r w:rsidRPr="0075317D">
        <w:rPr>
          <w:sz w:val="28"/>
          <w:szCs w:val="28"/>
        </w:rPr>
        <w:t>Пример:</w:t>
      </w:r>
    </w:p>
    <w:p w:rsidR="002A357B" w:rsidRPr="0075317D" w:rsidRDefault="002A357B" w:rsidP="0075317D">
      <w:pPr>
        <w:pStyle w:val="ae"/>
        <w:spacing w:beforeAutospacing="0" w:after="0" w:afterAutospacing="0" w:line="360" w:lineRule="auto"/>
        <w:rPr>
          <w:sz w:val="28"/>
          <w:szCs w:val="28"/>
        </w:rPr>
      </w:pPr>
      <w:r w:rsidRPr="0075317D">
        <w:rPr>
          <w:sz w:val="28"/>
          <w:szCs w:val="28"/>
        </w:rPr>
        <w:t>В блюдо «Молочная манная каша» входит 20 г манной крупы и 200 г молока. По таблице  в 100 г молока содержится 3,5 г белка, а мы взяли молока 200 г. Составляем пропорцию:</w:t>
      </w:r>
    </w:p>
    <w:p w:rsidR="002A357B" w:rsidRPr="0075317D" w:rsidRDefault="002A357B" w:rsidP="0075317D">
      <w:pPr>
        <w:pStyle w:val="ae"/>
        <w:spacing w:beforeAutospacing="0" w:after="0" w:afterAutospacing="0" w:line="360" w:lineRule="auto"/>
        <w:rPr>
          <w:sz w:val="28"/>
          <w:szCs w:val="28"/>
        </w:rPr>
      </w:pPr>
      <w:r w:rsidRPr="0075317D">
        <w:rPr>
          <w:sz w:val="28"/>
          <w:szCs w:val="28"/>
        </w:rPr>
        <w:t>100 г молока содержат 3,5 г белка</w:t>
      </w:r>
    </w:p>
    <w:p w:rsidR="002A357B" w:rsidRPr="0075317D" w:rsidRDefault="002A357B" w:rsidP="0075317D">
      <w:pPr>
        <w:pStyle w:val="ae"/>
        <w:spacing w:beforeAutospacing="0" w:after="0" w:afterAutospacing="0" w:line="360" w:lineRule="auto"/>
        <w:rPr>
          <w:sz w:val="28"/>
          <w:szCs w:val="28"/>
        </w:rPr>
      </w:pPr>
      <w:r w:rsidRPr="0075317D">
        <w:rPr>
          <w:sz w:val="28"/>
          <w:szCs w:val="28"/>
        </w:rPr>
        <w:t xml:space="preserve">200 г молока содержат </w:t>
      </w:r>
      <w:r w:rsidRPr="0075317D">
        <w:rPr>
          <w:i/>
          <w:iCs/>
          <w:sz w:val="28"/>
          <w:szCs w:val="28"/>
        </w:rPr>
        <w:t>Х</w:t>
      </w:r>
      <w:r w:rsidRPr="0075317D">
        <w:rPr>
          <w:sz w:val="28"/>
          <w:szCs w:val="28"/>
        </w:rPr>
        <w:t xml:space="preserve"> г белка</w:t>
      </w:r>
    </w:p>
    <w:p w:rsidR="002A357B" w:rsidRPr="0075317D" w:rsidRDefault="002A357B" w:rsidP="0075317D">
      <w:pPr>
        <w:pStyle w:val="ae"/>
        <w:spacing w:beforeAutospacing="0" w:after="0" w:afterAutospacing="0" w:line="360" w:lineRule="auto"/>
        <w:rPr>
          <w:sz w:val="28"/>
          <w:szCs w:val="28"/>
        </w:rPr>
      </w:pPr>
      <w:r w:rsidRPr="0075317D">
        <w:rPr>
          <w:sz w:val="28"/>
          <w:szCs w:val="28"/>
        </w:rPr>
        <w:t>Калорийность белков в 200 г молока составит:</w:t>
      </w:r>
    </w:p>
    <w:p w:rsidR="002A357B" w:rsidRPr="0075317D" w:rsidRDefault="002A357B" w:rsidP="0075317D">
      <w:pPr>
        <w:pStyle w:val="ae"/>
        <w:spacing w:beforeAutospacing="0" w:after="0" w:afterAutospacing="0" w:line="360" w:lineRule="auto"/>
        <w:rPr>
          <w:sz w:val="28"/>
          <w:szCs w:val="28"/>
        </w:rPr>
      </w:pPr>
      <w:r w:rsidRPr="0075317D">
        <w:rPr>
          <w:sz w:val="28"/>
          <w:szCs w:val="28"/>
        </w:rPr>
        <w:t>4,1 ккал · 7 г = 28,7 ккал</w:t>
      </w:r>
    </w:p>
    <w:p w:rsidR="002A357B" w:rsidRPr="0075317D" w:rsidRDefault="002A357B" w:rsidP="0075317D">
      <w:pPr>
        <w:pStyle w:val="ae"/>
        <w:spacing w:beforeAutospacing="0" w:after="0" w:afterAutospacing="0" w:line="360" w:lineRule="auto"/>
        <w:rPr>
          <w:sz w:val="28"/>
          <w:szCs w:val="28"/>
        </w:rPr>
      </w:pPr>
      <w:r w:rsidRPr="0075317D">
        <w:rPr>
          <w:sz w:val="28"/>
          <w:szCs w:val="28"/>
        </w:rPr>
        <w:t>Аналогично рассчитываем содержание углеводов, жиров и их калорийность в 200 г молока.</w:t>
      </w:r>
    </w:p>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В графе «Наименование продукта» необходимо указать название блюда, а затем перечислить входящие в это блюдо продукты. Например: «суп куриный, состоит: крупа, картофель…».</w:t>
      </w:r>
    </w:p>
    <w:p w:rsidR="002A357B" w:rsidRPr="0075317D" w:rsidRDefault="002A357B" w:rsidP="0075317D">
      <w:pPr>
        <w:pStyle w:val="ad"/>
        <w:spacing w:after="0" w:line="360" w:lineRule="auto"/>
        <w:jc w:val="right"/>
        <w:rPr>
          <w:rFonts w:ascii="Times New Roman" w:hAnsi="Times New Roman"/>
          <w:sz w:val="28"/>
          <w:szCs w:val="28"/>
        </w:rPr>
      </w:pPr>
      <w:r w:rsidRPr="0075317D">
        <w:rPr>
          <w:rFonts w:ascii="Times New Roman" w:hAnsi="Times New Roman"/>
          <w:sz w:val="28"/>
          <w:szCs w:val="28"/>
        </w:rPr>
        <w:t>Таблица</w:t>
      </w:r>
    </w:p>
    <w:p w:rsidR="002A357B" w:rsidRPr="0075317D" w:rsidRDefault="002A357B" w:rsidP="0075317D">
      <w:pPr>
        <w:pStyle w:val="ad"/>
        <w:spacing w:after="0" w:line="360" w:lineRule="auto"/>
        <w:jc w:val="center"/>
        <w:rPr>
          <w:rFonts w:ascii="Times New Roman" w:hAnsi="Times New Roman"/>
          <w:sz w:val="28"/>
          <w:szCs w:val="28"/>
        </w:rPr>
      </w:pPr>
      <w:r w:rsidRPr="0075317D">
        <w:rPr>
          <w:rFonts w:ascii="Times New Roman" w:hAnsi="Times New Roman"/>
          <w:sz w:val="28"/>
          <w:szCs w:val="28"/>
        </w:rPr>
        <w:t>Набор продуктов пищевого рациона человека</w:t>
      </w:r>
    </w:p>
    <w:tbl>
      <w:tblPr>
        <w:tblStyle w:val="af2"/>
        <w:tblW w:w="9286" w:type="dxa"/>
        <w:tblInd w:w="-25" w:type="dxa"/>
        <w:tblCellMar>
          <w:left w:w="83" w:type="dxa"/>
        </w:tblCellMar>
        <w:tblLook w:val="04A0" w:firstRow="1" w:lastRow="0" w:firstColumn="1" w:lastColumn="0" w:noHBand="0" w:noVBand="1"/>
      </w:tblPr>
      <w:tblGrid>
        <w:gridCol w:w="1964"/>
        <w:gridCol w:w="1613"/>
        <w:gridCol w:w="1106"/>
        <w:gridCol w:w="1053"/>
        <w:gridCol w:w="1444"/>
        <w:gridCol w:w="2106"/>
      </w:tblGrid>
      <w:tr w:rsidR="002A357B" w:rsidRPr="0075317D" w:rsidTr="00770BA2">
        <w:tc>
          <w:tcPr>
            <w:tcW w:w="1963" w:type="dxa"/>
            <w:vMerge w:val="restart"/>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lastRenderedPageBreak/>
              <w:t>Наименование продукта</w:t>
            </w:r>
          </w:p>
        </w:tc>
        <w:tc>
          <w:tcPr>
            <w:tcW w:w="1613" w:type="dxa"/>
            <w:vMerge w:val="restart"/>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Количество продукта</w:t>
            </w:r>
          </w:p>
        </w:tc>
        <w:tc>
          <w:tcPr>
            <w:tcW w:w="3603" w:type="dxa"/>
            <w:gridSpan w:val="3"/>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 xml:space="preserve">Содержание во взятом количестве продукта, </w:t>
            </w:r>
            <w:proofErr w:type="gramStart"/>
            <w:r w:rsidRPr="0075317D">
              <w:rPr>
                <w:rFonts w:ascii="Times New Roman" w:hAnsi="Times New Roman" w:cs="Times New Roman"/>
                <w:sz w:val="28"/>
                <w:szCs w:val="28"/>
              </w:rPr>
              <w:t>г</w:t>
            </w:r>
            <w:proofErr w:type="gramEnd"/>
          </w:p>
        </w:tc>
        <w:tc>
          <w:tcPr>
            <w:tcW w:w="2106" w:type="dxa"/>
            <w:vMerge w:val="restart"/>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 xml:space="preserve">Энергетическая ценность, </w:t>
            </w:r>
            <w:proofErr w:type="gramStart"/>
            <w:r w:rsidRPr="0075317D">
              <w:rPr>
                <w:rFonts w:ascii="Times New Roman" w:hAnsi="Times New Roman" w:cs="Times New Roman"/>
                <w:sz w:val="28"/>
                <w:szCs w:val="28"/>
              </w:rPr>
              <w:t>ккал</w:t>
            </w:r>
            <w:proofErr w:type="gramEnd"/>
          </w:p>
        </w:tc>
      </w:tr>
      <w:tr w:rsidR="002A357B" w:rsidRPr="0075317D" w:rsidTr="00770BA2">
        <w:tc>
          <w:tcPr>
            <w:tcW w:w="1963" w:type="dxa"/>
            <w:vMerge/>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vMerge/>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белков</w:t>
            </w: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жиров</w:t>
            </w: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углеводов</w:t>
            </w:r>
          </w:p>
        </w:tc>
        <w:tc>
          <w:tcPr>
            <w:tcW w:w="2106" w:type="dxa"/>
            <w:vMerge/>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9285" w:type="dxa"/>
            <w:gridSpan w:val="6"/>
            <w:shd w:val="clear" w:color="auto" w:fill="auto"/>
            <w:tcMar>
              <w:left w:w="83" w:type="dxa"/>
            </w:tcMar>
          </w:tcPr>
          <w:p w:rsidR="002A357B" w:rsidRPr="0075317D" w:rsidRDefault="002A357B" w:rsidP="0075317D">
            <w:pPr>
              <w:spacing w:after="0" w:line="360" w:lineRule="auto"/>
              <w:jc w:val="center"/>
              <w:rPr>
                <w:rFonts w:ascii="Times New Roman" w:hAnsi="Times New Roman" w:cs="Times New Roman"/>
                <w:i/>
                <w:sz w:val="28"/>
                <w:szCs w:val="28"/>
              </w:rPr>
            </w:pPr>
            <w:r w:rsidRPr="0075317D">
              <w:rPr>
                <w:rFonts w:ascii="Times New Roman" w:hAnsi="Times New Roman" w:cs="Times New Roman"/>
                <w:i/>
                <w:sz w:val="28"/>
                <w:szCs w:val="28"/>
              </w:rPr>
              <w:t>Завтрак</w:t>
            </w: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Итого</w:t>
            </w: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9285" w:type="dxa"/>
            <w:gridSpan w:val="6"/>
            <w:shd w:val="clear" w:color="auto" w:fill="auto"/>
            <w:tcMar>
              <w:left w:w="83" w:type="dxa"/>
            </w:tcMar>
          </w:tcPr>
          <w:p w:rsidR="002A357B" w:rsidRPr="0075317D" w:rsidRDefault="002A357B" w:rsidP="0075317D">
            <w:pPr>
              <w:spacing w:after="0" w:line="360" w:lineRule="auto"/>
              <w:jc w:val="center"/>
              <w:rPr>
                <w:rFonts w:ascii="Times New Roman" w:hAnsi="Times New Roman" w:cs="Times New Roman"/>
                <w:i/>
                <w:sz w:val="28"/>
                <w:szCs w:val="28"/>
              </w:rPr>
            </w:pPr>
            <w:r w:rsidRPr="0075317D">
              <w:rPr>
                <w:rFonts w:ascii="Times New Roman" w:hAnsi="Times New Roman" w:cs="Times New Roman"/>
                <w:i/>
                <w:sz w:val="28"/>
                <w:szCs w:val="28"/>
              </w:rPr>
              <w:t>Второй завтрак</w:t>
            </w: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Итого</w:t>
            </w: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9285" w:type="dxa"/>
            <w:gridSpan w:val="6"/>
            <w:shd w:val="clear" w:color="auto" w:fill="auto"/>
            <w:tcMar>
              <w:left w:w="83" w:type="dxa"/>
            </w:tcMar>
          </w:tcPr>
          <w:p w:rsidR="002A357B" w:rsidRPr="0075317D" w:rsidRDefault="002A357B" w:rsidP="0075317D">
            <w:pPr>
              <w:spacing w:after="0" w:line="360" w:lineRule="auto"/>
              <w:jc w:val="center"/>
              <w:rPr>
                <w:rFonts w:ascii="Times New Roman" w:hAnsi="Times New Roman" w:cs="Times New Roman"/>
                <w:i/>
                <w:sz w:val="28"/>
                <w:szCs w:val="28"/>
              </w:rPr>
            </w:pPr>
            <w:r w:rsidRPr="0075317D">
              <w:rPr>
                <w:rFonts w:ascii="Times New Roman" w:hAnsi="Times New Roman" w:cs="Times New Roman"/>
                <w:i/>
                <w:sz w:val="28"/>
                <w:szCs w:val="28"/>
              </w:rPr>
              <w:t>Обед</w:t>
            </w: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Итого</w:t>
            </w: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9285" w:type="dxa"/>
            <w:gridSpan w:val="6"/>
            <w:shd w:val="clear" w:color="auto" w:fill="auto"/>
            <w:tcMar>
              <w:left w:w="83" w:type="dxa"/>
            </w:tcMar>
          </w:tcPr>
          <w:p w:rsidR="002A357B" w:rsidRPr="0075317D" w:rsidRDefault="002A357B" w:rsidP="0075317D">
            <w:pPr>
              <w:spacing w:after="0" w:line="360" w:lineRule="auto"/>
              <w:jc w:val="center"/>
              <w:rPr>
                <w:rFonts w:ascii="Times New Roman" w:hAnsi="Times New Roman" w:cs="Times New Roman"/>
                <w:i/>
                <w:sz w:val="28"/>
                <w:szCs w:val="28"/>
              </w:rPr>
            </w:pPr>
            <w:r w:rsidRPr="0075317D">
              <w:rPr>
                <w:rFonts w:ascii="Times New Roman" w:hAnsi="Times New Roman" w:cs="Times New Roman"/>
                <w:i/>
                <w:sz w:val="28"/>
                <w:szCs w:val="28"/>
              </w:rPr>
              <w:t>Ужин</w:t>
            </w: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Итого</w:t>
            </w: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r w:rsidR="002A357B" w:rsidRPr="0075317D" w:rsidTr="00770BA2">
        <w:tc>
          <w:tcPr>
            <w:tcW w:w="196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r w:rsidRPr="0075317D">
              <w:rPr>
                <w:rFonts w:ascii="Times New Roman" w:hAnsi="Times New Roman" w:cs="Times New Roman"/>
                <w:sz w:val="28"/>
                <w:szCs w:val="28"/>
              </w:rPr>
              <w:t>Итого за сутки</w:t>
            </w:r>
          </w:p>
        </w:tc>
        <w:tc>
          <w:tcPr>
            <w:tcW w:w="161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053"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1444"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c>
          <w:tcPr>
            <w:tcW w:w="2106" w:type="dxa"/>
            <w:shd w:val="clear" w:color="auto" w:fill="auto"/>
            <w:tcMar>
              <w:left w:w="83" w:type="dxa"/>
            </w:tcMar>
          </w:tcPr>
          <w:p w:rsidR="002A357B" w:rsidRPr="0075317D" w:rsidRDefault="002A357B" w:rsidP="0075317D">
            <w:pPr>
              <w:spacing w:after="0" w:line="360" w:lineRule="auto"/>
              <w:jc w:val="both"/>
              <w:rPr>
                <w:rFonts w:ascii="Times New Roman" w:hAnsi="Times New Roman" w:cs="Times New Roman"/>
                <w:sz w:val="28"/>
                <w:szCs w:val="28"/>
              </w:rPr>
            </w:pPr>
          </w:p>
        </w:tc>
      </w:tr>
    </w:tbl>
    <w:p w:rsidR="002A357B" w:rsidRDefault="002A357B"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D65741" w:rsidRDefault="00D65741" w:rsidP="0075317D">
      <w:pPr>
        <w:spacing w:after="0" w:line="360" w:lineRule="auto"/>
        <w:jc w:val="both"/>
        <w:rPr>
          <w:rFonts w:ascii="Times New Roman" w:hAnsi="Times New Roman" w:cs="Times New Roman"/>
          <w:sz w:val="28"/>
          <w:szCs w:val="28"/>
        </w:rPr>
      </w:pPr>
    </w:p>
    <w:p w:rsidR="00D65741" w:rsidRDefault="00D65741"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Default="00EB17E0" w:rsidP="0075317D">
      <w:pPr>
        <w:spacing w:after="0" w:line="360" w:lineRule="auto"/>
        <w:jc w:val="both"/>
        <w:rPr>
          <w:rFonts w:ascii="Times New Roman" w:hAnsi="Times New Roman" w:cs="Times New Roman"/>
          <w:sz w:val="28"/>
          <w:szCs w:val="28"/>
        </w:rPr>
      </w:pPr>
    </w:p>
    <w:p w:rsidR="00EB17E0" w:rsidRPr="0075317D" w:rsidRDefault="00EB17E0" w:rsidP="0075317D">
      <w:pPr>
        <w:spacing w:after="0" w:line="360" w:lineRule="auto"/>
        <w:jc w:val="both"/>
        <w:rPr>
          <w:rFonts w:ascii="Times New Roman" w:hAnsi="Times New Roman" w:cs="Times New Roman"/>
          <w:sz w:val="28"/>
          <w:szCs w:val="28"/>
        </w:rPr>
      </w:pPr>
    </w:p>
    <w:p w:rsidR="004B16D5" w:rsidRPr="0075317D" w:rsidRDefault="004B16D5" w:rsidP="0075317D">
      <w:pPr>
        <w:spacing w:after="0" w:line="360" w:lineRule="auto"/>
        <w:jc w:val="both"/>
        <w:rPr>
          <w:rFonts w:ascii="Times New Roman" w:eastAsia="Times New Roman" w:hAnsi="Times New Roman" w:cs="Times New Roman"/>
          <w:sz w:val="28"/>
          <w:szCs w:val="28"/>
        </w:rPr>
      </w:pPr>
      <w:r w:rsidRPr="0075317D">
        <w:rPr>
          <w:rFonts w:ascii="Times New Roman" w:eastAsia="Times New Roman" w:hAnsi="Times New Roman" w:cs="Times New Roman"/>
          <w:b/>
          <w:bCs/>
          <w:sz w:val="28"/>
          <w:szCs w:val="28"/>
        </w:rPr>
        <w:lastRenderedPageBreak/>
        <w:t>Решение ситуационных задач:</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Собаке ввели большое количество физиологического раствора. Повлияет ли это на деятельность гипофиза?</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 xml:space="preserve">Пациент перенес в результате бытовой травмы значительную кровопотерю, которая сопровождалась понижением артериального давления крови. </w:t>
      </w:r>
      <w:proofErr w:type="gramStart"/>
      <w:r w:rsidRPr="0075317D">
        <w:rPr>
          <w:rFonts w:ascii="Times New Roman" w:eastAsia="Times New Roman" w:hAnsi="Times New Roman"/>
          <w:sz w:val="28"/>
          <w:szCs w:val="28"/>
        </w:rPr>
        <w:t>Действие</w:t>
      </w:r>
      <w:proofErr w:type="gramEnd"/>
      <w:r w:rsidRPr="0075317D">
        <w:rPr>
          <w:rFonts w:ascii="Times New Roman" w:eastAsia="Times New Roman" w:hAnsi="Times New Roman"/>
          <w:sz w:val="28"/>
          <w:szCs w:val="28"/>
        </w:rPr>
        <w:t xml:space="preserve"> каких гормонов можно рассматривать как «первую линию защиты» при понижении кровяного давления, вызванного кровопотерей? Какие гормоны способствуют восстановлению объема массы крови на поздних сроках после травмы?</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Какой гормон оказывает следующие эффекты: влияние на рост, участвует в реакциях адаптации при наличии стресса, участвует в формировании иммунокомпетентных органов?</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До какого возраста интенсивно функционирует вилочковая железа? Что с ней происходит впоследствии? Как проявляются нарушения функции вилочковой железы у детей?</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Какие нарушения отмечаются у детей при гипофункции околощитовидных желез?</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Как регулируется образование и секреция мелатонина? На какие физиологические процессы оказывает влияние мелатонин?</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Какой гормон вызывает развитие и секрецию желез слизистой матки во второй половине мен</w:t>
      </w:r>
      <w:r w:rsidR="0075317D">
        <w:rPr>
          <w:rFonts w:ascii="Times New Roman" w:eastAsia="Times New Roman" w:hAnsi="Times New Roman"/>
          <w:sz w:val="28"/>
          <w:szCs w:val="28"/>
        </w:rPr>
        <w:t>с</w:t>
      </w:r>
      <w:r w:rsidRPr="0075317D">
        <w:rPr>
          <w:rFonts w:ascii="Times New Roman" w:eastAsia="Times New Roman" w:hAnsi="Times New Roman"/>
          <w:sz w:val="28"/>
          <w:szCs w:val="28"/>
        </w:rPr>
        <w:t>труального цикла, стимулирует увеличение молочных желез, а при беременности способствует имплантации и развитию плода в матке?</w:t>
      </w:r>
    </w:p>
    <w:p w:rsidR="004B16D5" w:rsidRPr="0075317D" w:rsidRDefault="004B16D5" w:rsidP="0075317D">
      <w:pPr>
        <w:pStyle w:val="ad"/>
        <w:numPr>
          <w:ilvl w:val="1"/>
          <w:numId w:val="17"/>
        </w:numPr>
        <w:spacing w:after="0" w:line="360" w:lineRule="auto"/>
        <w:ind w:left="0" w:firstLine="0"/>
        <w:jc w:val="both"/>
        <w:rPr>
          <w:rFonts w:ascii="Times New Roman" w:eastAsia="Times New Roman" w:hAnsi="Times New Roman"/>
          <w:sz w:val="28"/>
          <w:szCs w:val="28"/>
        </w:rPr>
      </w:pPr>
      <w:r w:rsidRPr="0075317D">
        <w:rPr>
          <w:rFonts w:ascii="Times New Roman" w:eastAsia="Times New Roman" w:hAnsi="Times New Roman"/>
          <w:sz w:val="28"/>
          <w:szCs w:val="28"/>
        </w:rPr>
        <w:t xml:space="preserve">После отборочного тура к международному конкурсу бальных танцев были допущены стажеры и танцевальные пары, имевшие опыт выступления на престижных конкурсах. Перед выступлением в обеих группах возрос уровень адреналина, у некоторых из стажеров в 10 раз. Какое физиологическое и метаболическое действие оказывает адреналин </w:t>
      </w:r>
      <w:r w:rsidRPr="0075317D">
        <w:rPr>
          <w:rFonts w:ascii="Times New Roman" w:eastAsia="Times New Roman" w:hAnsi="Times New Roman"/>
          <w:sz w:val="28"/>
          <w:szCs w:val="28"/>
        </w:rPr>
        <w:lastRenderedPageBreak/>
        <w:t>на органы-мишени? Как изменяется уровень глюкозы при повышении концентрации адреналина в крови?</w:t>
      </w:r>
    </w:p>
    <w:p w:rsidR="004B16D5" w:rsidRPr="0075317D" w:rsidRDefault="004B16D5" w:rsidP="0075317D">
      <w:pPr>
        <w:pStyle w:val="ad"/>
        <w:spacing w:after="0" w:line="360" w:lineRule="auto"/>
        <w:ind w:left="0"/>
        <w:jc w:val="both"/>
        <w:rPr>
          <w:rFonts w:ascii="Times New Roman" w:eastAsia="Times New Roman" w:hAnsi="Times New Roman"/>
          <w:sz w:val="28"/>
          <w:szCs w:val="28"/>
        </w:rPr>
      </w:pPr>
    </w:p>
    <w:p w:rsidR="004B16D5" w:rsidRPr="0075317D" w:rsidRDefault="004B16D5" w:rsidP="0075317D">
      <w:pPr>
        <w:pStyle w:val="ad"/>
        <w:spacing w:after="0" w:line="360" w:lineRule="auto"/>
        <w:ind w:left="0"/>
        <w:jc w:val="both"/>
        <w:rPr>
          <w:rFonts w:ascii="Times New Roman" w:eastAsia="Times New Roman" w:hAnsi="Times New Roman"/>
          <w:b/>
          <w:sz w:val="28"/>
          <w:szCs w:val="28"/>
        </w:rPr>
      </w:pPr>
      <w:r w:rsidRPr="0075317D">
        <w:rPr>
          <w:rFonts w:ascii="Times New Roman" w:eastAsia="Times New Roman" w:hAnsi="Times New Roman"/>
          <w:b/>
          <w:sz w:val="28"/>
          <w:szCs w:val="28"/>
        </w:rPr>
        <w:t>Тестовые задания к разделу «Обмен веществ и энергии»</w:t>
      </w:r>
    </w:p>
    <w:p w:rsidR="004B16D5" w:rsidRPr="0075317D" w:rsidRDefault="004B16D5" w:rsidP="0075317D">
      <w:pPr>
        <w:pStyle w:val="ad"/>
        <w:spacing w:after="0" w:line="360" w:lineRule="auto"/>
        <w:ind w:left="0"/>
        <w:jc w:val="both"/>
        <w:rPr>
          <w:rFonts w:ascii="Times New Roman" w:hAnsi="Times New Roman"/>
          <w:i/>
          <w:iCs/>
          <w:color w:val="231F20"/>
          <w:sz w:val="28"/>
          <w:szCs w:val="28"/>
        </w:rPr>
      </w:pPr>
      <w:r w:rsidRPr="0075317D">
        <w:rPr>
          <w:rFonts w:ascii="Times New Roman" w:hAnsi="Times New Roman"/>
          <w:i/>
          <w:iCs/>
          <w:color w:val="231F20"/>
          <w:sz w:val="28"/>
          <w:szCs w:val="28"/>
        </w:rPr>
        <w:t xml:space="preserve">1. </w:t>
      </w:r>
      <w:proofErr w:type="gramStart"/>
      <w:r w:rsidRPr="0075317D">
        <w:rPr>
          <w:rFonts w:ascii="Times New Roman" w:hAnsi="Times New Roman"/>
          <w:i/>
          <w:iCs/>
          <w:color w:val="231F20"/>
          <w:sz w:val="28"/>
          <w:szCs w:val="28"/>
        </w:rPr>
        <w:t>Распад сложных органических соединений до простых с выделением энергии называется:</w:t>
      </w:r>
      <w:proofErr w:type="gramEnd"/>
    </w:p>
    <w:p w:rsidR="004B16D5" w:rsidRPr="0075317D" w:rsidRDefault="004B16D5" w:rsidP="0075317D">
      <w:pPr>
        <w:pStyle w:val="ad"/>
        <w:spacing w:after="0" w:line="360" w:lineRule="auto"/>
        <w:ind w:left="0" w:firstLine="709"/>
        <w:jc w:val="both"/>
        <w:rPr>
          <w:rFonts w:ascii="Times New Roman" w:eastAsia="Times New Roman" w:hAnsi="Times New Roman"/>
          <w:sz w:val="28"/>
          <w:szCs w:val="28"/>
        </w:rPr>
      </w:pPr>
      <w:r w:rsidRPr="0075317D">
        <w:rPr>
          <w:rFonts w:ascii="Times New Roman" w:hAnsi="Times New Roman"/>
          <w:color w:val="231F20"/>
          <w:sz w:val="28"/>
          <w:szCs w:val="28"/>
        </w:rPr>
        <w:t>а) диссимиляцией</w:t>
      </w:r>
    </w:p>
    <w:p w:rsidR="004B16D5" w:rsidRPr="0075317D" w:rsidRDefault="004B16D5" w:rsidP="0075317D">
      <w:pPr>
        <w:pStyle w:val="ad"/>
        <w:spacing w:after="0" w:line="360" w:lineRule="auto"/>
        <w:ind w:left="0" w:firstLine="709"/>
        <w:rPr>
          <w:rFonts w:ascii="Times New Roman" w:eastAsia="Times New Roman" w:hAnsi="Times New Roman"/>
          <w:sz w:val="28"/>
          <w:szCs w:val="28"/>
        </w:rPr>
      </w:pPr>
      <w:r w:rsidRPr="0075317D">
        <w:rPr>
          <w:rFonts w:ascii="Times New Roman" w:eastAsia="Times New Roman" w:hAnsi="Times New Roman"/>
          <w:sz w:val="28"/>
          <w:szCs w:val="28"/>
        </w:rPr>
        <w:t>б) ассимиляцией</w:t>
      </w:r>
    </w:p>
    <w:p w:rsidR="004B16D5" w:rsidRPr="0075317D" w:rsidRDefault="004B16D5" w:rsidP="0075317D">
      <w:pPr>
        <w:pStyle w:val="ad"/>
        <w:spacing w:after="0" w:line="360" w:lineRule="auto"/>
        <w:ind w:left="0" w:firstLine="709"/>
        <w:rPr>
          <w:rFonts w:ascii="Times New Roman" w:eastAsia="Times New Roman" w:hAnsi="Times New Roman"/>
          <w:sz w:val="28"/>
          <w:szCs w:val="28"/>
        </w:rPr>
      </w:pPr>
      <w:r w:rsidRPr="0075317D">
        <w:rPr>
          <w:rFonts w:ascii="Times New Roman" w:eastAsia="Times New Roman" w:hAnsi="Times New Roman"/>
          <w:sz w:val="28"/>
          <w:szCs w:val="28"/>
        </w:rPr>
        <w:t>в) рабочей прибавкой</w:t>
      </w:r>
    </w:p>
    <w:p w:rsidR="004B16D5" w:rsidRPr="0075317D" w:rsidRDefault="004B16D5" w:rsidP="0075317D">
      <w:pPr>
        <w:pStyle w:val="ad"/>
        <w:spacing w:after="0" w:line="360" w:lineRule="auto"/>
        <w:ind w:left="0" w:firstLine="709"/>
        <w:rPr>
          <w:rFonts w:ascii="Times New Roman" w:eastAsia="Times New Roman" w:hAnsi="Times New Roman"/>
          <w:sz w:val="28"/>
          <w:szCs w:val="28"/>
        </w:rPr>
      </w:pPr>
      <w:r w:rsidRPr="0075317D">
        <w:rPr>
          <w:rFonts w:ascii="Times New Roman" w:eastAsia="Times New Roman" w:hAnsi="Times New Roman"/>
          <w:sz w:val="28"/>
          <w:szCs w:val="28"/>
        </w:rPr>
        <w:t>г) анаболизмом</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2. Какой структуре принадлежит ведущая роль в регуляции обмена энергии?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таламусу</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продолговатому мозгу</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ретикулярной формации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гипоталамусу</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3. Как называется отношение объема выделенного углекислого газа к объему поглощенного кислорода?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теплотворным коэффициентом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калорическим эквивалентом кислорода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калорическим коэффициентом питательных веществ</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дыхательным коэффициентом</w:t>
      </w:r>
    </w:p>
    <w:p w:rsidR="004B16D5" w:rsidRPr="0075317D" w:rsidRDefault="004B16D5" w:rsidP="0075317D">
      <w:pPr>
        <w:pStyle w:val="ad"/>
        <w:spacing w:after="0" w:line="360" w:lineRule="auto"/>
        <w:ind w:left="0"/>
        <w:jc w:val="both"/>
        <w:rPr>
          <w:rFonts w:ascii="Times New Roman" w:eastAsia="Times New Roman" w:hAnsi="Times New Roman"/>
          <w:i/>
          <w:sz w:val="28"/>
          <w:szCs w:val="28"/>
        </w:rPr>
      </w:pPr>
      <w:r w:rsidRPr="0075317D">
        <w:rPr>
          <w:rFonts w:ascii="Times New Roman" w:eastAsia="Times New Roman" w:hAnsi="Times New Roman"/>
          <w:i/>
          <w:sz w:val="28"/>
          <w:szCs w:val="28"/>
        </w:rPr>
        <w:t>4. Минимальные затраты организма на работу внутренних органов, измеренные в стандартных условиях – это обмен: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рабочий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основной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общий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валовый</w:t>
      </w:r>
    </w:p>
    <w:p w:rsidR="004B16D5" w:rsidRPr="0075317D" w:rsidRDefault="004B16D5" w:rsidP="0075317D">
      <w:pPr>
        <w:pStyle w:val="ad"/>
        <w:spacing w:after="0" w:line="360" w:lineRule="auto"/>
        <w:ind w:left="0"/>
        <w:jc w:val="both"/>
        <w:rPr>
          <w:rFonts w:ascii="Times New Roman" w:eastAsia="Times New Roman" w:hAnsi="Times New Roman"/>
          <w:i/>
          <w:sz w:val="28"/>
          <w:szCs w:val="28"/>
        </w:rPr>
      </w:pPr>
      <w:r w:rsidRPr="0075317D">
        <w:rPr>
          <w:rFonts w:ascii="Times New Roman" w:eastAsia="Times New Roman" w:hAnsi="Times New Roman"/>
          <w:i/>
          <w:sz w:val="28"/>
          <w:szCs w:val="28"/>
        </w:rPr>
        <w:lastRenderedPageBreak/>
        <w:t>5. Сколько составляет суточная потребность человека среднего возраста в углеводах?</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70-100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150-200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400-450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60-90 г</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6. При окислении 1 г жира в организме образуется: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12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5,5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9,3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7 ккал</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7. Как называется соотношение количества азота, поступившего в организм с пищей и уровня его выделения?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азотистым равновесием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ретенцией (задержкой) азота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азотистым балансом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белковым минимумом</w:t>
      </w:r>
    </w:p>
    <w:p w:rsidR="004B16D5" w:rsidRPr="0075317D" w:rsidRDefault="004B16D5" w:rsidP="0075317D">
      <w:pPr>
        <w:pStyle w:val="ad"/>
        <w:spacing w:after="0" w:line="360" w:lineRule="auto"/>
        <w:ind w:left="0"/>
        <w:jc w:val="both"/>
        <w:rPr>
          <w:rFonts w:ascii="Times New Roman" w:eastAsia="Times New Roman" w:hAnsi="Times New Roman"/>
          <w:i/>
          <w:sz w:val="28"/>
          <w:szCs w:val="28"/>
        </w:rPr>
      </w:pPr>
      <w:r w:rsidRPr="0075317D">
        <w:rPr>
          <w:rFonts w:ascii="Times New Roman" w:eastAsia="Times New Roman" w:hAnsi="Times New Roman"/>
          <w:i/>
          <w:sz w:val="28"/>
          <w:szCs w:val="28"/>
        </w:rPr>
        <w:t xml:space="preserve">8. Укажите, </w:t>
      </w:r>
      <w:proofErr w:type="gramStart"/>
      <w:r w:rsidRPr="0075317D">
        <w:rPr>
          <w:rFonts w:ascii="Times New Roman" w:eastAsia="Times New Roman" w:hAnsi="Times New Roman"/>
          <w:i/>
          <w:sz w:val="28"/>
          <w:szCs w:val="28"/>
        </w:rPr>
        <w:t>усвояемость</w:t>
      </w:r>
      <w:proofErr w:type="gramEnd"/>
      <w:r w:rsidRPr="0075317D">
        <w:rPr>
          <w:rFonts w:ascii="Times New Roman" w:eastAsia="Times New Roman" w:hAnsi="Times New Roman"/>
          <w:i/>
          <w:sz w:val="28"/>
          <w:szCs w:val="28"/>
        </w:rPr>
        <w:t xml:space="preserve"> какой пищи выше:</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растительной: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животной;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смешанной.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одинакова для растительной и животной</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9. Сколько составляет суточная потребность человека в белках?</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30-50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65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80-120 г</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70 г</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10. Чему равен дыхательный коэффициент при окислении углеводов?</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lastRenderedPageBreak/>
        <w:t>а) 0,8</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0,7</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1,0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0,6</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11. Калорическую ценность пищевого рациона взрослых при трехразовом питании целесообразно распределить следующим образом: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завтрак – 30%, обед – 50%, ужин – 20%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завтрак – 60%, обед – 30%, ужин – 10%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завтрак – 10%, обед – 10%, ужин – 80%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завтрак – 40%, обед – 50%, ужин – 10%</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12. Как изменяется обмен веще</w:t>
      </w:r>
      <w:proofErr w:type="gramStart"/>
      <w:r w:rsidRPr="0075317D">
        <w:rPr>
          <w:rFonts w:ascii="Times New Roman" w:eastAsia="Times New Roman" w:hAnsi="Times New Roman"/>
          <w:i/>
          <w:sz w:val="28"/>
          <w:szCs w:val="28"/>
        </w:rPr>
        <w:t>ств пр</w:t>
      </w:r>
      <w:proofErr w:type="gramEnd"/>
      <w:r w:rsidRPr="0075317D">
        <w:rPr>
          <w:rFonts w:ascii="Times New Roman" w:eastAsia="Times New Roman" w:hAnsi="Times New Roman"/>
          <w:i/>
          <w:sz w:val="28"/>
          <w:szCs w:val="28"/>
        </w:rPr>
        <w:t>и напряженном умственном труде?</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увеличивается на 20%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увеличивается в 2 раза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увеличивается на 50%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увеличивается на 2-3%</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13. Как влияет на величину основного обмена пол человека?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у женщин основной обмен на 10% ниже, чем у мужчин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у мужчин основной обмен на 10% ниже, чем у женщин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пол не влияет на основной обмен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у женщин основной обмен на 30% ниже, чем у мужчин</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14. Как влияют гормоны щитовидной железы на величину основного обмена?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увеличивают</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снижают</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увеличивают только во время эмоционального напряжения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увеличивают только во время физического напряжения</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15. Состав и количество продуктов питания, достаточных для процессов адаптации и трудовой деятельности человека в сутки, называется: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lastRenderedPageBreak/>
        <w:t>а) изодинамией питательных веществ</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специфически-динамическим действием пищи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пищевым рационом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рабочей прибавкой</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16. В чем заключается пластическая роль жиров?</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входят в состав клеточных мембран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при распаде жиров освобождается много энергии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из жиров синтезируются ферменты</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жиры накапливаются в подкожной клетчатке, увеличивая массу тела</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17. Где находятся депо белков в организме?</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в селезенке</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в печени и мышцах</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в подкожной жировой клетчатке</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в организме нет депо белков</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18. Назовите способы определения должного основного обмена у человека: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методом прямой калориметрии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по специальным таблицам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методом газового анализа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по оценке пищевого рациона</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19. При окислении 1 грамма белка в организме образуется: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4,1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9,3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14 ккал</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5,2 ккал</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20. Как изменится интенсивность обменных процессов при раздражении задних ядер гипоталамуса?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понизится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lastRenderedPageBreak/>
        <w:t>б) не изменится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повысится</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21. Чему равен дыхательный коэффициент при окислении жиров?</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0,7</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0,5</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1,0</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0,8</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 xml:space="preserve">22. Повышение величины основного обмена наблюдается </w:t>
      </w:r>
      <w:proofErr w:type="gramStart"/>
      <w:r w:rsidRPr="0075317D">
        <w:rPr>
          <w:rFonts w:ascii="Times New Roman" w:eastAsia="Times New Roman" w:hAnsi="Times New Roman"/>
          <w:i/>
          <w:sz w:val="28"/>
          <w:szCs w:val="28"/>
        </w:rPr>
        <w:t>при</w:t>
      </w:r>
      <w:proofErr w:type="gramEnd"/>
      <w:r w:rsidRPr="0075317D">
        <w:rPr>
          <w:rFonts w:ascii="Times New Roman" w:eastAsia="Times New Roman" w:hAnsi="Times New Roman"/>
          <w:i/>
          <w:sz w:val="28"/>
          <w:szCs w:val="28"/>
        </w:rPr>
        <w:t>:</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гипофункции щитовидной железы</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гипофункции гипофиза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гиперфункции щитовидной железы</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гипофункции половых желез</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23. Укажите принцип прямой калориметрии: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измерение тепла, потребляемого организмом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измерение тепла, выделяемого организмом в окружающую среду</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исследование газообмена организма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исследование валового обмена</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24. Что называется дыхательным коэффициентом?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отношение поглощенного О</w:t>
      </w:r>
      <w:proofErr w:type="gramStart"/>
      <w:r w:rsidRPr="0075317D">
        <w:rPr>
          <w:rFonts w:ascii="Times New Roman" w:eastAsia="Times New Roman" w:hAnsi="Times New Roman"/>
          <w:sz w:val="28"/>
          <w:szCs w:val="28"/>
          <w:vertAlign w:val="subscript"/>
        </w:rPr>
        <w:t>2</w:t>
      </w:r>
      <w:proofErr w:type="gramEnd"/>
      <w:r w:rsidRPr="0075317D">
        <w:rPr>
          <w:rFonts w:ascii="Times New Roman" w:eastAsia="Times New Roman" w:hAnsi="Times New Roman"/>
          <w:sz w:val="28"/>
          <w:szCs w:val="28"/>
        </w:rPr>
        <w:t xml:space="preserve"> к выделенному СО</w:t>
      </w:r>
      <w:r w:rsidRPr="0075317D">
        <w:rPr>
          <w:rFonts w:ascii="Times New Roman" w:eastAsia="Times New Roman" w:hAnsi="Times New Roman"/>
          <w:sz w:val="28"/>
          <w:szCs w:val="28"/>
          <w:vertAlign w:val="subscript"/>
        </w:rPr>
        <w:t>2</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отношение выделенного СО</w:t>
      </w:r>
      <w:proofErr w:type="gramStart"/>
      <w:r w:rsidRPr="0075317D">
        <w:rPr>
          <w:rFonts w:ascii="Times New Roman" w:eastAsia="Times New Roman" w:hAnsi="Times New Roman"/>
          <w:sz w:val="28"/>
          <w:szCs w:val="28"/>
          <w:vertAlign w:val="subscript"/>
        </w:rPr>
        <w:t>2</w:t>
      </w:r>
      <w:proofErr w:type="gramEnd"/>
      <w:r w:rsidRPr="0075317D">
        <w:rPr>
          <w:rFonts w:ascii="Times New Roman" w:eastAsia="Times New Roman" w:hAnsi="Times New Roman"/>
          <w:sz w:val="28"/>
          <w:szCs w:val="28"/>
        </w:rPr>
        <w:t xml:space="preserve"> к поглощенному О</w:t>
      </w:r>
      <w:r w:rsidRPr="0075317D">
        <w:rPr>
          <w:rFonts w:ascii="Times New Roman" w:eastAsia="Times New Roman" w:hAnsi="Times New Roman"/>
          <w:sz w:val="28"/>
          <w:szCs w:val="28"/>
          <w:vertAlign w:val="subscript"/>
        </w:rPr>
        <w:t>2</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отношение выделенного О</w:t>
      </w:r>
      <w:proofErr w:type="gramStart"/>
      <w:r w:rsidRPr="0075317D">
        <w:rPr>
          <w:rFonts w:ascii="Times New Roman" w:eastAsia="Times New Roman" w:hAnsi="Times New Roman"/>
          <w:sz w:val="28"/>
          <w:szCs w:val="28"/>
          <w:vertAlign w:val="subscript"/>
        </w:rPr>
        <w:t>2</w:t>
      </w:r>
      <w:proofErr w:type="gramEnd"/>
      <w:r w:rsidRPr="0075317D">
        <w:rPr>
          <w:rFonts w:ascii="Times New Roman" w:eastAsia="Times New Roman" w:hAnsi="Times New Roman"/>
          <w:sz w:val="28"/>
          <w:szCs w:val="28"/>
        </w:rPr>
        <w:t xml:space="preserve"> к поглощенному СО</w:t>
      </w:r>
      <w:r w:rsidRPr="0075317D">
        <w:rPr>
          <w:rFonts w:ascii="Times New Roman" w:eastAsia="Times New Roman" w:hAnsi="Times New Roman"/>
          <w:sz w:val="28"/>
          <w:szCs w:val="28"/>
          <w:vertAlign w:val="subscript"/>
        </w:rPr>
        <w:t>2</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отношение поглощенного СО</w:t>
      </w:r>
      <w:proofErr w:type="gramStart"/>
      <w:r w:rsidRPr="0075317D">
        <w:rPr>
          <w:rFonts w:ascii="Times New Roman" w:eastAsia="Times New Roman" w:hAnsi="Times New Roman"/>
          <w:sz w:val="28"/>
          <w:szCs w:val="28"/>
          <w:vertAlign w:val="subscript"/>
        </w:rPr>
        <w:t>2</w:t>
      </w:r>
      <w:proofErr w:type="gramEnd"/>
      <w:r w:rsidRPr="0075317D">
        <w:rPr>
          <w:rFonts w:ascii="Times New Roman" w:eastAsia="Times New Roman" w:hAnsi="Times New Roman"/>
          <w:sz w:val="28"/>
          <w:szCs w:val="28"/>
        </w:rPr>
        <w:t xml:space="preserve"> к выделенному СО</w:t>
      </w:r>
      <w:r w:rsidRPr="0075317D">
        <w:rPr>
          <w:rFonts w:ascii="Times New Roman" w:eastAsia="Times New Roman" w:hAnsi="Times New Roman"/>
          <w:sz w:val="28"/>
          <w:szCs w:val="28"/>
          <w:vertAlign w:val="subscript"/>
        </w:rPr>
        <w:t>2</w:t>
      </w:r>
    </w:p>
    <w:p w:rsidR="004B16D5" w:rsidRPr="0075317D" w:rsidRDefault="004B16D5" w:rsidP="0075317D">
      <w:pPr>
        <w:pStyle w:val="ad"/>
        <w:spacing w:after="0" w:line="360" w:lineRule="auto"/>
        <w:ind w:left="0"/>
        <w:rPr>
          <w:rFonts w:ascii="Times New Roman" w:eastAsia="Times New Roman" w:hAnsi="Times New Roman"/>
          <w:i/>
          <w:sz w:val="28"/>
          <w:szCs w:val="28"/>
        </w:rPr>
      </w:pPr>
      <w:r w:rsidRPr="0075317D">
        <w:rPr>
          <w:rFonts w:ascii="Times New Roman" w:eastAsia="Times New Roman" w:hAnsi="Times New Roman"/>
          <w:i/>
          <w:sz w:val="28"/>
          <w:szCs w:val="28"/>
        </w:rPr>
        <w:t>25. Как называется количество тепла, освобождаемое организмом при потреблении 1 л О</w:t>
      </w:r>
      <w:proofErr w:type="gramStart"/>
      <w:r w:rsidRPr="0075317D">
        <w:rPr>
          <w:rFonts w:ascii="Times New Roman" w:eastAsia="Times New Roman" w:hAnsi="Times New Roman"/>
          <w:i/>
          <w:sz w:val="28"/>
          <w:szCs w:val="28"/>
          <w:vertAlign w:val="subscript"/>
        </w:rPr>
        <w:t>2</w:t>
      </w:r>
      <w:proofErr w:type="gramEnd"/>
      <w:r w:rsidRPr="0075317D">
        <w:rPr>
          <w:rFonts w:ascii="Times New Roman" w:eastAsia="Times New Roman" w:hAnsi="Times New Roman"/>
          <w:i/>
          <w:sz w:val="28"/>
          <w:szCs w:val="28"/>
        </w:rPr>
        <w:t>?</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дыхательным коэффициентом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азотистым коэффициентом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калорическим эквивалентом кислорода</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калорическим эквивалентом веществ</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lastRenderedPageBreak/>
        <w:t xml:space="preserve">26. Как называется образование сложных органических соединений </w:t>
      </w:r>
      <w:proofErr w:type="gramStart"/>
      <w:r w:rsidRPr="0075317D">
        <w:rPr>
          <w:rFonts w:ascii="Times New Roman" w:eastAsia="Times New Roman" w:hAnsi="Times New Roman"/>
          <w:i/>
          <w:sz w:val="28"/>
          <w:szCs w:val="28"/>
        </w:rPr>
        <w:t>из</w:t>
      </w:r>
      <w:proofErr w:type="gramEnd"/>
      <w:r w:rsidRPr="0075317D">
        <w:rPr>
          <w:rFonts w:ascii="Times New Roman" w:eastAsia="Times New Roman" w:hAnsi="Times New Roman"/>
          <w:i/>
          <w:sz w:val="28"/>
          <w:szCs w:val="28"/>
        </w:rPr>
        <w:t xml:space="preserve"> простых?</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диссимиляцией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основным обменом</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ассимиляцией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катаболизмом</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27. Какой гормон оказывает преимущественное действие на углеводный обмен: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тироксин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альдостерон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антидиуретический гормон</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глюкагон</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28. Какой обмен составляют затраты энергии на выполнение мышечной нагрузки?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основной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рабочий</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рабочий плюс основной обмены</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энергии</w:t>
      </w:r>
    </w:p>
    <w:p w:rsidR="004B16D5" w:rsidRPr="0075317D" w:rsidRDefault="004B16D5" w:rsidP="0075317D">
      <w:pPr>
        <w:pStyle w:val="ad"/>
        <w:spacing w:after="0" w:line="360" w:lineRule="auto"/>
        <w:ind w:hanging="720"/>
        <w:rPr>
          <w:rFonts w:ascii="Times New Roman" w:eastAsia="Times New Roman" w:hAnsi="Times New Roman"/>
          <w:i/>
          <w:sz w:val="28"/>
          <w:szCs w:val="28"/>
        </w:rPr>
      </w:pPr>
      <w:r w:rsidRPr="0075317D">
        <w:rPr>
          <w:rFonts w:ascii="Times New Roman" w:eastAsia="Times New Roman" w:hAnsi="Times New Roman"/>
          <w:i/>
          <w:sz w:val="28"/>
          <w:szCs w:val="28"/>
        </w:rPr>
        <w:t>29. Основной обмен после приема белковой пищи:</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а) уменьшается на 15%</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б) не изменяется</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в) увеличивается на 15%</w:t>
      </w:r>
    </w:p>
    <w:p w:rsidR="004B16D5" w:rsidRPr="0075317D" w:rsidRDefault="004B16D5" w:rsidP="0075317D">
      <w:pPr>
        <w:pStyle w:val="ad"/>
        <w:spacing w:after="0" w:line="360" w:lineRule="auto"/>
        <w:rPr>
          <w:rFonts w:ascii="Times New Roman" w:eastAsia="Times New Roman" w:hAnsi="Times New Roman"/>
          <w:sz w:val="28"/>
          <w:szCs w:val="28"/>
        </w:rPr>
      </w:pPr>
      <w:r w:rsidRPr="0075317D">
        <w:rPr>
          <w:rFonts w:ascii="Times New Roman" w:eastAsia="Times New Roman" w:hAnsi="Times New Roman"/>
          <w:sz w:val="28"/>
          <w:szCs w:val="28"/>
        </w:rPr>
        <w:t>г) увеличивается на 30%</w:t>
      </w:r>
    </w:p>
    <w:p w:rsidR="004B16D5" w:rsidRDefault="004B16D5" w:rsidP="0075317D">
      <w:pPr>
        <w:pStyle w:val="ad"/>
        <w:spacing w:after="0" w:line="360" w:lineRule="auto"/>
        <w:ind w:left="0"/>
        <w:rPr>
          <w:rFonts w:ascii="Times New Roman" w:eastAsia="Times New Roman" w:hAnsi="Times New Roman"/>
          <w:b/>
          <w:sz w:val="28"/>
          <w:szCs w:val="28"/>
        </w:rPr>
      </w:pPr>
    </w:p>
    <w:p w:rsidR="00EB17E0" w:rsidRDefault="00EB17E0" w:rsidP="0075317D">
      <w:pPr>
        <w:pStyle w:val="ad"/>
        <w:spacing w:after="0" w:line="360" w:lineRule="auto"/>
        <w:ind w:left="0"/>
        <w:rPr>
          <w:rFonts w:ascii="Times New Roman" w:eastAsia="Times New Roman" w:hAnsi="Times New Roman"/>
          <w:b/>
          <w:sz w:val="28"/>
          <w:szCs w:val="28"/>
        </w:rPr>
      </w:pPr>
    </w:p>
    <w:p w:rsidR="00EB17E0" w:rsidRDefault="00EB17E0" w:rsidP="0075317D">
      <w:pPr>
        <w:pStyle w:val="ad"/>
        <w:spacing w:after="0" w:line="360" w:lineRule="auto"/>
        <w:ind w:left="0"/>
        <w:rPr>
          <w:rFonts w:ascii="Times New Roman" w:eastAsia="Times New Roman" w:hAnsi="Times New Roman"/>
          <w:b/>
          <w:sz w:val="28"/>
          <w:szCs w:val="28"/>
        </w:rPr>
      </w:pPr>
    </w:p>
    <w:p w:rsidR="00EB17E0" w:rsidRDefault="00EB17E0" w:rsidP="0075317D">
      <w:pPr>
        <w:pStyle w:val="ad"/>
        <w:spacing w:after="0" w:line="360" w:lineRule="auto"/>
        <w:ind w:left="0"/>
        <w:rPr>
          <w:rFonts w:ascii="Times New Roman" w:eastAsia="Times New Roman" w:hAnsi="Times New Roman"/>
          <w:b/>
          <w:sz w:val="28"/>
          <w:szCs w:val="28"/>
        </w:rPr>
      </w:pPr>
    </w:p>
    <w:p w:rsidR="00EB17E0" w:rsidRPr="0075317D" w:rsidRDefault="00EB17E0" w:rsidP="0075317D">
      <w:pPr>
        <w:pStyle w:val="ad"/>
        <w:spacing w:after="0" w:line="360" w:lineRule="auto"/>
        <w:ind w:left="0"/>
        <w:rPr>
          <w:rFonts w:ascii="Times New Roman" w:eastAsia="Times New Roman" w:hAnsi="Times New Roman"/>
          <w:b/>
          <w:sz w:val="28"/>
          <w:szCs w:val="28"/>
        </w:rPr>
      </w:pPr>
    </w:p>
    <w:p w:rsidR="004B16D5" w:rsidRPr="0075317D" w:rsidRDefault="004B16D5" w:rsidP="0075317D">
      <w:pPr>
        <w:pStyle w:val="ad"/>
        <w:spacing w:after="0" w:line="360" w:lineRule="auto"/>
        <w:ind w:left="0"/>
        <w:rPr>
          <w:rFonts w:ascii="Times New Roman" w:eastAsia="Times New Roman" w:hAnsi="Times New Roman"/>
          <w:b/>
          <w:sz w:val="28"/>
          <w:szCs w:val="28"/>
        </w:rPr>
      </w:pPr>
      <w:r w:rsidRPr="0075317D">
        <w:rPr>
          <w:rFonts w:ascii="Times New Roman" w:eastAsia="Times New Roman" w:hAnsi="Times New Roman"/>
          <w:b/>
          <w:sz w:val="28"/>
          <w:szCs w:val="28"/>
        </w:rPr>
        <w:lastRenderedPageBreak/>
        <w:t>Литература:</w:t>
      </w:r>
    </w:p>
    <w:p w:rsidR="004B16D5" w:rsidRPr="0075317D" w:rsidRDefault="004B16D5" w:rsidP="0075317D">
      <w:pPr>
        <w:pStyle w:val="ad"/>
        <w:spacing w:after="0" w:line="360" w:lineRule="auto"/>
        <w:ind w:left="0"/>
        <w:rPr>
          <w:rFonts w:ascii="Times New Roman" w:eastAsia="Times New Roman" w:hAnsi="Times New Roman"/>
          <w:sz w:val="28"/>
          <w:szCs w:val="28"/>
        </w:rPr>
      </w:pPr>
      <w:r w:rsidRPr="0075317D">
        <w:rPr>
          <w:rFonts w:ascii="Times New Roman" w:eastAsia="Times New Roman" w:hAnsi="Times New Roman"/>
          <w:sz w:val="28"/>
          <w:szCs w:val="28"/>
        </w:rPr>
        <w:t xml:space="preserve">Алипов Н.Н. Основы медицинской физиологии. Учебное пособие. – 3-е изд., </w:t>
      </w:r>
      <w:proofErr w:type="spellStart"/>
      <w:r w:rsidRPr="0075317D">
        <w:rPr>
          <w:rFonts w:ascii="Times New Roman" w:eastAsia="Times New Roman" w:hAnsi="Times New Roman"/>
          <w:sz w:val="28"/>
          <w:szCs w:val="28"/>
        </w:rPr>
        <w:t>испр</w:t>
      </w:r>
      <w:proofErr w:type="gramStart"/>
      <w:r w:rsidRPr="0075317D">
        <w:rPr>
          <w:rFonts w:ascii="Times New Roman" w:eastAsia="Times New Roman" w:hAnsi="Times New Roman"/>
          <w:sz w:val="28"/>
          <w:szCs w:val="28"/>
        </w:rPr>
        <w:t>.и</w:t>
      </w:r>
      <w:proofErr w:type="spellEnd"/>
      <w:proofErr w:type="gramEnd"/>
      <w:r w:rsidRPr="0075317D">
        <w:rPr>
          <w:rFonts w:ascii="Times New Roman" w:eastAsia="Times New Roman" w:hAnsi="Times New Roman"/>
          <w:sz w:val="28"/>
          <w:szCs w:val="28"/>
        </w:rPr>
        <w:t xml:space="preserve"> доп. – М., «Практика», 2016. – 496 с.</w:t>
      </w:r>
    </w:p>
    <w:p w:rsidR="004B16D5" w:rsidRPr="0075317D" w:rsidRDefault="004B16D5" w:rsidP="0075317D">
      <w:pPr>
        <w:pStyle w:val="ad"/>
        <w:spacing w:after="0" w:line="360" w:lineRule="auto"/>
        <w:ind w:left="0"/>
        <w:rPr>
          <w:rFonts w:ascii="Times New Roman" w:eastAsia="Times New Roman" w:hAnsi="Times New Roman"/>
          <w:sz w:val="28"/>
          <w:szCs w:val="28"/>
        </w:rPr>
      </w:pPr>
      <w:r w:rsidRPr="0075317D">
        <w:rPr>
          <w:rFonts w:ascii="Times New Roman" w:eastAsia="Times New Roman" w:hAnsi="Times New Roman"/>
          <w:sz w:val="28"/>
          <w:szCs w:val="28"/>
        </w:rPr>
        <w:t xml:space="preserve">Нормальная физиология: учебник / под </w:t>
      </w:r>
      <w:proofErr w:type="spellStart"/>
      <w:r w:rsidRPr="0075317D">
        <w:rPr>
          <w:rFonts w:ascii="Times New Roman" w:eastAsia="Times New Roman" w:hAnsi="Times New Roman"/>
          <w:sz w:val="28"/>
          <w:szCs w:val="28"/>
        </w:rPr>
        <w:t>ред.Б.И.Ткаченко</w:t>
      </w:r>
      <w:proofErr w:type="spellEnd"/>
      <w:r w:rsidRPr="0075317D">
        <w:rPr>
          <w:rFonts w:ascii="Times New Roman" w:eastAsia="Times New Roman" w:hAnsi="Times New Roman"/>
          <w:sz w:val="28"/>
          <w:szCs w:val="28"/>
        </w:rPr>
        <w:t xml:space="preserve">. – 3-е изд., </w:t>
      </w:r>
      <w:proofErr w:type="spellStart"/>
      <w:r w:rsidRPr="0075317D">
        <w:rPr>
          <w:rFonts w:ascii="Times New Roman" w:eastAsia="Times New Roman" w:hAnsi="Times New Roman"/>
          <w:sz w:val="28"/>
          <w:szCs w:val="28"/>
        </w:rPr>
        <w:t>испр</w:t>
      </w:r>
      <w:proofErr w:type="gramStart"/>
      <w:r w:rsidRPr="0075317D">
        <w:rPr>
          <w:rFonts w:ascii="Times New Roman" w:eastAsia="Times New Roman" w:hAnsi="Times New Roman"/>
          <w:sz w:val="28"/>
          <w:szCs w:val="28"/>
        </w:rPr>
        <w:t>.и</w:t>
      </w:r>
      <w:proofErr w:type="spellEnd"/>
      <w:proofErr w:type="gramEnd"/>
      <w:r w:rsidRPr="0075317D">
        <w:rPr>
          <w:rFonts w:ascii="Times New Roman" w:eastAsia="Times New Roman" w:hAnsi="Times New Roman"/>
          <w:sz w:val="28"/>
          <w:szCs w:val="28"/>
        </w:rPr>
        <w:t xml:space="preserve"> доп. – М.: ГЭОТАР-Медиа, 2014. – 688 с.</w:t>
      </w:r>
    </w:p>
    <w:p w:rsidR="004B16D5" w:rsidRPr="0075317D" w:rsidRDefault="004B16D5" w:rsidP="0075317D">
      <w:pPr>
        <w:pStyle w:val="ad"/>
        <w:spacing w:after="0" w:line="360" w:lineRule="auto"/>
        <w:ind w:left="0"/>
        <w:rPr>
          <w:rFonts w:ascii="Times New Roman" w:hAnsi="Times New Roman"/>
          <w:sz w:val="28"/>
          <w:szCs w:val="28"/>
        </w:rPr>
      </w:pPr>
      <w:r w:rsidRPr="0075317D">
        <w:rPr>
          <w:rFonts w:ascii="Times New Roman" w:eastAsia="Times New Roman" w:hAnsi="Times New Roman"/>
          <w:sz w:val="28"/>
          <w:szCs w:val="28"/>
        </w:rPr>
        <w:t xml:space="preserve">Камкин А.Г., Каменский А.А. </w:t>
      </w:r>
      <w:r w:rsidRPr="0075317D">
        <w:rPr>
          <w:rFonts w:ascii="Times New Roman" w:hAnsi="Times New Roman"/>
          <w:sz w:val="28"/>
          <w:szCs w:val="28"/>
        </w:rPr>
        <w:t>Фундаментальная и клиническая физиология. "Академия", 2004.</w:t>
      </w:r>
    </w:p>
    <w:p w:rsidR="004B16D5" w:rsidRPr="0075317D" w:rsidRDefault="004B16D5" w:rsidP="0075317D">
      <w:pPr>
        <w:pStyle w:val="ad"/>
        <w:spacing w:after="0" w:line="360" w:lineRule="auto"/>
        <w:ind w:left="0"/>
        <w:rPr>
          <w:rFonts w:ascii="Times New Roman" w:eastAsia="Times New Roman" w:hAnsi="Times New Roman"/>
          <w:sz w:val="28"/>
          <w:szCs w:val="28"/>
        </w:rPr>
      </w:pPr>
      <w:r w:rsidRPr="0075317D">
        <w:rPr>
          <w:rFonts w:ascii="Times New Roman" w:hAnsi="Times New Roman"/>
          <w:sz w:val="28"/>
          <w:szCs w:val="28"/>
        </w:rPr>
        <w:t xml:space="preserve">Физиология человека: учебник / под ред. </w:t>
      </w:r>
      <w:proofErr w:type="spellStart"/>
      <w:r w:rsidRPr="0075317D">
        <w:rPr>
          <w:rFonts w:ascii="Times New Roman" w:hAnsi="Times New Roman"/>
          <w:sz w:val="28"/>
          <w:szCs w:val="28"/>
        </w:rPr>
        <w:t>В.М.Покровского</w:t>
      </w:r>
      <w:proofErr w:type="spellEnd"/>
      <w:r w:rsidRPr="0075317D">
        <w:rPr>
          <w:rFonts w:ascii="Times New Roman" w:hAnsi="Times New Roman"/>
          <w:sz w:val="28"/>
          <w:szCs w:val="28"/>
        </w:rPr>
        <w:t xml:space="preserve">, </w:t>
      </w:r>
      <w:proofErr w:type="spellStart"/>
      <w:r w:rsidRPr="0075317D">
        <w:rPr>
          <w:rFonts w:ascii="Times New Roman" w:hAnsi="Times New Roman"/>
          <w:sz w:val="28"/>
          <w:szCs w:val="28"/>
        </w:rPr>
        <w:t>Г.Ф.Коротько</w:t>
      </w:r>
      <w:proofErr w:type="spellEnd"/>
      <w:r w:rsidRPr="0075317D">
        <w:rPr>
          <w:rFonts w:ascii="Times New Roman" w:eastAsia="Times New Roman" w:hAnsi="Times New Roman"/>
          <w:sz w:val="28"/>
          <w:szCs w:val="28"/>
        </w:rPr>
        <w:t xml:space="preserve">. – 2-е изд., </w:t>
      </w:r>
      <w:proofErr w:type="spellStart"/>
      <w:r w:rsidRPr="0075317D">
        <w:rPr>
          <w:rFonts w:ascii="Times New Roman" w:eastAsia="Times New Roman" w:hAnsi="Times New Roman"/>
          <w:sz w:val="28"/>
          <w:szCs w:val="28"/>
        </w:rPr>
        <w:t>испр</w:t>
      </w:r>
      <w:proofErr w:type="gramStart"/>
      <w:r w:rsidRPr="0075317D">
        <w:rPr>
          <w:rFonts w:ascii="Times New Roman" w:eastAsia="Times New Roman" w:hAnsi="Times New Roman"/>
          <w:sz w:val="28"/>
          <w:szCs w:val="28"/>
        </w:rPr>
        <w:t>.и</w:t>
      </w:r>
      <w:proofErr w:type="spellEnd"/>
      <w:proofErr w:type="gramEnd"/>
      <w:r w:rsidRPr="0075317D">
        <w:rPr>
          <w:rFonts w:ascii="Times New Roman" w:eastAsia="Times New Roman" w:hAnsi="Times New Roman"/>
          <w:sz w:val="28"/>
          <w:szCs w:val="28"/>
        </w:rPr>
        <w:t xml:space="preserve"> доп. – М.: Медицина, 2007. – 656 с.</w:t>
      </w:r>
    </w:p>
    <w:p w:rsidR="004B16D5" w:rsidRPr="0075317D" w:rsidRDefault="004B16D5" w:rsidP="0075317D">
      <w:pPr>
        <w:pStyle w:val="ad"/>
        <w:spacing w:after="0" w:line="360" w:lineRule="auto"/>
        <w:ind w:left="0"/>
        <w:rPr>
          <w:rFonts w:ascii="Times New Roman" w:eastAsia="Times New Roman" w:hAnsi="Times New Roman"/>
          <w:sz w:val="28"/>
          <w:szCs w:val="28"/>
        </w:rPr>
      </w:pPr>
      <w:r w:rsidRPr="0075317D">
        <w:rPr>
          <w:rFonts w:ascii="Times New Roman" w:eastAsia="Times New Roman" w:hAnsi="Times New Roman"/>
          <w:sz w:val="28"/>
          <w:szCs w:val="28"/>
        </w:rPr>
        <w:t xml:space="preserve">Руководство к практическим занятиям по нормальной физиологии: ученое пособие для </w:t>
      </w:r>
      <w:proofErr w:type="spellStart"/>
      <w:r w:rsidRPr="0075317D">
        <w:rPr>
          <w:rFonts w:ascii="Times New Roman" w:eastAsia="Times New Roman" w:hAnsi="Times New Roman"/>
          <w:sz w:val="28"/>
          <w:szCs w:val="28"/>
        </w:rPr>
        <w:t>студ</w:t>
      </w:r>
      <w:proofErr w:type="gramStart"/>
      <w:r w:rsidRPr="0075317D">
        <w:rPr>
          <w:rFonts w:ascii="Times New Roman" w:eastAsia="Times New Roman" w:hAnsi="Times New Roman"/>
          <w:sz w:val="28"/>
          <w:szCs w:val="28"/>
        </w:rPr>
        <w:t>.у</w:t>
      </w:r>
      <w:proofErr w:type="gramEnd"/>
      <w:r w:rsidRPr="0075317D">
        <w:rPr>
          <w:rFonts w:ascii="Times New Roman" w:eastAsia="Times New Roman" w:hAnsi="Times New Roman"/>
          <w:sz w:val="28"/>
          <w:szCs w:val="28"/>
        </w:rPr>
        <w:t>чреждений</w:t>
      </w:r>
      <w:proofErr w:type="spellEnd"/>
      <w:r w:rsidRPr="0075317D">
        <w:rPr>
          <w:rFonts w:ascii="Times New Roman" w:eastAsia="Times New Roman" w:hAnsi="Times New Roman"/>
          <w:sz w:val="28"/>
          <w:szCs w:val="28"/>
        </w:rPr>
        <w:t xml:space="preserve"> </w:t>
      </w:r>
      <w:proofErr w:type="spellStart"/>
      <w:r w:rsidRPr="0075317D">
        <w:rPr>
          <w:rFonts w:ascii="Times New Roman" w:eastAsia="Times New Roman" w:hAnsi="Times New Roman"/>
          <w:sz w:val="28"/>
          <w:szCs w:val="28"/>
        </w:rPr>
        <w:t>высш.проф.образования</w:t>
      </w:r>
      <w:proofErr w:type="spellEnd"/>
      <w:r w:rsidRPr="0075317D">
        <w:rPr>
          <w:rFonts w:ascii="Times New Roman" w:eastAsia="Times New Roman" w:hAnsi="Times New Roman"/>
          <w:sz w:val="28"/>
          <w:szCs w:val="28"/>
        </w:rPr>
        <w:t xml:space="preserve">. Под </w:t>
      </w:r>
      <w:proofErr w:type="spellStart"/>
      <w:r w:rsidRPr="0075317D">
        <w:rPr>
          <w:rFonts w:ascii="Times New Roman" w:eastAsia="Times New Roman" w:hAnsi="Times New Roman"/>
          <w:sz w:val="28"/>
          <w:szCs w:val="28"/>
        </w:rPr>
        <w:t>ред.С.М.Будылиной</w:t>
      </w:r>
      <w:proofErr w:type="spellEnd"/>
      <w:r w:rsidRPr="0075317D">
        <w:rPr>
          <w:rFonts w:ascii="Times New Roman" w:eastAsia="Times New Roman" w:hAnsi="Times New Roman"/>
          <w:sz w:val="28"/>
          <w:szCs w:val="28"/>
        </w:rPr>
        <w:t xml:space="preserve">, </w:t>
      </w:r>
      <w:proofErr w:type="spellStart"/>
      <w:r w:rsidRPr="0075317D">
        <w:rPr>
          <w:rFonts w:ascii="Times New Roman" w:eastAsia="Times New Roman" w:hAnsi="Times New Roman"/>
          <w:sz w:val="28"/>
          <w:szCs w:val="28"/>
        </w:rPr>
        <w:t>В.М.Смирнова</w:t>
      </w:r>
      <w:proofErr w:type="spellEnd"/>
      <w:r w:rsidRPr="0075317D">
        <w:rPr>
          <w:rFonts w:ascii="Times New Roman" w:eastAsia="Times New Roman" w:hAnsi="Times New Roman"/>
          <w:sz w:val="28"/>
          <w:szCs w:val="28"/>
        </w:rPr>
        <w:t xml:space="preserve">. – М.: </w:t>
      </w:r>
      <w:proofErr w:type="spellStart"/>
      <w:r w:rsidRPr="0075317D">
        <w:rPr>
          <w:rFonts w:ascii="Times New Roman" w:eastAsia="Times New Roman" w:hAnsi="Times New Roman"/>
          <w:sz w:val="28"/>
          <w:szCs w:val="28"/>
        </w:rPr>
        <w:t>Изд</w:t>
      </w:r>
      <w:proofErr w:type="gramStart"/>
      <w:r w:rsidRPr="0075317D">
        <w:rPr>
          <w:rFonts w:ascii="Times New Roman" w:eastAsia="Times New Roman" w:hAnsi="Times New Roman"/>
          <w:sz w:val="28"/>
          <w:szCs w:val="28"/>
        </w:rPr>
        <w:t>.ц</w:t>
      </w:r>
      <w:proofErr w:type="gramEnd"/>
      <w:r w:rsidRPr="0075317D">
        <w:rPr>
          <w:rFonts w:ascii="Times New Roman" w:eastAsia="Times New Roman" w:hAnsi="Times New Roman"/>
          <w:sz w:val="28"/>
          <w:szCs w:val="28"/>
        </w:rPr>
        <w:t>ентр</w:t>
      </w:r>
      <w:proofErr w:type="spellEnd"/>
      <w:r w:rsidRPr="0075317D">
        <w:rPr>
          <w:rFonts w:ascii="Times New Roman" w:eastAsia="Times New Roman" w:hAnsi="Times New Roman"/>
          <w:sz w:val="28"/>
          <w:szCs w:val="28"/>
        </w:rPr>
        <w:t xml:space="preserve"> «Академия», 2011. – 336 с.</w:t>
      </w:r>
    </w:p>
    <w:p w:rsidR="004B16D5" w:rsidRPr="004B16D5" w:rsidRDefault="004B16D5" w:rsidP="004B16D5">
      <w:pPr>
        <w:spacing w:after="0"/>
        <w:jc w:val="both"/>
        <w:rPr>
          <w:rFonts w:ascii="Times New Roman" w:hAnsi="Times New Roman"/>
          <w:sz w:val="24"/>
          <w:szCs w:val="24"/>
        </w:rPr>
      </w:pPr>
    </w:p>
    <w:p w:rsidR="002A357B" w:rsidRDefault="002A357B" w:rsidP="002A357B">
      <w:pPr>
        <w:pStyle w:val="ad"/>
        <w:spacing w:after="0"/>
        <w:ind w:left="0"/>
        <w:jc w:val="both"/>
        <w:rPr>
          <w:rFonts w:ascii="Times New Roman" w:hAnsi="Times New Roman"/>
          <w:sz w:val="24"/>
          <w:szCs w:val="24"/>
        </w:rPr>
      </w:pPr>
    </w:p>
    <w:p w:rsidR="003C1D3F" w:rsidRDefault="003C1D3F"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Default="004B16D5" w:rsidP="004B16D5">
      <w:pPr>
        <w:spacing w:after="0"/>
        <w:jc w:val="both"/>
        <w:rPr>
          <w:rFonts w:ascii="Times New Roman" w:hAnsi="Times New Roman"/>
          <w:sz w:val="24"/>
          <w:szCs w:val="24"/>
        </w:rPr>
      </w:pPr>
    </w:p>
    <w:p w:rsidR="004B16D5" w:rsidRPr="004B16D5" w:rsidRDefault="004B16D5" w:rsidP="004B16D5">
      <w:pPr>
        <w:spacing w:after="0"/>
        <w:jc w:val="both"/>
        <w:rPr>
          <w:rFonts w:ascii="Times New Roman" w:hAnsi="Times New Roman"/>
          <w:sz w:val="24"/>
          <w:szCs w:val="24"/>
        </w:rPr>
        <w:sectPr w:rsidR="004B16D5" w:rsidRPr="004B16D5" w:rsidSect="00303733">
          <w:footerReference w:type="default" r:id="rId25"/>
          <w:pgSz w:w="11906" w:h="16838"/>
          <w:pgMar w:top="1418" w:right="1418" w:bottom="1588" w:left="1418" w:header="0" w:footer="708" w:gutter="0"/>
          <w:cols w:space="720"/>
          <w:formProt w:val="0"/>
          <w:docGrid w:linePitch="360" w:charSpace="-2049"/>
        </w:sectPr>
      </w:pPr>
    </w:p>
    <w:p w:rsidR="004B16D5" w:rsidRDefault="004B16D5" w:rsidP="004B16D5">
      <w:pPr>
        <w:spacing w:after="0"/>
        <w:jc w:val="right"/>
        <w:rPr>
          <w:rFonts w:ascii="Times New Roman" w:hAnsi="Times New Roman" w:cs="Times New Roman"/>
          <w:noProof/>
          <w:sz w:val="24"/>
          <w:szCs w:val="24"/>
        </w:rPr>
      </w:pPr>
      <w:r w:rsidRPr="004B16D5">
        <w:rPr>
          <w:rFonts w:ascii="Times New Roman" w:hAnsi="Times New Roman" w:cs="Times New Roman"/>
          <w:noProof/>
          <w:sz w:val="24"/>
          <w:szCs w:val="24"/>
        </w:rPr>
        <w:lastRenderedPageBreak/>
        <w:t>Приложение</w:t>
      </w:r>
    </w:p>
    <w:p w:rsidR="004B16D5" w:rsidRDefault="004B16D5" w:rsidP="004B16D5">
      <w:pPr>
        <w:spacing w:after="0"/>
        <w:jc w:val="both"/>
        <w:rPr>
          <w:rFonts w:ascii="Times New Roman" w:hAnsi="Times New Roman" w:cs="Times New Roman"/>
          <w:noProof/>
          <w:sz w:val="24"/>
          <w:szCs w:val="24"/>
        </w:rPr>
      </w:pPr>
      <w:r>
        <w:rPr>
          <w:noProof/>
        </w:rPr>
        <w:drawing>
          <wp:inline distT="0" distB="0" distL="0" distR="0" wp14:anchorId="1DFFE1CE" wp14:editId="7C8663F3">
            <wp:extent cx="3819525" cy="4533900"/>
            <wp:effectExtent l="0" t="0" r="0" b="0"/>
            <wp:docPr id="5" name="Рисунок 1" descr="C:\Documents and Settings\user\Local Settings\Temporary Internet Files\Content.Wo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C:\Documents and Settings\user\Local Settings\Temporary Internet Files\Content.Word\image002.jpg"/>
                    <pic:cNvPicPr>
                      <a:picLocks noChangeAspect="1" noChangeArrowheads="1"/>
                    </pic:cNvPicPr>
                  </pic:nvPicPr>
                  <pic:blipFill>
                    <a:blip r:embed="rId26"/>
                    <a:stretch>
                      <a:fillRect/>
                    </a:stretch>
                  </pic:blipFill>
                  <pic:spPr bwMode="auto">
                    <a:xfrm>
                      <a:off x="0" y="0"/>
                      <a:ext cx="3819525" cy="4533900"/>
                    </a:xfrm>
                    <a:prstGeom prst="rect">
                      <a:avLst/>
                    </a:prstGeom>
                  </pic:spPr>
                </pic:pic>
              </a:graphicData>
            </a:graphic>
          </wp:inline>
        </w:drawing>
      </w:r>
    </w:p>
    <w:p w:rsidR="00D5792A" w:rsidRDefault="00D5792A" w:rsidP="00D5792A">
      <w:pPr>
        <w:spacing w:after="0"/>
        <w:jc w:val="center"/>
        <w:rPr>
          <w:rFonts w:ascii="Times New Roman" w:hAnsi="Times New Roman" w:cs="Times New Roman"/>
          <w:noProof/>
          <w:sz w:val="24"/>
          <w:szCs w:val="24"/>
        </w:rPr>
      </w:pPr>
      <w:r>
        <w:rPr>
          <w:rFonts w:ascii="Times New Roman" w:hAnsi="Times New Roman" w:cs="Times New Roman"/>
          <w:noProof/>
          <w:sz w:val="24"/>
          <w:szCs w:val="24"/>
        </w:rPr>
        <w:t>Нормограмма Рида</w:t>
      </w:r>
    </w:p>
    <w:p w:rsidR="008E6DD7" w:rsidRDefault="00303733">
      <w:pPr>
        <w:spacing w:after="0"/>
        <w:rPr>
          <w:rFonts w:ascii="Times New Roman" w:hAnsi="Times New Roman" w:cs="Times New Roman"/>
          <w:sz w:val="24"/>
          <w:szCs w:val="24"/>
        </w:rPr>
      </w:pPr>
      <w:r>
        <w:rPr>
          <w:noProof/>
        </w:rPr>
        <w:lastRenderedPageBreak/>
        <w:drawing>
          <wp:inline distT="0" distB="0" distL="0" distR="0" wp14:anchorId="28B7C507" wp14:editId="2D0E67F3">
            <wp:extent cx="5781289" cy="8972167"/>
            <wp:effectExtent l="4762" t="0" r="0" b="0"/>
            <wp:docPr id="2" name="Picture 36"/>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7"/>
                    <a:stretch/>
                  </pic:blipFill>
                  <pic:spPr>
                    <a:xfrm rot="5400000">
                      <a:off x="0" y="0"/>
                      <a:ext cx="5783323" cy="8975323"/>
                    </a:xfrm>
                    <a:prstGeom prst="rect">
                      <a:avLst/>
                    </a:prstGeom>
                    <a:ln>
                      <a:noFill/>
                    </a:ln>
                  </pic:spPr>
                </pic:pic>
              </a:graphicData>
            </a:graphic>
          </wp:inline>
        </w:drawing>
      </w:r>
      <w:r>
        <w:rPr>
          <w:noProof/>
        </w:rPr>
        <w:lastRenderedPageBreak/>
        <mc:AlternateContent>
          <mc:Choice Requires="wps">
            <w:drawing>
              <wp:inline distT="0" distB="0" distL="0" distR="0" wp14:anchorId="1CB696EB" wp14:editId="23C86D58">
                <wp:extent cx="5792470" cy="9357360"/>
                <wp:effectExtent l="0" t="0" r="0" b="0"/>
                <wp:docPr id="3" name="Picture 38"/>
                <wp:cNvGraphicFramePr/>
                <a:graphic xmlns:a="http://schemas.openxmlformats.org/drawingml/2006/main">
                  <a:graphicData uri="http://schemas.openxmlformats.org/drawingml/2006/picture">
                    <pic:pic xmlns:pic="http://schemas.openxmlformats.org/drawingml/2006/picture">
                      <pic:nvPicPr>
                        <pic:cNvPr id="1" name="Picture 38"/>
                        <pic:cNvPicPr/>
                      </pic:nvPicPr>
                      <pic:blipFill>
                        <a:blip r:embed="rId28"/>
                        <a:stretch/>
                      </pic:blipFill>
                      <pic:spPr>
                        <a:xfrm rot="5400000">
                          <a:off x="0" y="0"/>
                          <a:ext cx="5791680" cy="9356760"/>
                        </a:xfrm>
                        <a:prstGeom prst="rect">
                          <a:avLst/>
                        </a:prstGeom>
                        <a:ln>
                          <a:noFill/>
                        </a:ln>
                      </pic:spPr>
                    </pic:pic>
                  </a:graphicData>
                </a:graphic>
              </wp:inline>
            </w:drawing>
          </mc:Choice>
          <mc:Fallback>
            <w:pict>
              <v:rect id="shape_0" ID="Picture 38" stroked="f" style="position:absolute;margin-left:140.35pt;margin-top:-140.3pt;width:456pt;height:736.7pt;rotation:90" wp14:anchorId="42D8D138">
                <v:imagedata r:id="rId29" o:detectmouseclick="t"/>
                <w10:wrap type="none"/>
                <v:stroke color="#3465a4" joinstyle="round" endcap="flat"/>
              </v:rect>
            </w:pict>
          </mc:Fallback>
        </mc:AlternateContent>
      </w:r>
      <w:r>
        <w:rPr>
          <w:noProof/>
        </w:rPr>
        <w:lastRenderedPageBreak/>
        <mc:AlternateContent>
          <mc:Choice Requires="wps">
            <w:drawing>
              <wp:inline distT="0" distB="0" distL="0" distR="0" wp14:anchorId="5B1796BE" wp14:editId="32FEE5B2">
                <wp:extent cx="5842000" cy="9376410"/>
                <wp:effectExtent l="0" t="0" r="0" b="0"/>
                <wp:docPr id="4" name="Picture 40"/>
                <wp:cNvGraphicFramePr/>
                <a:graphic xmlns:a="http://schemas.openxmlformats.org/drawingml/2006/main">
                  <a:graphicData uri="http://schemas.openxmlformats.org/drawingml/2006/picture">
                    <pic:pic xmlns:pic="http://schemas.openxmlformats.org/drawingml/2006/picture">
                      <pic:nvPicPr>
                        <pic:cNvPr id="2" name="Picture 40"/>
                        <pic:cNvPicPr/>
                      </pic:nvPicPr>
                      <pic:blipFill>
                        <a:blip r:embed="rId30"/>
                        <a:stretch/>
                      </pic:blipFill>
                      <pic:spPr>
                        <a:xfrm rot="5400000">
                          <a:off x="0" y="0"/>
                          <a:ext cx="5841360" cy="9375840"/>
                        </a:xfrm>
                        <a:prstGeom prst="rect">
                          <a:avLst/>
                        </a:prstGeom>
                        <a:ln>
                          <a:noFill/>
                        </a:ln>
                      </pic:spPr>
                    </pic:pic>
                  </a:graphicData>
                </a:graphic>
              </wp:inline>
            </w:drawing>
          </mc:Choice>
          <mc:Fallback>
            <w:pict>
              <v:rect id="shape_0" ID="Picture 40" stroked="f" style="position:absolute;margin-left:139.15pt;margin-top:-139.1pt;width:459.9pt;height:738.2pt;rotation:90" wp14:anchorId="18AAA32D">
                <v:imagedata r:id="rId31" o:detectmouseclick="t"/>
                <w10:wrap type="none"/>
                <v:stroke color="#3465a4" joinstyle="round" endcap="flat"/>
              </v:rect>
            </w:pict>
          </mc:Fallback>
        </mc:AlternateContent>
      </w:r>
    </w:p>
    <w:p w:rsidR="003C1D3F" w:rsidRDefault="003C1D3F">
      <w:pPr>
        <w:spacing w:after="0"/>
        <w:jc w:val="both"/>
        <w:rPr>
          <w:rFonts w:ascii="Times New Roman" w:hAnsi="Times New Roman" w:cs="Times New Roman"/>
          <w:sz w:val="24"/>
          <w:szCs w:val="24"/>
        </w:rPr>
        <w:sectPr w:rsidR="003C1D3F" w:rsidSect="003C1D3F">
          <w:footerReference w:type="default" r:id="rId32"/>
          <w:pgSz w:w="16838" w:h="11906" w:orient="landscape"/>
          <w:pgMar w:top="1418" w:right="1588" w:bottom="1418" w:left="1418" w:header="0" w:footer="708" w:gutter="0"/>
          <w:cols w:space="720"/>
          <w:formProt w:val="0"/>
          <w:docGrid w:linePitch="360" w:charSpace="-2049"/>
        </w:sectPr>
      </w:pPr>
    </w:p>
    <w:p w:rsidR="008E6DD7" w:rsidRDefault="00303733">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Таблица 2</w:t>
      </w:r>
    </w:p>
    <w:p w:rsidR="008E6DD7" w:rsidRDefault="008E6DD7">
      <w:pPr>
        <w:spacing w:after="0"/>
        <w:jc w:val="both"/>
        <w:rPr>
          <w:rFonts w:ascii="Times New Roman" w:hAnsi="Times New Roman" w:cs="Times New Roman"/>
          <w:sz w:val="24"/>
          <w:szCs w:val="24"/>
        </w:rPr>
      </w:pPr>
    </w:p>
    <w:p w:rsidR="008E6DD7" w:rsidRDefault="00303733">
      <w:pPr>
        <w:spacing w:after="0"/>
        <w:jc w:val="right"/>
        <w:rPr>
          <w:rFonts w:ascii="Times New Roman" w:hAnsi="Times New Roman" w:cs="Times New Roman"/>
          <w:sz w:val="24"/>
          <w:szCs w:val="24"/>
        </w:rPr>
      </w:pPr>
      <w:r>
        <w:rPr>
          <w:noProof/>
        </w:rPr>
        <w:drawing>
          <wp:inline distT="0" distB="0" distL="0" distR="0" wp14:anchorId="32739454" wp14:editId="170E3807">
            <wp:extent cx="5759450" cy="1788795"/>
            <wp:effectExtent l="0" t="0" r="0" b="0"/>
            <wp:docPr id="6" name="Рисунок 4" descr="C:\Documents and Settings\user\Local Settings\Temporary Internet Files\Content.Word\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C:\Documents and Settings\user\Local Settings\Temporary Internet Files\Content.Word\image087.gif"/>
                    <pic:cNvPicPr>
                      <a:picLocks noChangeAspect="1" noChangeArrowheads="1"/>
                    </pic:cNvPicPr>
                  </pic:nvPicPr>
                  <pic:blipFill>
                    <a:blip r:embed="rId33"/>
                    <a:stretch>
                      <a:fillRect/>
                    </a:stretch>
                  </pic:blipFill>
                  <pic:spPr bwMode="auto">
                    <a:xfrm>
                      <a:off x="0" y="0"/>
                      <a:ext cx="5759450" cy="1788795"/>
                    </a:xfrm>
                    <a:prstGeom prst="rect">
                      <a:avLst/>
                    </a:prstGeom>
                  </pic:spPr>
                </pic:pic>
              </a:graphicData>
            </a:graphic>
          </wp:inline>
        </w:drawing>
      </w:r>
    </w:p>
    <w:p w:rsidR="008E6DD7" w:rsidRDefault="008E6DD7">
      <w:pPr>
        <w:spacing w:after="0"/>
        <w:jc w:val="right"/>
        <w:rPr>
          <w:rFonts w:ascii="Times New Roman" w:hAnsi="Times New Roman" w:cs="Times New Roman"/>
          <w:sz w:val="24"/>
          <w:szCs w:val="24"/>
        </w:rPr>
      </w:pPr>
    </w:p>
    <w:p w:rsidR="008E6DD7" w:rsidRDefault="00303733">
      <w:pPr>
        <w:spacing w:after="0"/>
        <w:jc w:val="right"/>
        <w:rPr>
          <w:rFonts w:ascii="Times New Roman" w:hAnsi="Times New Roman" w:cs="Times New Roman"/>
          <w:sz w:val="24"/>
          <w:szCs w:val="24"/>
        </w:rPr>
      </w:pPr>
      <w:r>
        <w:rPr>
          <w:rFonts w:ascii="Times New Roman" w:hAnsi="Times New Roman" w:cs="Times New Roman"/>
          <w:sz w:val="24"/>
          <w:szCs w:val="24"/>
        </w:rPr>
        <w:t>Таблица 1</w:t>
      </w:r>
    </w:p>
    <w:p w:rsidR="008E6DD7" w:rsidRDefault="00303733">
      <w:pPr>
        <w:spacing w:after="0"/>
        <w:jc w:val="both"/>
        <w:rPr>
          <w:rFonts w:ascii="Times New Roman" w:hAnsi="Times New Roman" w:cs="Times New Roman"/>
          <w:sz w:val="24"/>
          <w:szCs w:val="24"/>
        </w:rPr>
      </w:pPr>
      <w:r>
        <w:rPr>
          <w:rFonts w:ascii="Times New Roman" w:hAnsi="Times New Roman" w:cs="Times New Roman"/>
          <w:sz w:val="24"/>
          <w:szCs w:val="24"/>
        </w:rPr>
        <w:t>Нормы физиологических потребностей в питательных веществах и энергии для различных возрастных и профессиональных групп населения</w:t>
      </w:r>
    </w:p>
    <w:p w:rsidR="008E6DD7" w:rsidRDefault="00303733">
      <w:pPr>
        <w:spacing w:after="0"/>
        <w:jc w:val="both"/>
        <w:rPr>
          <w:rFonts w:ascii="Times New Roman" w:hAnsi="Times New Roman" w:cs="Times New Roman"/>
          <w:sz w:val="24"/>
          <w:szCs w:val="24"/>
        </w:rPr>
      </w:pPr>
      <w:r>
        <w:rPr>
          <w:noProof/>
        </w:rPr>
        <w:lastRenderedPageBreak/>
        <w:drawing>
          <wp:inline distT="0" distB="0" distL="0" distR="0" wp14:anchorId="17883265" wp14:editId="5F021BF7">
            <wp:extent cx="5759450" cy="8351520"/>
            <wp:effectExtent l="0" t="0" r="0" b="0"/>
            <wp:docPr id="7" name="Рисунок 2" descr="C:\Documents and Settings\user\Local Settings\Temporary Internet Files\Content.Word\img-b6X3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Documents and Settings\user\Local Settings\Temporary Internet Files\Content.Word\img-b6X3Y8.jpg"/>
                    <pic:cNvPicPr>
                      <a:picLocks noChangeAspect="1" noChangeArrowheads="1"/>
                    </pic:cNvPicPr>
                  </pic:nvPicPr>
                  <pic:blipFill>
                    <a:blip r:embed="rId34"/>
                    <a:stretch>
                      <a:fillRect/>
                    </a:stretch>
                  </pic:blipFill>
                  <pic:spPr bwMode="auto">
                    <a:xfrm>
                      <a:off x="0" y="0"/>
                      <a:ext cx="5759450" cy="8351520"/>
                    </a:xfrm>
                    <a:prstGeom prst="rect">
                      <a:avLst/>
                    </a:prstGeom>
                  </pic:spPr>
                </pic:pic>
              </a:graphicData>
            </a:graphic>
          </wp:inline>
        </w:drawing>
      </w:r>
    </w:p>
    <w:p w:rsidR="008E6DD7" w:rsidRDefault="00303733">
      <w:pPr>
        <w:spacing w:after="0"/>
        <w:jc w:val="both"/>
        <w:rPr>
          <w:rFonts w:ascii="Times New Roman" w:hAnsi="Times New Roman" w:cs="Times New Roman"/>
          <w:sz w:val="24"/>
          <w:szCs w:val="24"/>
        </w:rPr>
      </w:pPr>
      <w:r>
        <w:rPr>
          <w:rFonts w:ascii="Times New Roman" w:hAnsi="Times New Roman" w:cs="Times New Roman"/>
          <w:sz w:val="24"/>
          <w:szCs w:val="24"/>
        </w:rPr>
        <w:t>*Средний показатель. В скобках дан интервал</w:t>
      </w:r>
    </w:p>
    <w:p w:rsidR="008E6DD7" w:rsidRDefault="008E6DD7">
      <w:pPr>
        <w:tabs>
          <w:tab w:val="left" w:pos="5190"/>
        </w:tabs>
        <w:spacing w:after="0"/>
        <w:rPr>
          <w:rFonts w:ascii="Times New Roman" w:hAnsi="Times New Roman" w:cs="Times New Roman"/>
          <w:sz w:val="24"/>
          <w:szCs w:val="24"/>
        </w:rPr>
      </w:pPr>
    </w:p>
    <w:p w:rsidR="008E6DD7" w:rsidRDefault="00303733">
      <w:pPr>
        <w:tabs>
          <w:tab w:val="left" w:pos="5190"/>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Таблица 3</w:t>
      </w:r>
    </w:p>
    <w:p w:rsidR="008E6DD7" w:rsidRDefault="00303733">
      <w:pPr>
        <w:tabs>
          <w:tab w:val="left" w:pos="5190"/>
        </w:tabs>
        <w:spacing w:after="0"/>
        <w:jc w:val="center"/>
        <w:rPr>
          <w:rFonts w:ascii="Times New Roman" w:hAnsi="Times New Roman" w:cs="Times New Roman"/>
          <w:sz w:val="24"/>
          <w:szCs w:val="24"/>
        </w:rPr>
      </w:pPr>
      <w:r>
        <w:rPr>
          <w:rFonts w:ascii="Times New Roman" w:hAnsi="Times New Roman" w:cs="Times New Roman"/>
          <w:sz w:val="24"/>
          <w:szCs w:val="24"/>
        </w:rPr>
        <w:t>Состав пищевых продуктов и их энергетическая ценность (в 100 г продукта, ккал)</w:t>
      </w:r>
    </w:p>
    <w:p w:rsidR="008E6DD7" w:rsidRDefault="00303733">
      <w:pPr>
        <w:tabs>
          <w:tab w:val="left" w:pos="5190"/>
        </w:tabs>
        <w:spacing w:after="0"/>
        <w:jc w:val="center"/>
        <w:rPr>
          <w:rFonts w:ascii="Times New Roman" w:hAnsi="Times New Roman" w:cs="Times New Roman"/>
          <w:sz w:val="24"/>
          <w:szCs w:val="24"/>
        </w:rPr>
      </w:pPr>
      <w:r>
        <w:rPr>
          <w:noProof/>
        </w:rPr>
        <w:drawing>
          <wp:inline distT="0" distB="0" distL="0" distR="0" wp14:anchorId="6EF7B34F" wp14:editId="2FA6E313">
            <wp:extent cx="5114925" cy="7658100"/>
            <wp:effectExtent l="0" t="0" r="0" b="0"/>
            <wp:docPr id="8" name="Рисунок 15" descr="C:\Documents and Settings\user\Local Settings\Temporary Internet Files\Content.Word\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C:\Documents and Settings\user\Local Settings\Temporary Internet Files\Content.Word\i_023.png"/>
                    <pic:cNvPicPr>
                      <a:picLocks noChangeAspect="1" noChangeArrowheads="1"/>
                    </pic:cNvPicPr>
                  </pic:nvPicPr>
                  <pic:blipFill>
                    <a:blip r:embed="rId35"/>
                    <a:stretch>
                      <a:fillRect/>
                    </a:stretch>
                  </pic:blipFill>
                  <pic:spPr bwMode="auto">
                    <a:xfrm>
                      <a:off x="0" y="0"/>
                      <a:ext cx="5114925" cy="7658100"/>
                    </a:xfrm>
                    <a:prstGeom prst="rect">
                      <a:avLst/>
                    </a:prstGeom>
                  </pic:spPr>
                </pic:pic>
              </a:graphicData>
            </a:graphic>
          </wp:inline>
        </w:drawing>
      </w:r>
    </w:p>
    <w:p w:rsidR="008E6DD7" w:rsidRDefault="00303733">
      <w:pPr>
        <w:tabs>
          <w:tab w:val="left" w:pos="5190"/>
        </w:tabs>
        <w:spacing w:after="0"/>
        <w:jc w:val="center"/>
        <w:rPr>
          <w:rFonts w:ascii="Times New Roman" w:hAnsi="Times New Roman" w:cs="Times New Roman"/>
          <w:sz w:val="24"/>
          <w:szCs w:val="24"/>
        </w:rPr>
      </w:pPr>
      <w:r>
        <w:rPr>
          <w:noProof/>
        </w:rPr>
        <w:lastRenderedPageBreak/>
        <w:drawing>
          <wp:inline distT="0" distB="0" distL="0" distR="0" wp14:anchorId="30620FAB" wp14:editId="3CFFDCB4">
            <wp:extent cx="5114925" cy="8020050"/>
            <wp:effectExtent l="0" t="0" r="0" b="0"/>
            <wp:docPr id="9" name="Рисунок 14" descr="C:\Documents and Settings\user\Local Settings\Temporary Internet Files\Content.Word\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descr="C:\Documents and Settings\user\Local Settings\Temporary Internet Files\Content.Word\i_024.png"/>
                    <pic:cNvPicPr>
                      <a:picLocks noChangeAspect="1" noChangeArrowheads="1"/>
                    </pic:cNvPicPr>
                  </pic:nvPicPr>
                  <pic:blipFill>
                    <a:blip r:embed="rId36"/>
                    <a:stretch>
                      <a:fillRect/>
                    </a:stretch>
                  </pic:blipFill>
                  <pic:spPr bwMode="auto">
                    <a:xfrm>
                      <a:off x="0" y="0"/>
                      <a:ext cx="5114925" cy="8020050"/>
                    </a:xfrm>
                    <a:prstGeom prst="rect">
                      <a:avLst/>
                    </a:prstGeom>
                  </pic:spPr>
                </pic:pic>
              </a:graphicData>
            </a:graphic>
          </wp:inline>
        </w:drawing>
      </w:r>
    </w:p>
    <w:p w:rsidR="008E6DD7" w:rsidRDefault="00303733">
      <w:pPr>
        <w:tabs>
          <w:tab w:val="left" w:pos="5190"/>
        </w:tabs>
        <w:spacing w:after="0"/>
        <w:jc w:val="center"/>
        <w:rPr>
          <w:rFonts w:ascii="Times New Roman" w:hAnsi="Times New Roman" w:cs="Times New Roman"/>
          <w:sz w:val="24"/>
          <w:szCs w:val="24"/>
        </w:rPr>
      </w:pPr>
      <w:r>
        <w:rPr>
          <w:noProof/>
        </w:rPr>
        <w:lastRenderedPageBreak/>
        <w:drawing>
          <wp:inline distT="0" distB="0" distL="0" distR="0" wp14:anchorId="3EC2A71A" wp14:editId="4C9175BF">
            <wp:extent cx="5114925" cy="8020050"/>
            <wp:effectExtent l="0" t="0" r="0" b="0"/>
            <wp:docPr id="10" name="Рисунок 17" descr="C:\Documents and Settings\user\Local Settings\Temporary Internet Files\Content.Word\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descr="C:\Documents and Settings\user\Local Settings\Temporary Internet Files\Content.Word\i_025.png"/>
                    <pic:cNvPicPr>
                      <a:picLocks noChangeAspect="1" noChangeArrowheads="1"/>
                    </pic:cNvPicPr>
                  </pic:nvPicPr>
                  <pic:blipFill>
                    <a:blip r:embed="rId37"/>
                    <a:stretch>
                      <a:fillRect/>
                    </a:stretch>
                  </pic:blipFill>
                  <pic:spPr bwMode="auto">
                    <a:xfrm>
                      <a:off x="0" y="0"/>
                      <a:ext cx="5114925" cy="8020050"/>
                    </a:xfrm>
                    <a:prstGeom prst="rect">
                      <a:avLst/>
                    </a:prstGeom>
                  </pic:spPr>
                </pic:pic>
              </a:graphicData>
            </a:graphic>
          </wp:inline>
        </w:drawing>
      </w:r>
      <w:r>
        <w:rPr>
          <w:noProof/>
        </w:rPr>
        <w:lastRenderedPageBreak/>
        <w:drawing>
          <wp:inline distT="0" distB="0" distL="0" distR="0" wp14:anchorId="035F1069" wp14:editId="71052E76">
            <wp:extent cx="5114925" cy="8020050"/>
            <wp:effectExtent l="0" t="0" r="0" b="0"/>
            <wp:docPr id="11" name="Рисунок 18" descr="C:\Documents and Settings\user\Local Settings\Temporary Internet Files\Content.Word\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8" descr="C:\Documents and Settings\user\Local Settings\Temporary Internet Files\Content.Word\i_026.png"/>
                    <pic:cNvPicPr>
                      <a:picLocks noChangeAspect="1" noChangeArrowheads="1"/>
                    </pic:cNvPicPr>
                  </pic:nvPicPr>
                  <pic:blipFill>
                    <a:blip r:embed="rId38"/>
                    <a:stretch>
                      <a:fillRect/>
                    </a:stretch>
                  </pic:blipFill>
                  <pic:spPr bwMode="auto">
                    <a:xfrm>
                      <a:off x="0" y="0"/>
                      <a:ext cx="5114925" cy="8020050"/>
                    </a:xfrm>
                    <a:prstGeom prst="rect">
                      <a:avLst/>
                    </a:prstGeom>
                  </pic:spPr>
                </pic:pic>
              </a:graphicData>
            </a:graphic>
          </wp:inline>
        </w:drawing>
      </w:r>
    </w:p>
    <w:p w:rsidR="008E6DD7" w:rsidRDefault="00303733">
      <w:pPr>
        <w:tabs>
          <w:tab w:val="left" w:pos="5190"/>
        </w:tabs>
        <w:spacing w:after="0"/>
        <w:jc w:val="center"/>
        <w:rPr>
          <w:rFonts w:ascii="Times New Roman" w:hAnsi="Times New Roman" w:cs="Times New Roman"/>
          <w:sz w:val="24"/>
          <w:szCs w:val="24"/>
        </w:rPr>
      </w:pPr>
      <w:r>
        <w:rPr>
          <w:noProof/>
        </w:rPr>
        <w:lastRenderedPageBreak/>
        <w:drawing>
          <wp:inline distT="0" distB="0" distL="0" distR="0" wp14:anchorId="6ED4460C" wp14:editId="60902AD3">
            <wp:extent cx="5114925" cy="8010525"/>
            <wp:effectExtent l="0" t="0" r="0" b="0"/>
            <wp:docPr id="12" name="Рисунок 13" descr="C:\Documents and Settings\user\Local Settings\Temporary Internet Files\Content.Word\88067_html_m2418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C:\Documents and Settings\user\Local Settings\Temporary Internet Files\Content.Word\88067_html_m2418bbf.png"/>
                    <pic:cNvPicPr>
                      <a:picLocks noChangeAspect="1" noChangeArrowheads="1"/>
                    </pic:cNvPicPr>
                  </pic:nvPicPr>
                  <pic:blipFill>
                    <a:blip r:embed="rId39"/>
                    <a:stretch>
                      <a:fillRect/>
                    </a:stretch>
                  </pic:blipFill>
                  <pic:spPr bwMode="auto">
                    <a:xfrm>
                      <a:off x="0" y="0"/>
                      <a:ext cx="5114925" cy="8010525"/>
                    </a:xfrm>
                    <a:prstGeom prst="rect">
                      <a:avLst/>
                    </a:prstGeom>
                  </pic:spPr>
                </pic:pic>
              </a:graphicData>
            </a:graphic>
          </wp:inline>
        </w:drawing>
      </w:r>
      <w:r>
        <w:rPr>
          <w:noProof/>
        </w:rPr>
        <w:lastRenderedPageBreak/>
        <w:drawing>
          <wp:inline distT="0" distB="0" distL="0" distR="0" wp14:anchorId="15C7D338" wp14:editId="2DFEDAC5">
            <wp:extent cx="5114925" cy="8020050"/>
            <wp:effectExtent l="0" t="0" r="0" b="0"/>
            <wp:docPr id="13" name="Рисунок 19" descr="C:\Documents and Settings\user\Local Settings\Temporary Internet Files\Content.Word\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 descr="C:\Documents and Settings\user\Local Settings\Temporary Internet Files\Content.Word\i_028.png"/>
                    <pic:cNvPicPr>
                      <a:picLocks noChangeAspect="1" noChangeArrowheads="1"/>
                    </pic:cNvPicPr>
                  </pic:nvPicPr>
                  <pic:blipFill>
                    <a:blip r:embed="rId40"/>
                    <a:stretch>
                      <a:fillRect/>
                    </a:stretch>
                  </pic:blipFill>
                  <pic:spPr bwMode="auto">
                    <a:xfrm>
                      <a:off x="0" y="0"/>
                      <a:ext cx="5114925" cy="8020050"/>
                    </a:xfrm>
                    <a:prstGeom prst="rect">
                      <a:avLst/>
                    </a:prstGeom>
                  </pic:spPr>
                </pic:pic>
              </a:graphicData>
            </a:graphic>
          </wp:inline>
        </w:drawing>
      </w:r>
    </w:p>
    <w:p w:rsidR="008E6DD7" w:rsidRDefault="00303733">
      <w:pPr>
        <w:tabs>
          <w:tab w:val="left" w:pos="5190"/>
        </w:tabs>
        <w:spacing w:after="0"/>
        <w:jc w:val="center"/>
        <w:rPr>
          <w:rFonts w:ascii="Times New Roman" w:hAnsi="Times New Roman" w:cs="Times New Roman"/>
          <w:sz w:val="24"/>
          <w:szCs w:val="24"/>
        </w:rPr>
      </w:pPr>
      <w:r>
        <w:rPr>
          <w:noProof/>
        </w:rPr>
        <w:lastRenderedPageBreak/>
        <w:drawing>
          <wp:inline distT="0" distB="0" distL="0" distR="0" wp14:anchorId="251B7FB9" wp14:editId="2AFFB2FA">
            <wp:extent cx="5114925" cy="7915275"/>
            <wp:effectExtent l="0" t="0" r="0" b="0"/>
            <wp:docPr id="14" name="Рисунок 12" descr="C:\Documents and Settings\user\Local Settings\Temporary Internet Files\Content.Word\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descr="C:\Documents and Settings\user\Local Settings\Temporary Internet Files\Content.Word\i_029.png"/>
                    <pic:cNvPicPr>
                      <a:picLocks noChangeAspect="1" noChangeArrowheads="1"/>
                    </pic:cNvPicPr>
                  </pic:nvPicPr>
                  <pic:blipFill>
                    <a:blip r:embed="rId41"/>
                    <a:stretch>
                      <a:fillRect/>
                    </a:stretch>
                  </pic:blipFill>
                  <pic:spPr bwMode="auto">
                    <a:xfrm>
                      <a:off x="0" y="0"/>
                      <a:ext cx="5114925" cy="7915275"/>
                    </a:xfrm>
                    <a:prstGeom prst="rect">
                      <a:avLst/>
                    </a:prstGeom>
                  </pic:spPr>
                </pic:pic>
              </a:graphicData>
            </a:graphic>
          </wp:inline>
        </w:drawing>
      </w:r>
    </w:p>
    <w:p w:rsidR="008E6DD7" w:rsidRDefault="00303733">
      <w:pPr>
        <w:tabs>
          <w:tab w:val="left" w:pos="5190"/>
        </w:tabs>
        <w:spacing w:after="0"/>
        <w:jc w:val="center"/>
        <w:rPr>
          <w:rFonts w:ascii="Times New Roman" w:hAnsi="Times New Roman" w:cs="Times New Roman"/>
          <w:sz w:val="24"/>
          <w:szCs w:val="24"/>
        </w:rPr>
      </w:pPr>
      <w:r>
        <w:rPr>
          <w:noProof/>
        </w:rPr>
        <w:lastRenderedPageBreak/>
        <w:drawing>
          <wp:inline distT="0" distB="0" distL="0" distR="0" wp14:anchorId="2E81E156" wp14:editId="47AE62C7">
            <wp:extent cx="5114925" cy="2590800"/>
            <wp:effectExtent l="0" t="0" r="0" b="0"/>
            <wp:docPr id="15" name="Рисунок 20" descr="C:\Documents and Settings\user\Local Settings\Temporary Internet Files\Content.Word\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descr="C:\Documents and Settings\user\Local Settings\Temporary Internet Files\Content.Word\i_030.png"/>
                    <pic:cNvPicPr>
                      <a:picLocks noChangeAspect="1" noChangeArrowheads="1"/>
                    </pic:cNvPicPr>
                  </pic:nvPicPr>
                  <pic:blipFill>
                    <a:blip r:embed="rId42"/>
                    <a:stretch>
                      <a:fillRect/>
                    </a:stretch>
                  </pic:blipFill>
                  <pic:spPr bwMode="auto">
                    <a:xfrm>
                      <a:off x="0" y="0"/>
                      <a:ext cx="5114925" cy="2590800"/>
                    </a:xfrm>
                    <a:prstGeom prst="rect">
                      <a:avLst/>
                    </a:prstGeom>
                  </pic:spPr>
                </pic:pic>
              </a:graphicData>
            </a:graphic>
          </wp:inline>
        </w:drawing>
      </w:r>
    </w:p>
    <w:p w:rsidR="008E6DD7" w:rsidRDefault="008E6DD7">
      <w:pPr>
        <w:tabs>
          <w:tab w:val="left" w:pos="5190"/>
        </w:tabs>
        <w:spacing w:after="0"/>
        <w:jc w:val="center"/>
        <w:rPr>
          <w:rFonts w:ascii="Times New Roman" w:hAnsi="Times New Roman" w:cs="Times New Roman"/>
          <w:sz w:val="24"/>
          <w:szCs w:val="24"/>
        </w:rPr>
      </w:pPr>
    </w:p>
    <w:p w:rsidR="008E6DD7" w:rsidRDefault="008E6DD7">
      <w:pPr>
        <w:tabs>
          <w:tab w:val="left" w:pos="5190"/>
        </w:tabs>
        <w:spacing w:after="0"/>
        <w:jc w:val="center"/>
        <w:rPr>
          <w:rFonts w:ascii="Times New Roman" w:hAnsi="Times New Roman" w:cs="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D5792A" w:rsidRDefault="00D5792A">
      <w:pPr>
        <w:pStyle w:val="ad"/>
        <w:spacing w:after="0" w:line="240" w:lineRule="auto"/>
        <w:rPr>
          <w:rFonts w:ascii="Times New Roman" w:eastAsia="Times New Roman" w:hAnsi="Times New Roman"/>
          <w:sz w:val="24"/>
          <w:szCs w:val="24"/>
        </w:rPr>
      </w:pPr>
    </w:p>
    <w:p w:rsidR="008E6DD7" w:rsidRDefault="008E6DD7">
      <w:pPr>
        <w:pStyle w:val="ad"/>
        <w:spacing w:after="0" w:line="240" w:lineRule="auto"/>
        <w:rPr>
          <w:rFonts w:ascii="Times New Roman" w:eastAsia="Times New Roman" w:hAnsi="Times New Roman"/>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BD51E7" w:rsidRDefault="00BD51E7">
      <w:pPr>
        <w:shd w:val="clear" w:color="auto" w:fill="FFFFFF"/>
        <w:spacing w:after="0" w:line="24" w:lineRule="atLeast"/>
        <w:jc w:val="center"/>
        <w:rPr>
          <w:rFonts w:ascii="Times New Roman" w:hAnsi="Times New Roman" w:cs="Times New Roman"/>
          <w:color w:val="000000"/>
          <w:sz w:val="24"/>
          <w:szCs w:val="24"/>
        </w:rPr>
      </w:pPr>
    </w:p>
    <w:p w:rsidR="008E6DD7" w:rsidRDefault="00303733">
      <w:pPr>
        <w:shd w:val="clear" w:color="auto" w:fill="FFFFFF"/>
        <w:spacing w:after="0" w:line="2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Учебное издание</w:t>
      </w:r>
    </w:p>
    <w:p w:rsidR="00D5792A" w:rsidRDefault="00D5792A" w:rsidP="00D5792A">
      <w:pPr>
        <w:shd w:val="clear" w:color="auto" w:fill="FFFFFF"/>
        <w:spacing w:after="0" w:line="24" w:lineRule="atLeast"/>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Абакумова Татьяна Владимировна</w:t>
      </w:r>
    </w:p>
    <w:p w:rsidR="00D5792A" w:rsidRDefault="00D5792A" w:rsidP="00D5792A">
      <w:pPr>
        <w:shd w:val="clear" w:color="auto" w:fill="FFFFFF"/>
        <w:spacing w:after="0" w:line="24" w:lineRule="atLeast"/>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Генинг Татьяна Петровна</w:t>
      </w:r>
    </w:p>
    <w:p w:rsidR="00D5792A" w:rsidRDefault="00D5792A" w:rsidP="00D5792A">
      <w:pPr>
        <w:shd w:val="clear" w:color="auto" w:fill="FFFFFF"/>
        <w:spacing w:after="0" w:line="24" w:lineRule="atLeast"/>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Долгова Динара </w:t>
      </w:r>
      <w:proofErr w:type="spellStart"/>
      <w:r>
        <w:rPr>
          <w:rFonts w:ascii="Times New Roman" w:hAnsi="Times New Roman" w:cs="Times New Roman"/>
          <w:b/>
          <w:i/>
          <w:color w:val="000000"/>
          <w:sz w:val="24"/>
          <w:szCs w:val="24"/>
        </w:rPr>
        <w:t>Ришатовна</w:t>
      </w:r>
      <w:proofErr w:type="spellEnd"/>
    </w:p>
    <w:p w:rsidR="00D5792A" w:rsidRDefault="00D5792A" w:rsidP="00D5792A">
      <w:pPr>
        <w:shd w:val="clear" w:color="auto" w:fill="FFFFFF"/>
        <w:spacing w:after="0" w:line="24" w:lineRule="atLeast"/>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Михайлова Нина Леонидовна</w:t>
      </w:r>
    </w:p>
    <w:p w:rsidR="00D5792A" w:rsidRDefault="00D5792A" w:rsidP="00D5792A">
      <w:pPr>
        <w:shd w:val="clear" w:color="auto" w:fill="FFFFFF"/>
        <w:spacing w:after="0" w:line="24" w:lineRule="atLeast"/>
        <w:jc w:val="center"/>
        <w:rPr>
          <w:rFonts w:ascii="Times New Roman" w:hAnsi="Times New Roman" w:cs="Times New Roman"/>
          <w:b/>
          <w:i/>
          <w:color w:val="000000"/>
          <w:sz w:val="24"/>
          <w:szCs w:val="24"/>
        </w:rPr>
      </w:pPr>
      <w:proofErr w:type="spellStart"/>
      <w:r>
        <w:rPr>
          <w:rFonts w:ascii="Times New Roman" w:hAnsi="Times New Roman" w:cs="Times New Roman"/>
          <w:b/>
          <w:i/>
          <w:color w:val="000000"/>
          <w:sz w:val="24"/>
          <w:szCs w:val="24"/>
        </w:rPr>
        <w:t>Полуднякова</w:t>
      </w:r>
      <w:proofErr w:type="spellEnd"/>
      <w:r>
        <w:rPr>
          <w:rFonts w:ascii="Times New Roman" w:hAnsi="Times New Roman" w:cs="Times New Roman"/>
          <w:b/>
          <w:i/>
          <w:color w:val="000000"/>
          <w:sz w:val="24"/>
          <w:szCs w:val="24"/>
        </w:rPr>
        <w:t xml:space="preserve"> Людмила Викторовна</w:t>
      </w:r>
    </w:p>
    <w:p w:rsidR="008E6DD7" w:rsidRDefault="008E6DD7">
      <w:pPr>
        <w:shd w:val="clear" w:color="auto" w:fill="FFFFFF"/>
        <w:spacing w:after="0" w:line="24" w:lineRule="atLeast"/>
        <w:jc w:val="center"/>
        <w:rPr>
          <w:rFonts w:ascii="Times New Roman" w:hAnsi="Times New Roman" w:cs="Times New Roman"/>
          <w:color w:val="000000"/>
          <w:sz w:val="24"/>
          <w:szCs w:val="24"/>
        </w:rPr>
      </w:pPr>
    </w:p>
    <w:p w:rsidR="008E6DD7" w:rsidRDefault="008E6DD7">
      <w:pPr>
        <w:spacing w:after="0" w:line="24" w:lineRule="atLeast"/>
        <w:jc w:val="center"/>
        <w:rPr>
          <w:rFonts w:ascii="Times New Roman" w:hAnsi="Times New Roman" w:cs="Times New Roman"/>
          <w:b/>
          <w:sz w:val="24"/>
          <w:szCs w:val="24"/>
        </w:rPr>
      </w:pPr>
    </w:p>
    <w:p w:rsidR="008E6DD7" w:rsidRDefault="008E6DD7">
      <w:pPr>
        <w:spacing w:after="0" w:line="24" w:lineRule="atLeast"/>
        <w:jc w:val="center"/>
        <w:rPr>
          <w:rFonts w:ascii="Times New Roman" w:hAnsi="Times New Roman" w:cs="Times New Roman"/>
          <w:b/>
          <w:sz w:val="24"/>
          <w:szCs w:val="24"/>
        </w:rPr>
      </w:pPr>
    </w:p>
    <w:p w:rsidR="008E6DD7" w:rsidRDefault="00303733">
      <w:pPr>
        <w:spacing w:after="0" w:line="24" w:lineRule="atLeast"/>
        <w:jc w:val="center"/>
        <w:rPr>
          <w:rFonts w:ascii="Times New Roman" w:hAnsi="Times New Roman" w:cs="Times New Roman"/>
          <w:b/>
          <w:sz w:val="24"/>
          <w:szCs w:val="24"/>
        </w:rPr>
      </w:pPr>
      <w:r>
        <w:rPr>
          <w:rFonts w:ascii="Times New Roman" w:hAnsi="Times New Roman" w:cs="Times New Roman"/>
          <w:b/>
          <w:caps/>
          <w:sz w:val="28"/>
          <w:szCs w:val="28"/>
        </w:rPr>
        <w:t>Физиология желез внутренней секреции. Обмен веществ и энергии. Терморегуляция</w:t>
      </w:r>
    </w:p>
    <w:p w:rsidR="008E6DD7" w:rsidRDefault="008E6DD7">
      <w:pPr>
        <w:spacing w:after="0" w:line="24" w:lineRule="atLeast"/>
        <w:jc w:val="center"/>
        <w:rPr>
          <w:rFonts w:ascii="Times New Roman" w:hAnsi="Times New Roman" w:cs="Times New Roman"/>
          <w:b/>
          <w:sz w:val="24"/>
          <w:szCs w:val="24"/>
        </w:rPr>
      </w:pPr>
    </w:p>
    <w:p w:rsidR="008E6DD7" w:rsidRDefault="008E6DD7">
      <w:pPr>
        <w:spacing w:after="0" w:line="24" w:lineRule="atLeast"/>
        <w:jc w:val="center"/>
        <w:rPr>
          <w:rFonts w:ascii="Times New Roman" w:hAnsi="Times New Roman" w:cs="Times New Roman"/>
          <w:b/>
          <w:sz w:val="24"/>
          <w:szCs w:val="24"/>
        </w:rPr>
      </w:pPr>
    </w:p>
    <w:p w:rsidR="008E6DD7" w:rsidRDefault="00303733">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Учебное пособие к практическим занятиям по нормальной физиологии человека для студентов медицинского факультета </w:t>
      </w: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8E6DD7">
      <w:pPr>
        <w:shd w:val="clear" w:color="auto" w:fill="FFFFFF"/>
        <w:spacing w:after="0" w:line="24" w:lineRule="atLeast"/>
        <w:jc w:val="center"/>
        <w:rPr>
          <w:rFonts w:ascii="Times New Roman" w:hAnsi="Times New Roman" w:cs="Times New Roman"/>
          <w:sz w:val="24"/>
          <w:szCs w:val="24"/>
        </w:rPr>
      </w:pPr>
      <w:bookmarkStart w:id="1" w:name="_GoBack"/>
      <w:bookmarkEnd w:id="1"/>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 xml:space="preserve">Директор Издательского центра </w:t>
      </w:r>
      <w:proofErr w:type="spellStart"/>
      <w:r>
        <w:rPr>
          <w:rFonts w:ascii="Times New Roman" w:hAnsi="Times New Roman" w:cs="Times New Roman"/>
          <w:sz w:val="24"/>
          <w:szCs w:val="24"/>
        </w:rPr>
        <w:t>Т.В.Филиппова</w:t>
      </w:r>
      <w:proofErr w:type="spellEnd"/>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Подписано в печать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Формат 60х84/16</w:t>
      </w:r>
    </w:p>
    <w:p w:rsidR="008E6DD7" w:rsidRDefault="00303733">
      <w:pPr>
        <w:shd w:val="clear" w:color="auto" w:fill="FFFFFF"/>
        <w:spacing w:after="0" w:line="24" w:lineRule="atLeast"/>
        <w:jc w:val="center"/>
        <w:rPr>
          <w:rFonts w:ascii="Times New Roman" w:hAnsi="Times New Roman" w:cs="Times New Roman"/>
          <w:sz w:val="24"/>
          <w:szCs w:val="24"/>
        </w:rPr>
      </w:pPr>
      <w:proofErr w:type="spellStart"/>
      <w:r>
        <w:rPr>
          <w:rFonts w:ascii="Times New Roman" w:hAnsi="Times New Roman" w:cs="Times New Roman"/>
          <w:sz w:val="24"/>
          <w:szCs w:val="24"/>
        </w:rPr>
        <w:t>Усл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еч.л</w:t>
      </w:r>
      <w:proofErr w:type="spellEnd"/>
      <w:r>
        <w:rPr>
          <w:rFonts w:ascii="Times New Roman" w:hAnsi="Times New Roman" w:cs="Times New Roman"/>
          <w:sz w:val="24"/>
          <w:szCs w:val="24"/>
        </w:rPr>
        <w:t xml:space="preserve">. </w:t>
      </w:r>
      <w:r>
        <w:rPr>
          <w:rFonts w:ascii="Times New Roman" w:hAnsi="Times New Roman" w:cs="Times New Roman"/>
          <w:sz w:val="24"/>
          <w:szCs w:val="24"/>
          <w:highlight w:val="yellow"/>
        </w:rPr>
        <w:t>3,</w:t>
      </w:r>
      <w:r>
        <w:rPr>
          <w:rFonts w:ascii="Times New Roman" w:hAnsi="Times New Roman" w:cs="Times New Roman"/>
          <w:sz w:val="24"/>
          <w:szCs w:val="24"/>
        </w:rPr>
        <w:t xml:space="preserve">5.  Уч.-изд.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w:t>
      </w: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Тираж 1</w:t>
      </w:r>
      <w:r w:rsidR="00D5792A">
        <w:rPr>
          <w:rFonts w:ascii="Times New Roman" w:hAnsi="Times New Roman" w:cs="Times New Roman"/>
          <w:sz w:val="24"/>
          <w:szCs w:val="24"/>
        </w:rPr>
        <w:t>5</w:t>
      </w:r>
      <w:r>
        <w:rPr>
          <w:rFonts w:ascii="Times New Roman" w:hAnsi="Times New Roman" w:cs="Times New Roman"/>
          <w:sz w:val="24"/>
          <w:szCs w:val="24"/>
        </w:rPr>
        <w:t>0 экз. Заказ №</w:t>
      </w: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Оригинал-макет подготовлен в Издательском центре Ульяновского государственного университета</w:t>
      </w: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 xml:space="preserve">432017,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льяновск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ул.Л.Толстого</w:t>
      </w:r>
      <w:proofErr w:type="spellEnd"/>
      <w:r>
        <w:rPr>
          <w:rFonts w:ascii="Times New Roman" w:hAnsi="Times New Roman" w:cs="Times New Roman"/>
          <w:sz w:val="24"/>
          <w:szCs w:val="24"/>
        </w:rPr>
        <w:t>, 42</w:t>
      </w:r>
    </w:p>
    <w:p w:rsidR="008E6DD7" w:rsidRDefault="008E6DD7">
      <w:pPr>
        <w:shd w:val="clear" w:color="auto" w:fill="FFFFFF"/>
        <w:spacing w:after="0" w:line="24" w:lineRule="atLeast"/>
        <w:jc w:val="center"/>
        <w:rPr>
          <w:rFonts w:ascii="Times New Roman" w:hAnsi="Times New Roman" w:cs="Times New Roman"/>
          <w:sz w:val="24"/>
          <w:szCs w:val="24"/>
        </w:rPr>
      </w:pP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Отпечатано с оригинал-макета в Издательском центре Ульяновского государственного университета</w:t>
      </w:r>
    </w:p>
    <w:p w:rsidR="008E6DD7" w:rsidRDefault="00303733">
      <w:pPr>
        <w:shd w:val="clear" w:color="auto" w:fill="FFFFFF"/>
        <w:spacing w:after="0" w:line="24" w:lineRule="atLeast"/>
        <w:jc w:val="center"/>
        <w:rPr>
          <w:rFonts w:ascii="Times New Roman" w:hAnsi="Times New Roman" w:cs="Times New Roman"/>
          <w:sz w:val="24"/>
          <w:szCs w:val="24"/>
        </w:rPr>
      </w:pPr>
      <w:r>
        <w:rPr>
          <w:rFonts w:ascii="Times New Roman" w:hAnsi="Times New Roman" w:cs="Times New Roman"/>
          <w:sz w:val="24"/>
          <w:szCs w:val="24"/>
        </w:rPr>
        <w:t xml:space="preserve">432017,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льяновск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ул.Л.Толстого</w:t>
      </w:r>
      <w:proofErr w:type="spellEnd"/>
      <w:r>
        <w:rPr>
          <w:rFonts w:ascii="Times New Roman" w:hAnsi="Times New Roman" w:cs="Times New Roman"/>
          <w:sz w:val="24"/>
          <w:szCs w:val="24"/>
        </w:rPr>
        <w:t>, 42</w:t>
      </w:r>
    </w:p>
    <w:p w:rsidR="008E6DD7" w:rsidRDefault="008E6DD7">
      <w:pPr>
        <w:spacing w:line="24" w:lineRule="atLeast"/>
        <w:jc w:val="both"/>
      </w:pPr>
    </w:p>
    <w:sectPr w:rsidR="008E6DD7" w:rsidSect="003C1D3F">
      <w:pgSz w:w="11906" w:h="16838"/>
      <w:pgMar w:top="1418" w:right="1418" w:bottom="1588" w:left="1418" w:header="0"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572" w:rsidRDefault="00B55572">
      <w:pPr>
        <w:spacing w:after="0" w:line="240" w:lineRule="auto"/>
      </w:pPr>
      <w:r>
        <w:separator/>
      </w:r>
    </w:p>
  </w:endnote>
  <w:endnote w:type="continuationSeparator" w:id="0">
    <w:p w:rsidR="00B55572" w:rsidRDefault="00B5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Liberation Sans">
    <w:altName w:val="Arial"/>
    <w:charset w:val="01"/>
    <w:family w:val="roman"/>
    <w:pitch w:val="variable"/>
  </w:font>
  <w:font w:name="Droid Sans Fallback">
    <w:panose1 w:val="00000000000000000000"/>
    <w:charset w:val="00"/>
    <w:family w:val="roman"/>
    <w:notTrueType/>
    <w:pitch w:val="default"/>
  </w:font>
  <w:font w:name="Noto Sans Devanaga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840799"/>
      <w:docPartObj>
        <w:docPartGallery w:val="Page Numbers (Bottom of Page)"/>
        <w:docPartUnique/>
      </w:docPartObj>
    </w:sdtPr>
    <w:sdtContent>
      <w:p w:rsidR="00B55572" w:rsidRDefault="00B55572">
        <w:pPr>
          <w:pStyle w:val="af1"/>
          <w:jc w:val="center"/>
        </w:pPr>
        <w:r>
          <w:fldChar w:fldCharType="begin"/>
        </w:r>
        <w:r>
          <w:instrText>PAGE</w:instrText>
        </w:r>
        <w:r>
          <w:fldChar w:fldCharType="separate"/>
        </w:r>
        <w:r>
          <w:rPr>
            <w:noProof/>
          </w:rPr>
          <w:t>13</w:t>
        </w:r>
        <w:r>
          <w:fldChar w:fldCharType="end"/>
        </w:r>
      </w:p>
      <w:p w:rsidR="00B55572" w:rsidRDefault="00B55572">
        <w:pPr>
          <w:pStyle w:val="af1"/>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12567"/>
      <w:docPartObj>
        <w:docPartGallery w:val="Page Numbers (Bottom of Page)"/>
        <w:docPartUnique/>
      </w:docPartObj>
    </w:sdtPr>
    <w:sdtContent>
      <w:p w:rsidR="00B55572" w:rsidRDefault="00B55572">
        <w:pPr>
          <w:pStyle w:val="af1"/>
          <w:jc w:val="center"/>
        </w:pPr>
        <w:r>
          <w:fldChar w:fldCharType="begin"/>
        </w:r>
        <w:r>
          <w:instrText>PAGE</w:instrText>
        </w:r>
        <w:r>
          <w:fldChar w:fldCharType="separate"/>
        </w:r>
        <w:r>
          <w:rPr>
            <w:noProof/>
          </w:rPr>
          <w:t>14</w:t>
        </w:r>
        <w:r>
          <w:fldChar w:fldCharType="end"/>
        </w:r>
      </w:p>
      <w:p w:rsidR="00B55572" w:rsidRDefault="00B55572">
        <w:pPr>
          <w:pStyle w:val="af1"/>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344779"/>
      <w:docPartObj>
        <w:docPartGallery w:val="Page Numbers (Bottom of Page)"/>
        <w:docPartUnique/>
      </w:docPartObj>
    </w:sdtPr>
    <w:sdtContent>
      <w:p w:rsidR="00B55572" w:rsidRDefault="00B55572">
        <w:pPr>
          <w:pStyle w:val="af1"/>
          <w:jc w:val="center"/>
        </w:pPr>
        <w:r>
          <w:fldChar w:fldCharType="begin"/>
        </w:r>
        <w:r>
          <w:instrText>PAGE</w:instrText>
        </w:r>
        <w:r>
          <w:fldChar w:fldCharType="separate"/>
        </w:r>
        <w:r w:rsidR="00BD51E7">
          <w:rPr>
            <w:noProof/>
          </w:rPr>
          <w:t>78</w:t>
        </w:r>
        <w:r>
          <w:fldChar w:fldCharType="end"/>
        </w:r>
      </w:p>
      <w:p w:rsidR="00B55572" w:rsidRDefault="00B55572">
        <w:pPr>
          <w:pStyle w:val="af1"/>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863504"/>
      <w:docPartObj>
        <w:docPartGallery w:val="Page Numbers (Bottom of Page)"/>
        <w:docPartUnique/>
      </w:docPartObj>
    </w:sdtPr>
    <w:sdtContent>
      <w:p w:rsidR="00B55572" w:rsidRDefault="00B55572">
        <w:pPr>
          <w:pStyle w:val="af1"/>
          <w:jc w:val="center"/>
        </w:pPr>
        <w:r>
          <w:fldChar w:fldCharType="begin"/>
        </w:r>
        <w:r>
          <w:instrText>PAGE</w:instrText>
        </w:r>
        <w:r>
          <w:fldChar w:fldCharType="separate"/>
        </w:r>
        <w:r w:rsidR="00BD51E7">
          <w:rPr>
            <w:noProof/>
          </w:rPr>
          <w:t>93</w:t>
        </w:r>
        <w:r>
          <w:fldChar w:fldCharType="end"/>
        </w:r>
      </w:p>
      <w:p w:rsidR="00B55572" w:rsidRDefault="00B55572">
        <w:pPr>
          <w:pStyle w:val="af1"/>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572" w:rsidRDefault="00B55572">
      <w:pPr>
        <w:spacing w:after="0" w:line="240" w:lineRule="auto"/>
      </w:pPr>
      <w:r>
        <w:separator/>
      </w:r>
    </w:p>
  </w:footnote>
  <w:footnote w:type="continuationSeparator" w:id="0">
    <w:p w:rsidR="00B55572" w:rsidRDefault="00B555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3059"/>
    <w:multiLevelType w:val="multilevel"/>
    <w:tmpl w:val="1236F392"/>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7AE3E79"/>
    <w:multiLevelType w:val="multilevel"/>
    <w:tmpl w:val="F404E9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47500DE"/>
    <w:multiLevelType w:val="multilevel"/>
    <w:tmpl w:val="D1D0AE78"/>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160E5443"/>
    <w:multiLevelType w:val="multilevel"/>
    <w:tmpl w:val="A2B807C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160F01E3"/>
    <w:multiLevelType w:val="multilevel"/>
    <w:tmpl w:val="38F0BF3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16B30184"/>
    <w:multiLevelType w:val="multilevel"/>
    <w:tmpl w:val="B09E313C"/>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264861C2"/>
    <w:multiLevelType w:val="multilevel"/>
    <w:tmpl w:val="486A9D2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2A122300"/>
    <w:multiLevelType w:val="multilevel"/>
    <w:tmpl w:val="B9E4D186"/>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8B273E"/>
    <w:multiLevelType w:val="multilevel"/>
    <w:tmpl w:val="6A0A9F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2DE7446A"/>
    <w:multiLevelType w:val="multilevel"/>
    <w:tmpl w:val="9C70F3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A3D0544"/>
    <w:multiLevelType w:val="multilevel"/>
    <w:tmpl w:val="748A63C2"/>
    <w:lvl w:ilvl="0">
      <w:start w:val="3"/>
      <w:numFmt w:val="decimal"/>
      <w:lvlText w:val="%1."/>
      <w:lvlJc w:val="left"/>
      <w:pPr>
        <w:ind w:left="360" w:hanging="360"/>
      </w:pPr>
      <w:rPr>
        <w:rFonts w:hint="default"/>
        <w:b/>
      </w:rPr>
    </w:lvl>
    <w:lvl w:ilvl="1">
      <w:start w:val="4"/>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D1E78DF"/>
    <w:multiLevelType w:val="multilevel"/>
    <w:tmpl w:val="891C82F0"/>
    <w:lvl w:ilvl="0">
      <w:start w:val="1"/>
      <w:numFmt w:val="bullet"/>
      <w:lvlText w:val=""/>
      <w:lvlJc w:val="left"/>
      <w:pPr>
        <w:tabs>
          <w:tab w:val="num" w:pos="720"/>
        </w:tabs>
        <w:ind w:left="720" w:hanging="360"/>
      </w:pPr>
      <w:rPr>
        <w:rFonts w:ascii="Symbol" w:hAnsi="Symbol" w:cs="Symbol" w:hint="default"/>
        <w:sz w:val="20"/>
      </w:rPr>
    </w:lvl>
    <w:lvl w:ilvl="1">
      <w:start w:val="2"/>
      <w:numFmt w:val="decimal"/>
      <w:lvlText w:val="%2)"/>
      <w:lvlJc w:val="left"/>
      <w:pPr>
        <w:ind w:left="1440" w:hanging="360"/>
      </w:pPr>
      <w:rPr>
        <w:rFonts w:ascii="Times New Roman" w:hAnsi="Times New Roman"/>
        <w:b/>
        <w:i/>
        <w:sz w:val="24"/>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nsid w:val="48C32C4D"/>
    <w:multiLevelType w:val="multilevel"/>
    <w:tmpl w:val="5F965ED0"/>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F9307FE"/>
    <w:multiLevelType w:val="multilevel"/>
    <w:tmpl w:val="9A7C028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nsid w:val="5AAF390C"/>
    <w:multiLevelType w:val="multilevel"/>
    <w:tmpl w:val="E0D016B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5CF03394"/>
    <w:multiLevelType w:val="multilevel"/>
    <w:tmpl w:val="ED4C314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5DE90D09"/>
    <w:multiLevelType w:val="multilevel"/>
    <w:tmpl w:val="950A116A"/>
    <w:lvl w:ilvl="0">
      <w:start w:val="1"/>
      <w:numFmt w:val="decimal"/>
      <w:lvlText w:val="%1)"/>
      <w:lvlJc w:val="left"/>
      <w:pPr>
        <w:ind w:left="720" w:hanging="360"/>
      </w:pPr>
      <w:rPr>
        <w:rFonts w:ascii="Times New Roman" w:eastAsia="Times New Roman" w:hAnsi="Times New Roman"/>
        <w:b/>
        <w:i/>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9FE0D5A"/>
    <w:multiLevelType w:val="multilevel"/>
    <w:tmpl w:val="CF360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5B9033B"/>
    <w:multiLevelType w:val="multilevel"/>
    <w:tmpl w:val="D34CBC24"/>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360" w:hanging="360"/>
      </w:pPr>
      <w:rPr>
        <w:rFonts w:ascii="Times New Roman" w:hAnsi="Times New Roman"/>
        <w:b w:val="0"/>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76AC691F"/>
    <w:multiLevelType w:val="hybridMultilevel"/>
    <w:tmpl w:val="D52C9522"/>
    <w:lvl w:ilvl="0" w:tplc="DBFA8416">
      <w:start w:val="2"/>
      <w:numFmt w:val="decimal"/>
      <w:lvlText w:val="%1."/>
      <w:lvlJc w:val="left"/>
      <w:pPr>
        <w:ind w:left="720" w:hanging="360"/>
      </w:pPr>
      <w:rPr>
        <w:rFonts w:ascii="Times New Roman" w:hAnsi="Times New Roman" w:hint="default"/>
        <w:b/>
        <w:color w:val="00000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183F38"/>
    <w:multiLevelType w:val="multilevel"/>
    <w:tmpl w:val="36D295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14"/>
  </w:num>
  <w:num w:numId="2">
    <w:abstractNumId w:val="15"/>
  </w:num>
  <w:num w:numId="3">
    <w:abstractNumId w:val="9"/>
  </w:num>
  <w:num w:numId="4">
    <w:abstractNumId w:val="2"/>
  </w:num>
  <w:num w:numId="5">
    <w:abstractNumId w:val="17"/>
  </w:num>
  <w:num w:numId="6">
    <w:abstractNumId w:val="5"/>
  </w:num>
  <w:num w:numId="7">
    <w:abstractNumId w:val="6"/>
  </w:num>
  <w:num w:numId="8">
    <w:abstractNumId w:val="20"/>
  </w:num>
  <w:num w:numId="9">
    <w:abstractNumId w:val="11"/>
  </w:num>
  <w:num w:numId="10">
    <w:abstractNumId w:val="13"/>
  </w:num>
  <w:num w:numId="11">
    <w:abstractNumId w:val="3"/>
  </w:num>
  <w:num w:numId="12">
    <w:abstractNumId w:val="18"/>
  </w:num>
  <w:num w:numId="13">
    <w:abstractNumId w:val="4"/>
  </w:num>
  <w:num w:numId="14">
    <w:abstractNumId w:val="7"/>
  </w:num>
  <w:num w:numId="15">
    <w:abstractNumId w:val="16"/>
  </w:num>
  <w:num w:numId="16">
    <w:abstractNumId w:val="8"/>
  </w:num>
  <w:num w:numId="17">
    <w:abstractNumId w:val="19"/>
  </w:num>
  <w:num w:numId="18">
    <w:abstractNumId w:val="1"/>
  </w:num>
  <w:num w:numId="19">
    <w:abstractNumId w:val="12"/>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DD7"/>
    <w:rsid w:val="0005328F"/>
    <w:rsid w:val="000A537A"/>
    <w:rsid w:val="000A5AF5"/>
    <w:rsid w:val="001262A4"/>
    <w:rsid w:val="002A357B"/>
    <w:rsid w:val="00303733"/>
    <w:rsid w:val="00331DF5"/>
    <w:rsid w:val="003C1D3F"/>
    <w:rsid w:val="004B16D5"/>
    <w:rsid w:val="00573240"/>
    <w:rsid w:val="00605DDA"/>
    <w:rsid w:val="0065564E"/>
    <w:rsid w:val="006F1534"/>
    <w:rsid w:val="0075317D"/>
    <w:rsid w:val="00770BA2"/>
    <w:rsid w:val="007A3EC9"/>
    <w:rsid w:val="00882B5F"/>
    <w:rsid w:val="008E6DD7"/>
    <w:rsid w:val="008F07CB"/>
    <w:rsid w:val="009F1632"/>
    <w:rsid w:val="00A06F40"/>
    <w:rsid w:val="00AC18D2"/>
    <w:rsid w:val="00B55572"/>
    <w:rsid w:val="00B57E73"/>
    <w:rsid w:val="00BD51E7"/>
    <w:rsid w:val="00C4496A"/>
    <w:rsid w:val="00C978BA"/>
    <w:rsid w:val="00D5792A"/>
    <w:rsid w:val="00D65741"/>
    <w:rsid w:val="00E50ACF"/>
    <w:rsid w:val="00EB17E0"/>
    <w:rsid w:val="00EC04E2"/>
    <w:rsid w:val="00FB565F"/>
    <w:rsid w:val="00FD151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color w:val="00000A"/>
      <w:sz w:val="22"/>
    </w:rPr>
  </w:style>
  <w:style w:type="paragraph" w:styleId="1">
    <w:name w:val="heading 1"/>
    <w:basedOn w:val="a"/>
    <w:link w:val="10"/>
    <w:qFormat/>
    <w:rsid w:val="00060F57"/>
    <w:pPr>
      <w:keepNext/>
      <w:spacing w:before="240" w:after="60" w:line="240" w:lineRule="auto"/>
      <w:outlineLvl w:val="0"/>
    </w:pPr>
    <w:rPr>
      <w:rFonts w:asciiTheme="majorHAnsi" w:eastAsiaTheme="majorEastAsia" w:hAnsiTheme="majorHAnsi" w:cstheme="majorBidi"/>
      <w:b/>
      <w:bCs/>
      <w:sz w:val="32"/>
      <w:szCs w:val="32"/>
    </w:rPr>
  </w:style>
  <w:style w:type="paragraph" w:styleId="2">
    <w:name w:val="heading 2"/>
    <w:basedOn w:val="a"/>
    <w:link w:val="20"/>
    <w:uiPriority w:val="9"/>
    <w:semiHidden/>
    <w:unhideWhenUsed/>
    <w:qFormat/>
    <w:rsid w:val="00745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unhideWhenUsed/>
    <w:qFormat/>
    <w:rsid w:val="005D2E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60F57"/>
    <w:rPr>
      <w:rFonts w:asciiTheme="majorHAnsi" w:eastAsiaTheme="majorEastAsia" w:hAnsiTheme="majorHAnsi" w:cstheme="majorBidi"/>
      <w:b/>
      <w:bCs/>
      <w:sz w:val="32"/>
      <w:szCs w:val="32"/>
    </w:rPr>
  </w:style>
  <w:style w:type="character" w:styleId="a3">
    <w:name w:val="Strong"/>
    <w:basedOn w:val="a0"/>
    <w:uiPriority w:val="22"/>
    <w:qFormat/>
    <w:rsid w:val="00093354"/>
    <w:rPr>
      <w:b/>
      <w:bCs/>
    </w:rPr>
  </w:style>
  <w:style w:type="character" w:customStyle="1" w:styleId="-">
    <w:name w:val="Интернет-ссылка"/>
    <w:uiPriority w:val="99"/>
    <w:semiHidden/>
    <w:unhideWhenUsed/>
    <w:rsid w:val="0022154C"/>
    <w:rPr>
      <w:color w:val="0000FF"/>
      <w:u w:val="single"/>
    </w:rPr>
  </w:style>
  <w:style w:type="character" w:customStyle="1" w:styleId="a4">
    <w:name w:val="Текст выноски Знак"/>
    <w:basedOn w:val="a0"/>
    <w:uiPriority w:val="99"/>
    <w:semiHidden/>
    <w:qFormat/>
    <w:rsid w:val="0080156E"/>
    <w:rPr>
      <w:rFonts w:ascii="Tahoma" w:hAnsi="Tahoma" w:cs="Tahoma"/>
      <w:sz w:val="16"/>
      <w:szCs w:val="16"/>
    </w:rPr>
  </w:style>
  <w:style w:type="character" w:customStyle="1" w:styleId="ft33">
    <w:name w:val="ft33"/>
    <w:basedOn w:val="a0"/>
    <w:qFormat/>
    <w:rsid w:val="006D41ED"/>
  </w:style>
  <w:style w:type="character" w:customStyle="1" w:styleId="ft36">
    <w:name w:val="ft36"/>
    <w:basedOn w:val="a0"/>
    <w:qFormat/>
    <w:rsid w:val="006D41ED"/>
  </w:style>
  <w:style w:type="character" w:customStyle="1" w:styleId="20">
    <w:name w:val="Заголовок 2 Знак"/>
    <w:basedOn w:val="a0"/>
    <w:link w:val="2"/>
    <w:uiPriority w:val="9"/>
    <w:semiHidden/>
    <w:qFormat/>
    <w:rsid w:val="007458D4"/>
    <w:rPr>
      <w:rFonts w:asciiTheme="majorHAnsi" w:eastAsiaTheme="majorEastAsia" w:hAnsiTheme="majorHAnsi" w:cstheme="majorBidi"/>
      <w:b/>
      <w:bCs/>
      <w:color w:val="4F81BD" w:themeColor="accent1"/>
      <w:sz w:val="26"/>
      <w:szCs w:val="26"/>
    </w:rPr>
  </w:style>
  <w:style w:type="character" w:customStyle="1" w:styleId="a5">
    <w:name w:val="Верхний колонтитул Знак"/>
    <w:basedOn w:val="a0"/>
    <w:uiPriority w:val="99"/>
    <w:qFormat/>
    <w:rsid w:val="004962ED"/>
  </w:style>
  <w:style w:type="character" w:customStyle="1" w:styleId="a6">
    <w:name w:val="Нижний колонтитул Знак"/>
    <w:basedOn w:val="a0"/>
    <w:uiPriority w:val="99"/>
    <w:qFormat/>
    <w:rsid w:val="004962ED"/>
  </w:style>
  <w:style w:type="character" w:customStyle="1" w:styleId="apple-converted-space">
    <w:name w:val="apple-converted-space"/>
    <w:basedOn w:val="a0"/>
    <w:qFormat/>
    <w:rsid w:val="002257DD"/>
  </w:style>
  <w:style w:type="character" w:styleId="a7">
    <w:name w:val="Emphasis"/>
    <w:basedOn w:val="a0"/>
    <w:qFormat/>
    <w:rsid w:val="002257DD"/>
    <w:rPr>
      <w:i/>
      <w:iCs/>
    </w:rPr>
  </w:style>
  <w:style w:type="character" w:customStyle="1" w:styleId="40">
    <w:name w:val="Заголовок 4 Знак"/>
    <w:basedOn w:val="a0"/>
    <w:link w:val="4"/>
    <w:uiPriority w:val="9"/>
    <w:qFormat/>
    <w:rsid w:val="005D2E54"/>
    <w:rPr>
      <w:rFonts w:asciiTheme="majorHAnsi" w:eastAsiaTheme="majorEastAsia" w:hAnsiTheme="majorHAnsi" w:cstheme="majorBidi"/>
      <w:b/>
      <w:bCs/>
      <w:i/>
      <w:iCs/>
      <w:color w:val="4F81BD" w:themeColor="accent1"/>
    </w:rPr>
  </w:style>
  <w:style w:type="character" w:customStyle="1" w:styleId="ListLabel1">
    <w:name w:val="ListLabel 1"/>
    <w:qFormat/>
    <w:rPr>
      <w:rFonts w:ascii="Times New Roman" w:hAnsi="Times New Roman"/>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Times New Roman" w:hAnsi="Times New Roman"/>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rFonts w:ascii="Times New Roman" w:hAnsi="Times New Roman"/>
      <w:sz w:val="24"/>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rFonts w:ascii="Times New Roman" w:hAnsi="Times New Roman"/>
      <w:sz w:val="24"/>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rFonts w:ascii="Times New Roman" w:hAnsi="Times New Roman"/>
      <w:b/>
      <w:i/>
      <w:sz w:val="24"/>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rFonts w:ascii="Times New Roman" w:hAnsi="Times New Roman"/>
      <w:sz w:val="24"/>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rFonts w:ascii="Times New Roman" w:hAnsi="Times New Roman"/>
      <w:sz w:val="24"/>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rFonts w:ascii="Times New Roman" w:hAnsi="Times New Roman"/>
      <w:sz w:val="24"/>
    </w:rPr>
  </w:style>
  <w:style w:type="character" w:customStyle="1" w:styleId="ListLabel125">
    <w:name w:val="ListLabel 125"/>
    <w:qFormat/>
    <w:rPr>
      <w:rFonts w:ascii="Times New Roman" w:hAnsi="Times New Roman"/>
      <w:b/>
      <w:sz w:val="24"/>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rFonts w:ascii="Times New Roman" w:hAnsi="Times New Roman"/>
      <w:sz w:val="24"/>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rFonts w:ascii="Times New Roman" w:hAnsi="Times New Roman"/>
      <w:b/>
      <w:sz w:val="24"/>
    </w:rPr>
  </w:style>
  <w:style w:type="character" w:customStyle="1" w:styleId="ListLabel143">
    <w:name w:val="ListLabel 143"/>
    <w:qFormat/>
    <w:rPr>
      <w:rFonts w:ascii="Times New Roman" w:eastAsia="Times New Roman" w:hAnsi="Times New Roman"/>
      <w:b/>
      <w:i/>
      <w:color w:val="000000"/>
      <w:sz w:val="24"/>
    </w:rPr>
  </w:style>
  <w:style w:type="character" w:customStyle="1" w:styleId="ListLabel144">
    <w:name w:val="ListLabel 144"/>
    <w:qFormat/>
    <w:rPr>
      <w:rFonts w:ascii="Times New Roman" w:hAnsi="Times New Roman" w:cs="Symbol"/>
      <w:sz w:val="24"/>
    </w:rPr>
  </w:style>
  <w:style w:type="character" w:customStyle="1" w:styleId="ListLabel145">
    <w:name w:val="ListLabel 145"/>
    <w:qFormat/>
    <w:rPr>
      <w:rFonts w:cs="Courier New"/>
      <w:sz w:val="20"/>
    </w:rPr>
  </w:style>
  <w:style w:type="character" w:customStyle="1" w:styleId="ListLabel146">
    <w:name w:val="ListLabel 146"/>
    <w:qFormat/>
    <w:rPr>
      <w:rFonts w:cs="Wingdings"/>
      <w:sz w:val="20"/>
    </w:rPr>
  </w:style>
  <w:style w:type="character" w:customStyle="1" w:styleId="ListLabel147">
    <w:name w:val="ListLabel 147"/>
    <w:qFormat/>
    <w:rPr>
      <w:rFonts w:cs="Wingdings"/>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Wingdings"/>
      <w:sz w:val="20"/>
    </w:rPr>
  </w:style>
  <w:style w:type="character" w:customStyle="1" w:styleId="ListLabel153">
    <w:name w:val="ListLabel 153"/>
    <w:qFormat/>
    <w:rPr>
      <w:rFonts w:ascii="Times New Roman" w:hAnsi="Times New Roman" w:cs="Symbol"/>
      <w:sz w:val="24"/>
    </w:rPr>
  </w:style>
  <w:style w:type="character" w:customStyle="1" w:styleId="ListLabel154">
    <w:name w:val="ListLabel 154"/>
    <w:qFormat/>
    <w:rPr>
      <w:rFonts w:cs="Wingdings"/>
      <w:sz w:val="20"/>
    </w:rPr>
  </w:style>
  <w:style w:type="character" w:customStyle="1" w:styleId="ListLabel155">
    <w:name w:val="ListLabel 155"/>
    <w:qFormat/>
    <w:rPr>
      <w:rFonts w:cs="Wingdings"/>
      <w:sz w:val="20"/>
    </w:rPr>
  </w:style>
  <w:style w:type="character" w:customStyle="1" w:styleId="ListLabel156">
    <w:name w:val="ListLabel 156"/>
    <w:qFormat/>
    <w:rPr>
      <w:rFonts w:cs="Wingdings"/>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ascii="Times New Roman" w:hAnsi="Times New Roman" w:cs="Symbol"/>
      <w:sz w:val="24"/>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cs="Wingdings"/>
      <w:sz w:val="20"/>
    </w:rPr>
  </w:style>
  <w:style w:type="character" w:customStyle="1" w:styleId="ListLabel165">
    <w:name w:val="ListLabel 165"/>
    <w:qFormat/>
    <w:rPr>
      <w:rFonts w:cs="Wingdings"/>
      <w:sz w:val="20"/>
    </w:rPr>
  </w:style>
  <w:style w:type="character" w:customStyle="1" w:styleId="ListLabel166">
    <w:name w:val="ListLabel 166"/>
    <w:qFormat/>
    <w:rPr>
      <w:rFonts w:cs="Wingdings"/>
      <w:sz w:val="20"/>
    </w:rPr>
  </w:style>
  <w:style w:type="character" w:customStyle="1" w:styleId="ListLabel167">
    <w:name w:val="ListLabel 167"/>
    <w:qFormat/>
    <w:rPr>
      <w:rFonts w:cs="Wingdings"/>
      <w:sz w:val="20"/>
    </w:rPr>
  </w:style>
  <w:style w:type="character" w:customStyle="1" w:styleId="ListLabel168">
    <w:name w:val="ListLabel 168"/>
    <w:qFormat/>
    <w:rPr>
      <w:rFonts w:cs="Wingdings"/>
      <w:sz w:val="20"/>
    </w:rPr>
  </w:style>
  <w:style w:type="character" w:customStyle="1" w:styleId="ListLabel169">
    <w:name w:val="ListLabel 169"/>
    <w:qFormat/>
    <w:rPr>
      <w:rFonts w:ascii="Times New Roman" w:hAnsi="Times New Roman" w:cs="Symbol"/>
      <w:sz w:val="24"/>
    </w:rPr>
  </w:style>
  <w:style w:type="character" w:customStyle="1" w:styleId="ListLabel170">
    <w:name w:val="ListLabel 170"/>
    <w:qFormat/>
    <w:rPr>
      <w:rFonts w:cs="Courier New"/>
      <w:sz w:val="20"/>
    </w:rPr>
  </w:style>
  <w:style w:type="character" w:customStyle="1" w:styleId="ListLabel171">
    <w:name w:val="ListLabel 171"/>
    <w:qFormat/>
    <w:rPr>
      <w:rFonts w:cs="Wingdings"/>
      <w:sz w:val="20"/>
    </w:rPr>
  </w:style>
  <w:style w:type="character" w:customStyle="1" w:styleId="ListLabel172">
    <w:name w:val="ListLabel 172"/>
    <w:qFormat/>
    <w:rPr>
      <w:rFonts w:cs="Wingdings"/>
      <w:sz w:val="20"/>
    </w:rPr>
  </w:style>
  <w:style w:type="character" w:customStyle="1" w:styleId="ListLabel173">
    <w:name w:val="ListLabel 173"/>
    <w:qFormat/>
    <w:rPr>
      <w:rFonts w:cs="Wingdings"/>
      <w:sz w:val="20"/>
    </w:rPr>
  </w:style>
  <w:style w:type="character" w:customStyle="1" w:styleId="ListLabel174">
    <w:name w:val="ListLabel 174"/>
    <w:qFormat/>
    <w:rPr>
      <w:rFonts w:cs="Wingdings"/>
      <w:sz w:val="20"/>
    </w:rPr>
  </w:style>
  <w:style w:type="character" w:customStyle="1" w:styleId="ListLabel175">
    <w:name w:val="ListLabel 175"/>
    <w:qFormat/>
    <w:rPr>
      <w:rFonts w:cs="Wingdings"/>
      <w:sz w:val="20"/>
    </w:rPr>
  </w:style>
  <w:style w:type="character" w:customStyle="1" w:styleId="ListLabel176">
    <w:name w:val="ListLabel 176"/>
    <w:qFormat/>
    <w:rPr>
      <w:rFonts w:cs="Wingdings"/>
      <w:sz w:val="20"/>
    </w:rPr>
  </w:style>
  <w:style w:type="character" w:customStyle="1" w:styleId="ListLabel177">
    <w:name w:val="ListLabel 177"/>
    <w:qFormat/>
    <w:rPr>
      <w:rFonts w:cs="Wingdings"/>
      <w:sz w:val="20"/>
    </w:rPr>
  </w:style>
  <w:style w:type="character" w:customStyle="1" w:styleId="ListLabel178">
    <w:name w:val="ListLabel 178"/>
    <w:qFormat/>
    <w:rPr>
      <w:rFonts w:cs="Symbol"/>
      <w:sz w:val="20"/>
    </w:rPr>
  </w:style>
  <w:style w:type="character" w:customStyle="1" w:styleId="ListLabel179">
    <w:name w:val="ListLabel 179"/>
    <w:qFormat/>
    <w:rPr>
      <w:rFonts w:cs="Symbol"/>
      <w:sz w:val="20"/>
    </w:rPr>
  </w:style>
  <w:style w:type="character" w:customStyle="1" w:styleId="ListLabel180">
    <w:name w:val="ListLabel 180"/>
    <w:qFormat/>
    <w:rPr>
      <w:rFonts w:cs="Symbol"/>
      <w:sz w:val="20"/>
    </w:rPr>
  </w:style>
  <w:style w:type="character" w:customStyle="1" w:styleId="ListLabel181">
    <w:name w:val="ListLabel 181"/>
    <w:qFormat/>
    <w:rPr>
      <w:rFonts w:cs="Symbol"/>
      <w:sz w:val="20"/>
    </w:rPr>
  </w:style>
  <w:style w:type="character" w:customStyle="1" w:styleId="ListLabel182">
    <w:name w:val="ListLabel 182"/>
    <w:qFormat/>
    <w:rPr>
      <w:rFonts w:cs="Symbol"/>
      <w:sz w:val="20"/>
    </w:rPr>
  </w:style>
  <w:style w:type="character" w:customStyle="1" w:styleId="ListLabel183">
    <w:name w:val="ListLabel 183"/>
    <w:qFormat/>
    <w:rPr>
      <w:rFonts w:cs="Symbol"/>
      <w:sz w:val="20"/>
    </w:rPr>
  </w:style>
  <w:style w:type="character" w:customStyle="1" w:styleId="ListLabel184">
    <w:name w:val="ListLabel 184"/>
    <w:qFormat/>
    <w:rPr>
      <w:rFonts w:cs="Symbol"/>
      <w:sz w:val="20"/>
    </w:rPr>
  </w:style>
  <w:style w:type="character" w:customStyle="1" w:styleId="ListLabel185">
    <w:name w:val="ListLabel 185"/>
    <w:qFormat/>
    <w:rPr>
      <w:rFonts w:cs="Symbol"/>
      <w:sz w:val="20"/>
    </w:rPr>
  </w:style>
  <w:style w:type="character" w:customStyle="1" w:styleId="ListLabel186">
    <w:name w:val="ListLabel 186"/>
    <w:qFormat/>
    <w:rPr>
      <w:rFonts w:cs="Symbol"/>
      <w:sz w:val="20"/>
    </w:rPr>
  </w:style>
  <w:style w:type="character" w:customStyle="1" w:styleId="ListLabel187">
    <w:name w:val="ListLabel 187"/>
    <w:qFormat/>
    <w:rPr>
      <w:rFonts w:cs="Symbol"/>
      <w:sz w:val="20"/>
    </w:rPr>
  </w:style>
  <w:style w:type="character" w:customStyle="1" w:styleId="ListLabel188">
    <w:name w:val="ListLabel 188"/>
    <w:qFormat/>
    <w:rPr>
      <w:rFonts w:ascii="Times New Roman" w:hAnsi="Times New Roman"/>
      <w:b/>
      <w:i/>
      <w:sz w:val="24"/>
    </w:rPr>
  </w:style>
  <w:style w:type="character" w:customStyle="1" w:styleId="ListLabel189">
    <w:name w:val="ListLabel 189"/>
    <w:qFormat/>
    <w:rPr>
      <w:rFonts w:cs="Symbol"/>
      <w:sz w:val="20"/>
    </w:rPr>
  </w:style>
  <w:style w:type="character" w:customStyle="1" w:styleId="ListLabel190">
    <w:name w:val="ListLabel 190"/>
    <w:qFormat/>
    <w:rPr>
      <w:rFonts w:cs="Symbol"/>
      <w:sz w:val="20"/>
    </w:rPr>
  </w:style>
  <w:style w:type="character" w:customStyle="1" w:styleId="ListLabel191">
    <w:name w:val="ListLabel 191"/>
    <w:qFormat/>
    <w:rPr>
      <w:rFonts w:cs="Symbol"/>
      <w:sz w:val="20"/>
    </w:rPr>
  </w:style>
  <w:style w:type="character" w:customStyle="1" w:styleId="ListLabel192">
    <w:name w:val="ListLabel 192"/>
    <w:qFormat/>
    <w:rPr>
      <w:rFonts w:cs="Symbol"/>
      <w:sz w:val="20"/>
    </w:rPr>
  </w:style>
  <w:style w:type="character" w:customStyle="1" w:styleId="ListLabel193">
    <w:name w:val="ListLabel 193"/>
    <w:qFormat/>
    <w:rPr>
      <w:rFonts w:cs="Symbol"/>
      <w:sz w:val="20"/>
    </w:rPr>
  </w:style>
  <w:style w:type="character" w:customStyle="1" w:styleId="ListLabel194">
    <w:name w:val="ListLabel 194"/>
    <w:qFormat/>
    <w:rPr>
      <w:rFonts w:cs="Symbol"/>
      <w:sz w:val="20"/>
    </w:rPr>
  </w:style>
  <w:style w:type="character" w:customStyle="1" w:styleId="ListLabel195">
    <w:name w:val="ListLabel 195"/>
    <w:qFormat/>
    <w:rPr>
      <w:rFonts w:cs="Symbol"/>
      <w:sz w:val="20"/>
    </w:rPr>
  </w:style>
  <w:style w:type="character" w:customStyle="1" w:styleId="ListLabel196">
    <w:name w:val="ListLabel 196"/>
    <w:qFormat/>
    <w:rPr>
      <w:rFonts w:cs="Symbol"/>
      <w:sz w:val="20"/>
    </w:rPr>
  </w:style>
  <w:style w:type="character" w:customStyle="1" w:styleId="ListLabel197">
    <w:name w:val="ListLabel 197"/>
    <w:qFormat/>
    <w:rPr>
      <w:rFonts w:cs="Symbol"/>
      <w:sz w:val="20"/>
    </w:rPr>
  </w:style>
  <w:style w:type="character" w:customStyle="1" w:styleId="ListLabel198">
    <w:name w:val="ListLabel 198"/>
    <w:qFormat/>
    <w:rPr>
      <w:rFonts w:cs="Symbol"/>
      <w:sz w:val="20"/>
    </w:rPr>
  </w:style>
  <w:style w:type="character" w:customStyle="1" w:styleId="ListLabel199">
    <w:name w:val="ListLabel 199"/>
    <w:qFormat/>
    <w:rPr>
      <w:rFonts w:cs="Symbol"/>
      <w:sz w:val="20"/>
    </w:rPr>
  </w:style>
  <w:style w:type="character" w:customStyle="1" w:styleId="ListLabel200">
    <w:name w:val="ListLabel 200"/>
    <w:qFormat/>
    <w:rPr>
      <w:rFonts w:cs="Symbol"/>
      <w:sz w:val="20"/>
    </w:rPr>
  </w:style>
  <w:style w:type="character" w:customStyle="1" w:styleId="ListLabel201">
    <w:name w:val="ListLabel 201"/>
    <w:qFormat/>
    <w:rPr>
      <w:rFonts w:cs="Symbol"/>
      <w:sz w:val="20"/>
    </w:rPr>
  </w:style>
  <w:style w:type="character" w:customStyle="1" w:styleId="ListLabel202">
    <w:name w:val="ListLabel 202"/>
    <w:qFormat/>
    <w:rPr>
      <w:rFonts w:cs="Symbol"/>
      <w:sz w:val="20"/>
    </w:rPr>
  </w:style>
  <w:style w:type="character" w:customStyle="1" w:styleId="ListLabel203">
    <w:name w:val="ListLabel 203"/>
    <w:qFormat/>
    <w:rPr>
      <w:rFonts w:cs="Symbol"/>
      <w:sz w:val="20"/>
    </w:rPr>
  </w:style>
  <w:style w:type="character" w:customStyle="1" w:styleId="ListLabel204">
    <w:name w:val="ListLabel 204"/>
    <w:qFormat/>
    <w:rPr>
      <w:rFonts w:cs="Symbol"/>
      <w:sz w:val="20"/>
    </w:rPr>
  </w:style>
  <w:style w:type="character" w:customStyle="1" w:styleId="ListLabel205">
    <w:name w:val="ListLabel 205"/>
    <w:qFormat/>
    <w:rPr>
      <w:rFonts w:ascii="Times New Roman" w:hAnsi="Times New Roman" w:cs="Symbol"/>
      <w:sz w:val="24"/>
    </w:rPr>
  </w:style>
  <w:style w:type="character" w:customStyle="1" w:styleId="ListLabel206">
    <w:name w:val="ListLabel 206"/>
    <w:qFormat/>
    <w:rPr>
      <w:rFonts w:cs="Symbol"/>
      <w:sz w:val="20"/>
    </w:rPr>
  </w:style>
  <w:style w:type="character" w:customStyle="1" w:styleId="ListLabel207">
    <w:name w:val="ListLabel 207"/>
    <w:qFormat/>
    <w:rPr>
      <w:rFonts w:cs="Symbol"/>
      <w:sz w:val="20"/>
    </w:rPr>
  </w:style>
  <w:style w:type="character" w:customStyle="1" w:styleId="ListLabel208">
    <w:name w:val="ListLabel 208"/>
    <w:qFormat/>
    <w:rPr>
      <w:rFonts w:cs="Symbol"/>
      <w:sz w:val="20"/>
    </w:rPr>
  </w:style>
  <w:style w:type="character" w:customStyle="1" w:styleId="ListLabel209">
    <w:name w:val="ListLabel 209"/>
    <w:qFormat/>
    <w:rPr>
      <w:rFonts w:cs="Symbol"/>
      <w:sz w:val="20"/>
    </w:rPr>
  </w:style>
  <w:style w:type="character" w:customStyle="1" w:styleId="ListLabel210">
    <w:name w:val="ListLabel 210"/>
    <w:qFormat/>
    <w:rPr>
      <w:rFonts w:cs="Symbol"/>
      <w:sz w:val="20"/>
    </w:rPr>
  </w:style>
  <w:style w:type="character" w:customStyle="1" w:styleId="ListLabel211">
    <w:name w:val="ListLabel 211"/>
    <w:qFormat/>
    <w:rPr>
      <w:rFonts w:cs="Symbol"/>
      <w:sz w:val="20"/>
    </w:rPr>
  </w:style>
  <w:style w:type="character" w:customStyle="1" w:styleId="ListLabel212">
    <w:name w:val="ListLabel 212"/>
    <w:qFormat/>
    <w:rPr>
      <w:rFonts w:cs="Symbol"/>
      <w:sz w:val="20"/>
    </w:rPr>
  </w:style>
  <w:style w:type="character" w:customStyle="1" w:styleId="ListLabel213">
    <w:name w:val="ListLabel 213"/>
    <w:qFormat/>
    <w:rPr>
      <w:rFonts w:cs="Symbol"/>
      <w:sz w:val="20"/>
    </w:rPr>
  </w:style>
  <w:style w:type="character" w:customStyle="1" w:styleId="ListLabel214">
    <w:name w:val="ListLabel 214"/>
    <w:qFormat/>
    <w:rPr>
      <w:rFonts w:ascii="Times New Roman" w:hAnsi="Times New Roman" w:cs="Symbol"/>
      <w:sz w:val="24"/>
    </w:rPr>
  </w:style>
  <w:style w:type="character" w:customStyle="1" w:styleId="ListLabel215">
    <w:name w:val="ListLabel 215"/>
    <w:qFormat/>
    <w:rPr>
      <w:rFonts w:cs="Symbol"/>
      <w:sz w:val="20"/>
    </w:rPr>
  </w:style>
  <w:style w:type="character" w:customStyle="1" w:styleId="ListLabel216">
    <w:name w:val="ListLabel 216"/>
    <w:qFormat/>
    <w:rPr>
      <w:rFonts w:cs="Symbol"/>
      <w:sz w:val="20"/>
    </w:rPr>
  </w:style>
  <w:style w:type="character" w:customStyle="1" w:styleId="ListLabel217">
    <w:name w:val="ListLabel 217"/>
    <w:qFormat/>
    <w:rPr>
      <w:rFonts w:cs="Symbol"/>
      <w:sz w:val="20"/>
    </w:rPr>
  </w:style>
  <w:style w:type="character" w:customStyle="1" w:styleId="ListLabel218">
    <w:name w:val="ListLabel 218"/>
    <w:qFormat/>
    <w:rPr>
      <w:rFonts w:cs="Symbol"/>
      <w:sz w:val="20"/>
    </w:rPr>
  </w:style>
  <w:style w:type="character" w:customStyle="1" w:styleId="ListLabel219">
    <w:name w:val="ListLabel 219"/>
    <w:qFormat/>
    <w:rPr>
      <w:rFonts w:cs="Symbol"/>
      <w:sz w:val="20"/>
    </w:rPr>
  </w:style>
  <w:style w:type="character" w:customStyle="1" w:styleId="ListLabel220">
    <w:name w:val="ListLabel 220"/>
    <w:qFormat/>
    <w:rPr>
      <w:rFonts w:cs="Symbol"/>
      <w:sz w:val="20"/>
    </w:rPr>
  </w:style>
  <w:style w:type="character" w:customStyle="1" w:styleId="ListLabel221">
    <w:name w:val="ListLabel 221"/>
    <w:qFormat/>
    <w:rPr>
      <w:rFonts w:cs="Symbol"/>
      <w:sz w:val="20"/>
    </w:rPr>
  </w:style>
  <w:style w:type="character" w:customStyle="1" w:styleId="ListLabel222">
    <w:name w:val="ListLabel 222"/>
    <w:qFormat/>
    <w:rPr>
      <w:rFonts w:cs="Symbol"/>
      <w:sz w:val="20"/>
    </w:rPr>
  </w:style>
  <w:style w:type="character" w:customStyle="1" w:styleId="ListLabel223">
    <w:name w:val="ListLabel 223"/>
    <w:qFormat/>
    <w:rPr>
      <w:rFonts w:ascii="Times New Roman" w:hAnsi="Times New Roman" w:cs="Symbol"/>
      <w:sz w:val="24"/>
    </w:rPr>
  </w:style>
  <w:style w:type="character" w:customStyle="1" w:styleId="ListLabel224">
    <w:name w:val="ListLabel 224"/>
    <w:qFormat/>
    <w:rPr>
      <w:rFonts w:ascii="Times New Roman" w:hAnsi="Times New Roman"/>
      <w:b/>
      <w:sz w:val="24"/>
    </w:rPr>
  </w:style>
  <w:style w:type="character" w:customStyle="1" w:styleId="ListLabel225">
    <w:name w:val="ListLabel 225"/>
    <w:qFormat/>
    <w:rPr>
      <w:rFonts w:cs="Wingdings"/>
      <w:sz w:val="20"/>
    </w:rPr>
  </w:style>
  <w:style w:type="character" w:customStyle="1" w:styleId="ListLabel226">
    <w:name w:val="ListLabel 226"/>
    <w:qFormat/>
    <w:rPr>
      <w:rFonts w:cs="Wingdings"/>
      <w:sz w:val="20"/>
    </w:rPr>
  </w:style>
  <w:style w:type="character" w:customStyle="1" w:styleId="ListLabel227">
    <w:name w:val="ListLabel 227"/>
    <w:qFormat/>
    <w:rPr>
      <w:rFonts w:cs="Wingdings"/>
      <w:sz w:val="20"/>
    </w:rPr>
  </w:style>
  <w:style w:type="character" w:customStyle="1" w:styleId="ListLabel228">
    <w:name w:val="ListLabel 228"/>
    <w:qFormat/>
    <w:rPr>
      <w:rFonts w:cs="Wingdings"/>
      <w:sz w:val="20"/>
    </w:rPr>
  </w:style>
  <w:style w:type="character" w:customStyle="1" w:styleId="ListLabel229">
    <w:name w:val="ListLabel 229"/>
    <w:qFormat/>
    <w:rPr>
      <w:rFonts w:cs="Wingdings"/>
      <w:sz w:val="20"/>
    </w:rPr>
  </w:style>
  <w:style w:type="character" w:customStyle="1" w:styleId="ListLabel230">
    <w:name w:val="ListLabel 230"/>
    <w:qFormat/>
    <w:rPr>
      <w:rFonts w:cs="Wingdings"/>
      <w:sz w:val="20"/>
    </w:rPr>
  </w:style>
  <w:style w:type="character" w:customStyle="1" w:styleId="ListLabel231">
    <w:name w:val="ListLabel 231"/>
    <w:qFormat/>
    <w:rPr>
      <w:rFonts w:cs="Wingdings"/>
      <w:sz w:val="20"/>
    </w:rPr>
  </w:style>
  <w:style w:type="character" w:customStyle="1" w:styleId="ListLabel232">
    <w:name w:val="ListLabel 232"/>
    <w:qFormat/>
    <w:rPr>
      <w:rFonts w:ascii="Times New Roman" w:hAnsi="Times New Roman" w:cs="Symbol"/>
      <w:sz w:val="24"/>
    </w:rPr>
  </w:style>
  <w:style w:type="character" w:customStyle="1" w:styleId="ListLabel233">
    <w:name w:val="ListLabel 233"/>
    <w:qFormat/>
    <w:rPr>
      <w:rFonts w:cs="Courier New"/>
      <w:sz w:val="20"/>
    </w:rPr>
  </w:style>
  <w:style w:type="character" w:customStyle="1" w:styleId="ListLabel234">
    <w:name w:val="ListLabel 234"/>
    <w:qFormat/>
    <w:rPr>
      <w:rFonts w:cs="Wingdings"/>
      <w:sz w:val="20"/>
    </w:rPr>
  </w:style>
  <w:style w:type="character" w:customStyle="1" w:styleId="ListLabel235">
    <w:name w:val="ListLabel 235"/>
    <w:qFormat/>
    <w:rPr>
      <w:rFonts w:cs="Wingdings"/>
      <w:sz w:val="20"/>
    </w:rPr>
  </w:style>
  <w:style w:type="character" w:customStyle="1" w:styleId="ListLabel236">
    <w:name w:val="ListLabel 236"/>
    <w:qFormat/>
    <w:rPr>
      <w:rFonts w:cs="Wingdings"/>
      <w:sz w:val="20"/>
    </w:rPr>
  </w:style>
  <w:style w:type="character" w:customStyle="1" w:styleId="ListLabel237">
    <w:name w:val="ListLabel 237"/>
    <w:qFormat/>
    <w:rPr>
      <w:rFonts w:cs="Wingdings"/>
      <w:sz w:val="20"/>
    </w:rPr>
  </w:style>
  <w:style w:type="character" w:customStyle="1" w:styleId="ListLabel238">
    <w:name w:val="ListLabel 238"/>
    <w:qFormat/>
    <w:rPr>
      <w:rFonts w:cs="Wingdings"/>
      <w:sz w:val="20"/>
    </w:rPr>
  </w:style>
  <w:style w:type="character" w:customStyle="1" w:styleId="ListLabel239">
    <w:name w:val="ListLabel 239"/>
    <w:qFormat/>
    <w:rPr>
      <w:rFonts w:cs="Wingdings"/>
      <w:sz w:val="20"/>
    </w:rPr>
  </w:style>
  <w:style w:type="character" w:customStyle="1" w:styleId="ListLabel240">
    <w:name w:val="ListLabel 240"/>
    <w:qFormat/>
    <w:rPr>
      <w:rFonts w:cs="Wingdings"/>
      <w:sz w:val="20"/>
    </w:rPr>
  </w:style>
  <w:style w:type="character" w:customStyle="1" w:styleId="ListLabel241">
    <w:name w:val="ListLabel 241"/>
    <w:qFormat/>
    <w:rPr>
      <w:rFonts w:ascii="Times New Roman" w:hAnsi="Times New Roman"/>
      <w:b/>
      <w:sz w:val="24"/>
    </w:rPr>
  </w:style>
  <w:style w:type="character" w:customStyle="1" w:styleId="ListLabel242">
    <w:name w:val="ListLabel 242"/>
    <w:qFormat/>
    <w:rPr>
      <w:rFonts w:ascii="Times New Roman" w:eastAsia="Times New Roman" w:hAnsi="Times New Roman"/>
      <w:b/>
      <w:i/>
      <w:color w:val="000000"/>
      <w:sz w:val="24"/>
    </w:rPr>
  </w:style>
  <w:style w:type="character" w:customStyle="1" w:styleId="ListLabel243">
    <w:name w:val="ListLabel 243"/>
    <w:qFormat/>
    <w:rPr>
      <w:rFonts w:ascii="Times New Roman" w:hAnsi="Times New Roman" w:cs="Symbol"/>
      <w:sz w:val="24"/>
    </w:rPr>
  </w:style>
  <w:style w:type="character" w:customStyle="1" w:styleId="ListLabel244">
    <w:name w:val="ListLabel 244"/>
    <w:qFormat/>
    <w:rPr>
      <w:rFonts w:cs="Courier New"/>
      <w:sz w:val="20"/>
    </w:rPr>
  </w:style>
  <w:style w:type="character" w:customStyle="1" w:styleId="ListLabel245">
    <w:name w:val="ListLabel 245"/>
    <w:qFormat/>
    <w:rPr>
      <w:rFonts w:cs="Wingdings"/>
      <w:sz w:val="20"/>
    </w:rPr>
  </w:style>
  <w:style w:type="character" w:customStyle="1" w:styleId="ListLabel246">
    <w:name w:val="ListLabel 246"/>
    <w:qFormat/>
    <w:rPr>
      <w:rFonts w:cs="Wingdings"/>
      <w:sz w:val="20"/>
    </w:rPr>
  </w:style>
  <w:style w:type="character" w:customStyle="1" w:styleId="ListLabel247">
    <w:name w:val="ListLabel 247"/>
    <w:qFormat/>
    <w:rPr>
      <w:rFonts w:cs="Wingdings"/>
      <w:sz w:val="20"/>
    </w:rPr>
  </w:style>
  <w:style w:type="character" w:customStyle="1" w:styleId="ListLabel248">
    <w:name w:val="ListLabel 248"/>
    <w:qFormat/>
    <w:rPr>
      <w:rFonts w:cs="Wingdings"/>
      <w:sz w:val="20"/>
    </w:rPr>
  </w:style>
  <w:style w:type="character" w:customStyle="1" w:styleId="ListLabel249">
    <w:name w:val="ListLabel 249"/>
    <w:qFormat/>
    <w:rPr>
      <w:rFonts w:cs="Wingdings"/>
      <w:sz w:val="20"/>
    </w:rPr>
  </w:style>
  <w:style w:type="character" w:customStyle="1" w:styleId="ListLabel250">
    <w:name w:val="ListLabel 250"/>
    <w:qFormat/>
    <w:rPr>
      <w:rFonts w:cs="Wingdings"/>
      <w:sz w:val="20"/>
    </w:rPr>
  </w:style>
  <w:style w:type="character" w:customStyle="1" w:styleId="ListLabel251">
    <w:name w:val="ListLabel 251"/>
    <w:qFormat/>
    <w:rPr>
      <w:rFonts w:cs="Wingdings"/>
      <w:sz w:val="20"/>
    </w:rPr>
  </w:style>
  <w:style w:type="character" w:customStyle="1" w:styleId="ListLabel252">
    <w:name w:val="ListLabel 252"/>
    <w:qFormat/>
    <w:rPr>
      <w:rFonts w:ascii="Times New Roman" w:hAnsi="Times New Roman" w:cs="Symbol"/>
      <w:sz w:val="24"/>
    </w:rPr>
  </w:style>
  <w:style w:type="character" w:customStyle="1" w:styleId="ListLabel253">
    <w:name w:val="ListLabel 253"/>
    <w:qFormat/>
    <w:rPr>
      <w:rFonts w:cs="Wingdings"/>
      <w:sz w:val="20"/>
    </w:rPr>
  </w:style>
  <w:style w:type="character" w:customStyle="1" w:styleId="ListLabel254">
    <w:name w:val="ListLabel 254"/>
    <w:qFormat/>
    <w:rPr>
      <w:rFonts w:cs="Wingdings"/>
      <w:sz w:val="20"/>
    </w:rPr>
  </w:style>
  <w:style w:type="character" w:customStyle="1" w:styleId="ListLabel255">
    <w:name w:val="ListLabel 255"/>
    <w:qFormat/>
    <w:rPr>
      <w:rFonts w:cs="Wingdings"/>
      <w:sz w:val="20"/>
    </w:rPr>
  </w:style>
  <w:style w:type="character" w:customStyle="1" w:styleId="ListLabel256">
    <w:name w:val="ListLabel 256"/>
    <w:qFormat/>
    <w:rPr>
      <w:rFonts w:cs="Wingdings"/>
      <w:sz w:val="20"/>
    </w:rPr>
  </w:style>
  <w:style w:type="character" w:customStyle="1" w:styleId="ListLabel257">
    <w:name w:val="ListLabel 257"/>
    <w:qFormat/>
    <w:rPr>
      <w:rFonts w:cs="Wingdings"/>
      <w:sz w:val="20"/>
    </w:rPr>
  </w:style>
  <w:style w:type="character" w:customStyle="1" w:styleId="ListLabel258">
    <w:name w:val="ListLabel 258"/>
    <w:qFormat/>
    <w:rPr>
      <w:rFonts w:cs="Wingdings"/>
      <w:sz w:val="20"/>
    </w:rPr>
  </w:style>
  <w:style w:type="character" w:customStyle="1" w:styleId="ListLabel259">
    <w:name w:val="ListLabel 259"/>
    <w:qFormat/>
    <w:rPr>
      <w:rFonts w:cs="Wingdings"/>
      <w:sz w:val="20"/>
    </w:rPr>
  </w:style>
  <w:style w:type="character" w:customStyle="1" w:styleId="ListLabel260">
    <w:name w:val="ListLabel 260"/>
    <w:qFormat/>
    <w:rPr>
      <w:rFonts w:ascii="Times New Roman" w:hAnsi="Times New Roman" w:cs="Symbol"/>
      <w:sz w:val="24"/>
    </w:rPr>
  </w:style>
  <w:style w:type="character" w:customStyle="1" w:styleId="ListLabel261">
    <w:name w:val="ListLabel 261"/>
    <w:qFormat/>
    <w:rPr>
      <w:rFonts w:cs="Wingdings"/>
      <w:sz w:val="20"/>
    </w:rPr>
  </w:style>
  <w:style w:type="character" w:customStyle="1" w:styleId="ListLabel262">
    <w:name w:val="ListLabel 262"/>
    <w:qFormat/>
    <w:rPr>
      <w:rFonts w:cs="Wingdings"/>
      <w:sz w:val="20"/>
    </w:rPr>
  </w:style>
  <w:style w:type="character" w:customStyle="1" w:styleId="ListLabel263">
    <w:name w:val="ListLabel 263"/>
    <w:qFormat/>
    <w:rPr>
      <w:rFonts w:cs="Wingdings"/>
      <w:sz w:val="20"/>
    </w:rPr>
  </w:style>
  <w:style w:type="character" w:customStyle="1" w:styleId="ListLabel264">
    <w:name w:val="ListLabel 264"/>
    <w:qFormat/>
    <w:rPr>
      <w:rFonts w:cs="Wingdings"/>
      <w:sz w:val="20"/>
    </w:rPr>
  </w:style>
  <w:style w:type="character" w:customStyle="1" w:styleId="ListLabel265">
    <w:name w:val="ListLabel 265"/>
    <w:qFormat/>
    <w:rPr>
      <w:rFonts w:cs="Wingdings"/>
      <w:sz w:val="20"/>
    </w:rPr>
  </w:style>
  <w:style w:type="character" w:customStyle="1" w:styleId="ListLabel266">
    <w:name w:val="ListLabel 266"/>
    <w:qFormat/>
    <w:rPr>
      <w:rFonts w:cs="Wingdings"/>
      <w:sz w:val="20"/>
    </w:rPr>
  </w:style>
  <w:style w:type="character" w:customStyle="1" w:styleId="ListLabel267">
    <w:name w:val="ListLabel 267"/>
    <w:qFormat/>
    <w:rPr>
      <w:rFonts w:cs="Wingdings"/>
      <w:sz w:val="20"/>
    </w:rPr>
  </w:style>
  <w:style w:type="character" w:customStyle="1" w:styleId="ListLabel268">
    <w:name w:val="ListLabel 268"/>
    <w:qFormat/>
    <w:rPr>
      <w:rFonts w:ascii="Times New Roman" w:hAnsi="Times New Roman" w:cs="Symbol"/>
      <w:sz w:val="24"/>
    </w:rPr>
  </w:style>
  <w:style w:type="character" w:customStyle="1" w:styleId="ListLabel269">
    <w:name w:val="ListLabel 269"/>
    <w:qFormat/>
    <w:rPr>
      <w:rFonts w:cs="Courier New"/>
      <w:sz w:val="20"/>
    </w:rPr>
  </w:style>
  <w:style w:type="character" w:customStyle="1" w:styleId="ListLabel270">
    <w:name w:val="ListLabel 270"/>
    <w:qFormat/>
    <w:rPr>
      <w:rFonts w:cs="Wingdings"/>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rFonts w:cs="Wingdings"/>
      <w:sz w:val="20"/>
    </w:rPr>
  </w:style>
  <w:style w:type="character" w:customStyle="1" w:styleId="ListLabel275">
    <w:name w:val="ListLabel 275"/>
    <w:qFormat/>
    <w:rPr>
      <w:rFonts w:cs="Wingdings"/>
      <w:sz w:val="20"/>
    </w:rPr>
  </w:style>
  <w:style w:type="character" w:customStyle="1" w:styleId="ListLabel276">
    <w:name w:val="ListLabel 276"/>
    <w:qFormat/>
    <w:rPr>
      <w:rFonts w:cs="Wingdings"/>
      <w:sz w:val="20"/>
    </w:rPr>
  </w:style>
  <w:style w:type="character" w:customStyle="1" w:styleId="ListLabel277">
    <w:name w:val="ListLabel 277"/>
    <w:qFormat/>
    <w:rPr>
      <w:rFonts w:cs="Symbol"/>
      <w:sz w:val="20"/>
    </w:rPr>
  </w:style>
  <w:style w:type="character" w:customStyle="1" w:styleId="ListLabel278">
    <w:name w:val="ListLabel 278"/>
    <w:qFormat/>
    <w:rPr>
      <w:rFonts w:cs="Symbol"/>
      <w:sz w:val="20"/>
    </w:rPr>
  </w:style>
  <w:style w:type="character" w:customStyle="1" w:styleId="ListLabel279">
    <w:name w:val="ListLabel 279"/>
    <w:qFormat/>
    <w:rPr>
      <w:rFonts w:cs="Symbol"/>
      <w:sz w:val="20"/>
    </w:rPr>
  </w:style>
  <w:style w:type="character" w:customStyle="1" w:styleId="ListLabel280">
    <w:name w:val="ListLabel 280"/>
    <w:qFormat/>
    <w:rPr>
      <w:rFonts w:cs="Symbol"/>
      <w:sz w:val="20"/>
    </w:rPr>
  </w:style>
  <w:style w:type="character" w:customStyle="1" w:styleId="ListLabel281">
    <w:name w:val="ListLabel 281"/>
    <w:qFormat/>
    <w:rPr>
      <w:rFonts w:cs="Symbol"/>
      <w:sz w:val="20"/>
    </w:rPr>
  </w:style>
  <w:style w:type="character" w:customStyle="1" w:styleId="ListLabel282">
    <w:name w:val="ListLabel 282"/>
    <w:qFormat/>
    <w:rPr>
      <w:rFonts w:cs="Symbol"/>
      <w:sz w:val="20"/>
    </w:rPr>
  </w:style>
  <w:style w:type="character" w:customStyle="1" w:styleId="ListLabel283">
    <w:name w:val="ListLabel 283"/>
    <w:qFormat/>
    <w:rPr>
      <w:rFonts w:cs="Symbol"/>
      <w:sz w:val="20"/>
    </w:rPr>
  </w:style>
  <w:style w:type="character" w:customStyle="1" w:styleId="ListLabel284">
    <w:name w:val="ListLabel 284"/>
    <w:qFormat/>
    <w:rPr>
      <w:rFonts w:cs="Symbol"/>
      <w:sz w:val="20"/>
    </w:rPr>
  </w:style>
  <w:style w:type="character" w:customStyle="1" w:styleId="ListLabel285">
    <w:name w:val="ListLabel 285"/>
    <w:qFormat/>
    <w:rPr>
      <w:rFonts w:cs="Symbol"/>
      <w:sz w:val="20"/>
    </w:rPr>
  </w:style>
  <w:style w:type="character" w:customStyle="1" w:styleId="ListLabel286">
    <w:name w:val="ListLabel 286"/>
    <w:qFormat/>
    <w:rPr>
      <w:rFonts w:cs="Symbol"/>
      <w:sz w:val="20"/>
    </w:rPr>
  </w:style>
  <w:style w:type="character" w:customStyle="1" w:styleId="ListLabel287">
    <w:name w:val="ListLabel 287"/>
    <w:qFormat/>
    <w:rPr>
      <w:rFonts w:ascii="Times New Roman" w:hAnsi="Times New Roman"/>
      <w:b/>
      <w:i/>
      <w:sz w:val="24"/>
    </w:rPr>
  </w:style>
  <w:style w:type="character" w:customStyle="1" w:styleId="ListLabel288">
    <w:name w:val="ListLabel 288"/>
    <w:qFormat/>
    <w:rPr>
      <w:rFonts w:cs="Symbol"/>
      <w:sz w:val="20"/>
    </w:rPr>
  </w:style>
  <w:style w:type="character" w:customStyle="1" w:styleId="ListLabel289">
    <w:name w:val="ListLabel 289"/>
    <w:qFormat/>
    <w:rPr>
      <w:rFonts w:cs="Symbol"/>
      <w:sz w:val="20"/>
    </w:rPr>
  </w:style>
  <w:style w:type="character" w:customStyle="1" w:styleId="ListLabel290">
    <w:name w:val="ListLabel 290"/>
    <w:qFormat/>
    <w:rPr>
      <w:rFonts w:cs="Symbol"/>
      <w:sz w:val="20"/>
    </w:rPr>
  </w:style>
  <w:style w:type="character" w:customStyle="1" w:styleId="ListLabel291">
    <w:name w:val="ListLabel 291"/>
    <w:qFormat/>
    <w:rPr>
      <w:rFonts w:cs="Symbol"/>
      <w:sz w:val="20"/>
    </w:rPr>
  </w:style>
  <w:style w:type="character" w:customStyle="1" w:styleId="ListLabel292">
    <w:name w:val="ListLabel 292"/>
    <w:qFormat/>
    <w:rPr>
      <w:rFonts w:cs="Symbol"/>
      <w:sz w:val="20"/>
    </w:rPr>
  </w:style>
  <w:style w:type="character" w:customStyle="1" w:styleId="ListLabel293">
    <w:name w:val="ListLabel 293"/>
    <w:qFormat/>
    <w:rPr>
      <w:rFonts w:cs="Symbol"/>
      <w:sz w:val="20"/>
    </w:rPr>
  </w:style>
  <w:style w:type="character" w:customStyle="1" w:styleId="ListLabel294">
    <w:name w:val="ListLabel 294"/>
    <w:qFormat/>
    <w:rPr>
      <w:rFonts w:cs="Symbol"/>
      <w:sz w:val="20"/>
    </w:rPr>
  </w:style>
  <w:style w:type="character" w:customStyle="1" w:styleId="ListLabel295">
    <w:name w:val="ListLabel 295"/>
    <w:qFormat/>
    <w:rPr>
      <w:rFonts w:cs="Symbol"/>
      <w:sz w:val="20"/>
    </w:rPr>
  </w:style>
  <w:style w:type="character" w:customStyle="1" w:styleId="ListLabel296">
    <w:name w:val="ListLabel 296"/>
    <w:qFormat/>
    <w:rPr>
      <w:rFonts w:cs="Symbol"/>
      <w:sz w:val="20"/>
    </w:rPr>
  </w:style>
  <w:style w:type="character" w:customStyle="1" w:styleId="ListLabel297">
    <w:name w:val="ListLabel 297"/>
    <w:qFormat/>
    <w:rPr>
      <w:rFonts w:cs="Symbol"/>
      <w:sz w:val="20"/>
    </w:rPr>
  </w:style>
  <w:style w:type="character" w:customStyle="1" w:styleId="ListLabel298">
    <w:name w:val="ListLabel 298"/>
    <w:qFormat/>
    <w:rPr>
      <w:rFonts w:cs="Symbol"/>
      <w:sz w:val="20"/>
    </w:rPr>
  </w:style>
  <w:style w:type="character" w:customStyle="1" w:styleId="ListLabel299">
    <w:name w:val="ListLabel 299"/>
    <w:qFormat/>
    <w:rPr>
      <w:rFonts w:cs="Symbol"/>
      <w:sz w:val="20"/>
    </w:rPr>
  </w:style>
  <w:style w:type="character" w:customStyle="1" w:styleId="ListLabel300">
    <w:name w:val="ListLabel 300"/>
    <w:qFormat/>
    <w:rPr>
      <w:rFonts w:cs="Symbol"/>
      <w:sz w:val="20"/>
    </w:rPr>
  </w:style>
  <w:style w:type="character" w:customStyle="1" w:styleId="ListLabel301">
    <w:name w:val="ListLabel 301"/>
    <w:qFormat/>
    <w:rPr>
      <w:rFonts w:cs="Symbol"/>
      <w:sz w:val="20"/>
    </w:rPr>
  </w:style>
  <w:style w:type="character" w:customStyle="1" w:styleId="ListLabel302">
    <w:name w:val="ListLabel 302"/>
    <w:qFormat/>
    <w:rPr>
      <w:rFonts w:cs="Symbol"/>
      <w:sz w:val="20"/>
    </w:rPr>
  </w:style>
  <w:style w:type="character" w:customStyle="1" w:styleId="ListLabel303">
    <w:name w:val="ListLabel 303"/>
    <w:qFormat/>
    <w:rPr>
      <w:rFonts w:cs="Symbol"/>
      <w:sz w:val="20"/>
    </w:rPr>
  </w:style>
  <w:style w:type="character" w:customStyle="1" w:styleId="ListLabel304">
    <w:name w:val="ListLabel 304"/>
    <w:qFormat/>
    <w:rPr>
      <w:rFonts w:ascii="Times New Roman" w:hAnsi="Times New Roman" w:cs="Symbol"/>
      <w:sz w:val="24"/>
    </w:rPr>
  </w:style>
  <w:style w:type="character" w:customStyle="1" w:styleId="ListLabel305">
    <w:name w:val="ListLabel 305"/>
    <w:qFormat/>
    <w:rPr>
      <w:rFonts w:cs="Symbol"/>
      <w:sz w:val="20"/>
    </w:rPr>
  </w:style>
  <w:style w:type="character" w:customStyle="1" w:styleId="ListLabel306">
    <w:name w:val="ListLabel 306"/>
    <w:qFormat/>
    <w:rPr>
      <w:rFonts w:cs="Symbol"/>
      <w:sz w:val="20"/>
    </w:rPr>
  </w:style>
  <w:style w:type="character" w:customStyle="1" w:styleId="ListLabel307">
    <w:name w:val="ListLabel 307"/>
    <w:qFormat/>
    <w:rPr>
      <w:rFonts w:cs="Symbol"/>
      <w:sz w:val="20"/>
    </w:rPr>
  </w:style>
  <w:style w:type="character" w:customStyle="1" w:styleId="ListLabel308">
    <w:name w:val="ListLabel 308"/>
    <w:qFormat/>
    <w:rPr>
      <w:rFonts w:cs="Symbol"/>
      <w:sz w:val="20"/>
    </w:rPr>
  </w:style>
  <w:style w:type="character" w:customStyle="1" w:styleId="ListLabel309">
    <w:name w:val="ListLabel 309"/>
    <w:qFormat/>
    <w:rPr>
      <w:rFonts w:cs="Symbol"/>
      <w:sz w:val="20"/>
    </w:rPr>
  </w:style>
  <w:style w:type="character" w:customStyle="1" w:styleId="ListLabel310">
    <w:name w:val="ListLabel 310"/>
    <w:qFormat/>
    <w:rPr>
      <w:rFonts w:cs="Symbol"/>
      <w:sz w:val="20"/>
    </w:rPr>
  </w:style>
  <w:style w:type="character" w:customStyle="1" w:styleId="ListLabel311">
    <w:name w:val="ListLabel 311"/>
    <w:qFormat/>
    <w:rPr>
      <w:rFonts w:cs="Symbol"/>
      <w:sz w:val="20"/>
    </w:rPr>
  </w:style>
  <w:style w:type="character" w:customStyle="1" w:styleId="ListLabel312">
    <w:name w:val="ListLabel 312"/>
    <w:qFormat/>
    <w:rPr>
      <w:rFonts w:cs="Symbol"/>
      <w:sz w:val="20"/>
    </w:rPr>
  </w:style>
  <w:style w:type="character" w:customStyle="1" w:styleId="ListLabel313">
    <w:name w:val="ListLabel 313"/>
    <w:qFormat/>
    <w:rPr>
      <w:rFonts w:ascii="Times New Roman" w:hAnsi="Times New Roman" w:cs="Symbol"/>
      <w:sz w:val="24"/>
    </w:rPr>
  </w:style>
  <w:style w:type="character" w:customStyle="1" w:styleId="ListLabel314">
    <w:name w:val="ListLabel 314"/>
    <w:qFormat/>
    <w:rPr>
      <w:rFonts w:cs="Symbol"/>
      <w:sz w:val="20"/>
    </w:rPr>
  </w:style>
  <w:style w:type="character" w:customStyle="1" w:styleId="ListLabel315">
    <w:name w:val="ListLabel 315"/>
    <w:qFormat/>
    <w:rPr>
      <w:rFonts w:cs="Symbol"/>
      <w:sz w:val="20"/>
    </w:rPr>
  </w:style>
  <w:style w:type="character" w:customStyle="1" w:styleId="ListLabel316">
    <w:name w:val="ListLabel 316"/>
    <w:qFormat/>
    <w:rPr>
      <w:rFonts w:cs="Symbol"/>
      <w:sz w:val="20"/>
    </w:rPr>
  </w:style>
  <w:style w:type="character" w:customStyle="1" w:styleId="ListLabel317">
    <w:name w:val="ListLabel 317"/>
    <w:qFormat/>
    <w:rPr>
      <w:rFonts w:cs="Symbol"/>
      <w:sz w:val="20"/>
    </w:rPr>
  </w:style>
  <w:style w:type="character" w:customStyle="1" w:styleId="ListLabel318">
    <w:name w:val="ListLabel 318"/>
    <w:qFormat/>
    <w:rPr>
      <w:rFonts w:cs="Symbol"/>
      <w:sz w:val="20"/>
    </w:rPr>
  </w:style>
  <w:style w:type="character" w:customStyle="1" w:styleId="ListLabel319">
    <w:name w:val="ListLabel 319"/>
    <w:qFormat/>
    <w:rPr>
      <w:rFonts w:cs="Symbol"/>
      <w:sz w:val="20"/>
    </w:rPr>
  </w:style>
  <w:style w:type="character" w:customStyle="1" w:styleId="ListLabel320">
    <w:name w:val="ListLabel 320"/>
    <w:qFormat/>
    <w:rPr>
      <w:rFonts w:cs="Symbol"/>
      <w:sz w:val="20"/>
    </w:rPr>
  </w:style>
  <w:style w:type="character" w:customStyle="1" w:styleId="ListLabel321">
    <w:name w:val="ListLabel 321"/>
    <w:qFormat/>
    <w:rPr>
      <w:rFonts w:cs="Symbol"/>
      <w:sz w:val="20"/>
    </w:rPr>
  </w:style>
  <w:style w:type="character" w:customStyle="1" w:styleId="ListLabel322">
    <w:name w:val="ListLabel 322"/>
    <w:qFormat/>
    <w:rPr>
      <w:rFonts w:ascii="Times New Roman" w:hAnsi="Times New Roman" w:cs="Symbol"/>
      <w:sz w:val="24"/>
    </w:rPr>
  </w:style>
  <w:style w:type="character" w:customStyle="1" w:styleId="ListLabel323">
    <w:name w:val="ListLabel 323"/>
    <w:qFormat/>
    <w:rPr>
      <w:rFonts w:ascii="Times New Roman" w:hAnsi="Times New Roman"/>
      <w:b/>
      <w:sz w:val="24"/>
    </w:rPr>
  </w:style>
  <w:style w:type="character" w:customStyle="1" w:styleId="ListLabel324">
    <w:name w:val="ListLabel 324"/>
    <w:qFormat/>
    <w:rPr>
      <w:rFonts w:cs="Wingdings"/>
      <w:sz w:val="20"/>
    </w:rPr>
  </w:style>
  <w:style w:type="character" w:customStyle="1" w:styleId="ListLabel325">
    <w:name w:val="ListLabel 325"/>
    <w:qFormat/>
    <w:rPr>
      <w:rFonts w:cs="Wingdings"/>
      <w:sz w:val="20"/>
    </w:rPr>
  </w:style>
  <w:style w:type="character" w:customStyle="1" w:styleId="ListLabel326">
    <w:name w:val="ListLabel 326"/>
    <w:qFormat/>
    <w:rPr>
      <w:rFonts w:cs="Wingdings"/>
      <w:sz w:val="20"/>
    </w:rPr>
  </w:style>
  <w:style w:type="character" w:customStyle="1" w:styleId="ListLabel327">
    <w:name w:val="ListLabel 327"/>
    <w:qFormat/>
    <w:rPr>
      <w:rFonts w:cs="Wingdings"/>
      <w:sz w:val="20"/>
    </w:rPr>
  </w:style>
  <w:style w:type="character" w:customStyle="1" w:styleId="ListLabel328">
    <w:name w:val="ListLabel 328"/>
    <w:qFormat/>
    <w:rPr>
      <w:rFonts w:cs="Wingdings"/>
      <w:sz w:val="20"/>
    </w:rPr>
  </w:style>
  <w:style w:type="character" w:customStyle="1" w:styleId="ListLabel329">
    <w:name w:val="ListLabel 329"/>
    <w:qFormat/>
    <w:rPr>
      <w:rFonts w:cs="Wingdings"/>
      <w:sz w:val="20"/>
    </w:rPr>
  </w:style>
  <w:style w:type="character" w:customStyle="1" w:styleId="ListLabel330">
    <w:name w:val="ListLabel 330"/>
    <w:qFormat/>
    <w:rPr>
      <w:rFonts w:cs="Wingdings"/>
      <w:sz w:val="20"/>
    </w:rPr>
  </w:style>
  <w:style w:type="character" w:customStyle="1" w:styleId="ListLabel331">
    <w:name w:val="ListLabel 331"/>
    <w:qFormat/>
    <w:rPr>
      <w:rFonts w:ascii="Times New Roman" w:hAnsi="Times New Roman" w:cs="Symbol"/>
      <w:sz w:val="24"/>
    </w:rPr>
  </w:style>
  <w:style w:type="character" w:customStyle="1" w:styleId="ListLabel332">
    <w:name w:val="ListLabel 332"/>
    <w:qFormat/>
    <w:rPr>
      <w:rFonts w:cs="Courier New"/>
      <w:sz w:val="20"/>
    </w:rPr>
  </w:style>
  <w:style w:type="character" w:customStyle="1" w:styleId="ListLabel333">
    <w:name w:val="ListLabel 333"/>
    <w:qFormat/>
    <w:rPr>
      <w:rFonts w:cs="Wingdings"/>
      <w:sz w:val="20"/>
    </w:rPr>
  </w:style>
  <w:style w:type="character" w:customStyle="1" w:styleId="ListLabel334">
    <w:name w:val="ListLabel 334"/>
    <w:qFormat/>
    <w:rPr>
      <w:rFonts w:cs="Wingdings"/>
      <w:sz w:val="20"/>
    </w:rPr>
  </w:style>
  <w:style w:type="character" w:customStyle="1" w:styleId="ListLabel335">
    <w:name w:val="ListLabel 335"/>
    <w:qFormat/>
    <w:rPr>
      <w:rFonts w:cs="Wingdings"/>
      <w:sz w:val="20"/>
    </w:rPr>
  </w:style>
  <w:style w:type="character" w:customStyle="1" w:styleId="ListLabel336">
    <w:name w:val="ListLabel 336"/>
    <w:qFormat/>
    <w:rPr>
      <w:rFonts w:cs="Wingdings"/>
      <w:sz w:val="20"/>
    </w:rPr>
  </w:style>
  <w:style w:type="character" w:customStyle="1" w:styleId="ListLabel337">
    <w:name w:val="ListLabel 337"/>
    <w:qFormat/>
    <w:rPr>
      <w:rFonts w:cs="Wingdings"/>
      <w:sz w:val="20"/>
    </w:rPr>
  </w:style>
  <w:style w:type="character" w:customStyle="1" w:styleId="ListLabel338">
    <w:name w:val="ListLabel 338"/>
    <w:qFormat/>
    <w:rPr>
      <w:rFonts w:cs="Wingdings"/>
      <w:sz w:val="20"/>
    </w:rPr>
  </w:style>
  <w:style w:type="character" w:customStyle="1" w:styleId="ListLabel339">
    <w:name w:val="ListLabel 339"/>
    <w:qFormat/>
    <w:rPr>
      <w:rFonts w:cs="Wingdings"/>
      <w:sz w:val="20"/>
    </w:rPr>
  </w:style>
  <w:style w:type="character" w:customStyle="1" w:styleId="ListLabel340">
    <w:name w:val="ListLabel 340"/>
    <w:qFormat/>
    <w:rPr>
      <w:rFonts w:ascii="Times New Roman" w:hAnsi="Times New Roman"/>
      <w:b/>
      <w:sz w:val="24"/>
    </w:rPr>
  </w:style>
  <w:style w:type="character" w:customStyle="1" w:styleId="ListLabel341">
    <w:name w:val="ListLabel 341"/>
    <w:qFormat/>
    <w:rPr>
      <w:rFonts w:ascii="Times New Roman" w:eastAsia="Times New Roman" w:hAnsi="Times New Roman"/>
      <w:b/>
      <w:i/>
      <w:color w:val="000000"/>
      <w:sz w:val="24"/>
    </w:rPr>
  </w:style>
  <w:style w:type="character" w:customStyle="1" w:styleId="ListLabel342">
    <w:name w:val="ListLabel 342"/>
    <w:qFormat/>
    <w:rPr>
      <w:rFonts w:ascii="Times New Roman" w:hAnsi="Times New Roman" w:cs="Symbol"/>
      <w:sz w:val="24"/>
    </w:rPr>
  </w:style>
  <w:style w:type="character" w:customStyle="1" w:styleId="ListLabel343">
    <w:name w:val="ListLabel 343"/>
    <w:qFormat/>
    <w:rPr>
      <w:rFonts w:cs="Courier New"/>
      <w:sz w:val="20"/>
    </w:rPr>
  </w:style>
  <w:style w:type="character" w:customStyle="1" w:styleId="ListLabel344">
    <w:name w:val="ListLabel 344"/>
    <w:qFormat/>
    <w:rPr>
      <w:rFonts w:cs="Wingdings"/>
      <w:sz w:val="20"/>
    </w:rPr>
  </w:style>
  <w:style w:type="character" w:customStyle="1" w:styleId="ListLabel345">
    <w:name w:val="ListLabel 345"/>
    <w:qFormat/>
    <w:rPr>
      <w:rFonts w:cs="Wingdings"/>
      <w:sz w:val="20"/>
    </w:rPr>
  </w:style>
  <w:style w:type="character" w:customStyle="1" w:styleId="ListLabel346">
    <w:name w:val="ListLabel 346"/>
    <w:qFormat/>
    <w:rPr>
      <w:rFonts w:cs="Wingdings"/>
      <w:sz w:val="20"/>
    </w:rPr>
  </w:style>
  <w:style w:type="character" w:customStyle="1" w:styleId="ListLabel347">
    <w:name w:val="ListLabel 347"/>
    <w:qFormat/>
    <w:rPr>
      <w:rFonts w:cs="Wingdings"/>
      <w:sz w:val="20"/>
    </w:rPr>
  </w:style>
  <w:style w:type="character" w:customStyle="1" w:styleId="ListLabel348">
    <w:name w:val="ListLabel 348"/>
    <w:qFormat/>
    <w:rPr>
      <w:rFonts w:cs="Wingdings"/>
      <w:sz w:val="20"/>
    </w:rPr>
  </w:style>
  <w:style w:type="character" w:customStyle="1" w:styleId="ListLabel349">
    <w:name w:val="ListLabel 349"/>
    <w:qFormat/>
    <w:rPr>
      <w:rFonts w:cs="Wingdings"/>
      <w:sz w:val="20"/>
    </w:rPr>
  </w:style>
  <w:style w:type="character" w:customStyle="1" w:styleId="ListLabel350">
    <w:name w:val="ListLabel 350"/>
    <w:qFormat/>
    <w:rPr>
      <w:rFonts w:cs="Wingdings"/>
      <w:sz w:val="20"/>
    </w:rPr>
  </w:style>
  <w:style w:type="character" w:customStyle="1" w:styleId="ListLabel351">
    <w:name w:val="ListLabel 351"/>
    <w:qFormat/>
    <w:rPr>
      <w:rFonts w:ascii="Times New Roman" w:hAnsi="Times New Roman" w:cs="Symbol"/>
      <w:sz w:val="24"/>
    </w:rPr>
  </w:style>
  <w:style w:type="character" w:customStyle="1" w:styleId="ListLabel352">
    <w:name w:val="ListLabel 352"/>
    <w:qFormat/>
    <w:rPr>
      <w:rFonts w:cs="Wingdings"/>
      <w:sz w:val="20"/>
    </w:rPr>
  </w:style>
  <w:style w:type="character" w:customStyle="1" w:styleId="ListLabel353">
    <w:name w:val="ListLabel 353"/>
    <w:qFormat/>
    <w:rPr>
      <w:rFonts w:cs="Wingdings"/>
      <w:sz w:val="20"/>
    </w:rPr>
  </w:style>
  <w:style w:type="character" w:customStyle="1" w:styleId="ListLabel354">
    <w:name w:val="ListLabel 354"/>
    <w:qFormat/>
    <w:rPr>
      <w:rFonts w:cs="Wingdings"/>
      <w:sz w:val="20"/>
    </w:rPr>
  </w:style>
  <w:style w:type="character" w:customStyle="1" w:styleId="ListLabel355">
    <w:name w:val="ListLabel 355"/>
    <w:qFormat/>
    <w:rPr>
      <w:rFonts w:cs="Wingdings"/>
      <w:sz w:val="20"/>
    </w:rPr>
  </w:style>
  <w:style w:type="character" w:customStyle="1" w:styleId="ListLabel356">
    <w:name w:val="ListLabel 356"/>
    <w:qFormat/>
    <w:rPr>
      <w:rFonts w:cs="Wingdings"/>
      <w:sz w:val="20"/>
    </w:rPr>
  </w:style>
  <w:style w:type="character" w:customStyle="1" w:styleId="ListLabel357">
    <w:name w:val="ListLabel 357"/>
    <w:qFormat/>
    <w:rPr>
      <w:rFonts w:cs="Wingdings"/>
      <w:sz w:val="20"/>
    </w:rPr>
  </w:style>
  <w:style w:type="character" w:customStyle="1" w:styleId="ListLabel358">
    <w:name w:val="ListLabel 358"/>
    <w:qFormat/>
    <w:rPr>
      <w:rFonts w:cs="Wingdings"/>
      <w:sz w:val="20"/>
    </w:rPr>
  </w:style>
  <w:style w:type="character" w:customStyle="1" w:styleId="ListLabel359">
    <w:name w:val="ListLabel 359"/>
    <w:qFormat/>
    <w:rPr>
      <w:rFonts w:ascii="Times New Roman" w:hAnsi="Times New Roman" w:cs="Symbol"/>
      <w:sz w:val="24"/>
    </w:rPr>
  </w:style>
  <w:style w:type="character" w:customStyle="1" w:styleId="ListLabel360">
    <w:name w:val="ListLabel 360"/>
    <w:qFormat/>
    <w:rPr>
      <w:rFonts w:cs="Wingdings"/>
      <w:sz w:val="20"/>
    </w:rPr>
  </w:style>
  <w:style w:type="character" w:customStyle="1" w:styleId="ListLabel361">
    <w:name w:val="ListLabel 361"/>
    <w:qFormat/>
    <w:rPr>
      <w:rFonts w:cs="Wingdings"/>
      <w:sz w:val="20"/>
    </w:rPr>
  </w:style>
  <w:style w:type="character" w:customStyle="1" w:styleId="ListLabel362">
    <w:name w:val="ListLabel 362"/>
    <w:qFormat/>
    <w:rPr>
      <w:rFonts w:cs="Wingdings"/>
      <w:sz w:val="20"/>
    </w:rPr>
  </w:style>
  <w:style w:type="character" w:customStyle="1" w:styleId="ListLabel363">
    <w:name w:val="ListLabel 363"/>
    <w:qFormat/>
    <w:rPr>
      <w:rFonts w:cs="Wingdings"/>
      <w:sz w:val="20"/>
    </w:rPr>
  </w:style>
  <w:style w:type="character" w:customStyle="1" w:styleId="ListLabel364">
    <w:name w:val="ListLabel 364"/>
    <w:qFormat/>
    <w:rPr>
      <w:rFonts w:cs="Wingdings"/>
      <w:sz w:val="20"/>
    </w:rPr>
  </w:style>
  <w:style w:type="character" w:customStyle="1" w:styleId="ListLabel365">
    <w:name w:val="ListLabel 365"/>
    <w:qFormat/>
    <w:rPr>
      <w:rFonts w:cs="Wingdings"/>
      <w:sz w:val="20"/>
    </w:rPr>
  </w:style>
  <w:style w:type="character" w:customStyle="1" w:styleId="ListLabel366">
    <w:name w:val="ListLabel 366"/>
    <w:qFormat/>
    <w:rPr>
      <w:rFonts w:cs="Wingdings"/>
      <w:sz w:val="20"/>
    </w:rPr>
  </w:style>
  <w:style w:type="character" w:customStyle="1" w:styleId="ListLabel367">
    <w:name w:val="ListLabel 367"/>
    <w:qFormat/>
    <w:rPr>
      <w:rFonts w:ascii="Times New Roman" w:hAnsi="Times New Roman" w:cs="Symbol"/>
      <w:sz w:val="24"/>
    </w:rPr>
  </w:style>
  <w:style w:type="character" w:customStyle="1" w:styleId="ListLabel368">
    <w:name w:val="ListLabel 368"/>
    <w:qFormat/>
    <w:rPr>
      <w:rFonts w:cs="Courier New"/>
      <w:sz w:val="20"/>
    </w:rPr>
  </w:style>
  <w:style w:type="character" w:customStyle="1" w:styleId="ListLabel369">
    <w:name w:val="ListLabel 369"/>
    <w:qFormat/>
    <w:rPr>
      <w:rFonts w:cs="Wingdings"/>
      <w:sz w:val="20"/>
    </w:rPr>
  </w:style>
  <w:style w:type="character" w:customStyle="1" w:styleId="ListLabel370">
    <w:name w:val="ListLabel 370"/>
    <w:qFormat/>
    <w:rPr>
      <w:rFonts w:cs="Wingdings"/>
      <w:sz w:val="20"/>
    </w:rPr>
  </w:style>
  <w:style w:type="character" w:customStyle="1" w:styleId="ListLabel371">
    <w:name w:val="ListLabel 371"/>
    <w:qFormat/>
    <w:rPr>
      <w:rFonts w:cs="Wingdings"/>
      <w:sz w:val="20"/>
    </w:rPr>
  </w:style>
  <w:style w:type="character" w:customStyle="1" w:styleId="ListLabel372">
    <w:name w:val="ListLabel 372"/>
    <w:qFormat/>
    <w:rPr>
      <w:rFonts w:cs="Wingdings"/>
      <w:sz w:val="20"/>
    </w:rPr>
  </w:style>
  <w:style w:type="character" w:customStyle="1" w:styleId="ListLabel373">
    <w:name w:val="ListLabel 373"/>
    <w:qFormat/>
    <w:rPr>
      <w:rFonts w:cs="Wingdings"/>
      <w:sz w:val="20"/>
    </w:rPr>
  </w:style>
  <w:style w:type="character" w:customStyle="1" w:styleId="ListLabel374">
    <w:name w:val="ListLabel 374"/>
    <w:qFormat/>
    <w:rPr>
      <w:rFonts w:cs="Wingdings"/>
      <w:sz w:val="20"/>
    </w:rPr>
  </w:style>
  <w:style w:type="character" w:customStyle="1" w:styleId="ListLabel375">
    <w:name w:val="ListLabel 375"/>
    <w:qFormat/>
    <w:rPr>
      <w:rFonts w:cs="Wingdings"/>
      <w:sz w:val="20"/>
    </w:rPr>
  </w:style>
  <w:style w:type="character" w:customStyle="1" w:styleId="ListLabel376">
    <w:name w:val="ListLabel 376"/>
    <w:qFormat/>
    <w:rPr>
      <w:rFonts w:cs="Symbol"/>
      <w:sz w:val="20"/>
    </w:rPr>
  </w:style>
  <w:style w:type="character" w:customStyle="1" w:styleId="ListLabel377">
    <w:name w:val="ListLabel 377"/>
    <w:qFormat/>
    <w:rPr>
      <w:rFonts w:cs="Symbol"/>
      <w:sz w:val="20"/>
    </w:rPr>
  </w:style>
  <w:style w:type="character" w:customStyle="1" w:styleId="ListLabel378">
    <w:name w:val="ListLabel 378"/>
    <w:qFormat/>
    <w:rPr>
      <w:rFonts w:cs="Symbol"/>
      <w:sz w:val="20"/>
    </w:rPr>
  </w:style>
  <w:style w:type="character" w:customStyle="1" w:styleId="ListLabel379">
    <w:name w:val="ListLabel 379"/>
    <w:qFormat/>
    <w:rPr>
      <w:rFonts w:cs="Symbol"/>
      <w:sz w:val="20"/>
    </w:rPr>
  </w:style>
  <w:style w:type="character" w:customStyle="1" w:styleId="ListLabel380">
    <w:name w:val="ListLabel 380"/>
    <w:qFormat/>
    <w:rPr>
      <w:rFonts w:cs="Symbol"/>
      <w:sz w:val="20"/>
    </w:rPr>
  </w:style>
  <w:style w:type="character" w:customStyle="1" w:styleId="ListLabel381">
    <w:name w:val="ListLabel 381"/>
    <w:qFormat/>
    <w:rPr>
      <w:rFonts w:cs="Symbol"/>
      <w:sz w:val="20"/>
    </w:rPr>
  </w:style>
  <w:style w:type="character" w:customStyle="1" w:styleId="ListLabel382">
    <w:name w:val="ListLabel 382"/>
    <w:qFormat/>
    <w:rPr>
      <w:rFonts w:cs="Symbol"/>
      <w:sz w:val="20"/>
    </w:rPr>
  </w:style>
  <w:style w:type="character" w:customStyle="1" w:styleId="ListLabel383">
    <w:name w:val="ListLabel 383"/>
    <w:qFormat/>
    <w:rPr>
      <w:rFonts w:cs="Symbol"/>
      <w:sz w:val="20"/>
    </w:rPr>
  </w:style>
  <w:style w:type="character" w:customStyle="1" w:styleId="ListLabel384">
    <w:name w:val="ListLabel 384"/>
    <w:qFormat/>
    <w:rPr>
      <w:rFonts w:cs="Symbol"/>
      <w:sz w:val="20"/>
    </w:rPr>
  </w:style>
  <w:style w:type="character" w:customStyle="1" w:styleId="ListLabel385">
    <w:name w:val="ListLabel 385"/>
    <w:qFormat/>
    <w:rPr>
      <w:rFonts w:cs="Symbol"/>
      <w:sz w:val="20"/>
    </w:rPr>
  </w:style>
  <w:style w:type="character" w:customStyle="1" w:styleId="ListLabel386">
    <w:name w:val="ListLabel 386"/>
    <w:qFormat/>
    <w:rPr>
      <w:rFonts w:ascii="Times New Roman" w:hAnsi="Times New Roman"/>
      <w:b/>
      <w:i/>
      <w:sz w:val="24"/>
    </w:rPr>
  </w:style>
  <w:style w:type="character" w:customStyle="1" w:styleId="ListLabel387">
    <w:name w:val="ListLabel 387"/>
    <w:qFormat/>
    <w:rPr>
      <w:rFonts w:cs="Symbol"/>
      <w:sz w:val="20"/>
    </w:rPr>
  </w:style>
  <w:style w:type="character" w:customStyle="1" w:styleId="ListLabel388">
    <w:name w:val="ListLabel 388"/>
    <w:qFormat/>
    <w:rPr>
      <w:rFonts w:cs="Symbol"/>
      <w:sz w:val="20"/>
    </w:rPr>
  </w:style>
  <w:style w:type="character" w:customStyle="1" w:styleId="ListLabel389">
    <w:name w:val="ListLabel 389"/>
    <w:qFormat/>
    <w:rPr>
      <w:rFonts w:cs="Symbol"/>
      <w:sz w:val="20"/>
    </w:rPr>
  </w:style>
  <w:style w:type="character" w:customStyle="1" w:styleId="ListLabel390">
    <w:name w:val="ListLabel 390"/>
    <w:qFormat/>
    <w:rPr>
      <w:rFonts w:cs="Symbol"/>
      <w:sz w:val="20"/>
    </w:rPr>
  </w:style>
  <w:style w:type="character" w:customStyle="1" w:styleId="ListLabel391">
    <w:name w:val="ListLabel 391"/>
    <w:qFormat/>
    <w:rPr>
      <w:rFonts w:cs="Symbol"/>
      <w:sz w:val="20"/>
    </w:rPr>
  </w:style>
  <w:style w:type="character" w:customStyle="1" w:styleId="ListLabel392">
    <w:name w:val="ListLabel 392"/>
    <w:qFormat/>
    <w:rPr>
      <w:rFonts w:cs="Symbol"/>
      <w:sz w:val="20"/>
    </w:rPr>
  </w:style>
  <w:style w:type="character" w:customStyle="1" w:styleId="ListLabel393">
    <w:name w:val="ListLabel 393"/>
    <w:qFormat/>
    <w:rPr>
      <w:rFonts w:cs="Symbol"/>
      <w:sz w:val="20"/>
    </w:rPr>
  </w:style>
  <w:style w:type="character" w:customStyle="1" w:styleId="ListLabel394">
    <w:name w:val="ListLabel 394"/>
    <w:qFormat/>
    <w:rPr>
      <w:rFonts w:cs="Symbol"/>
      <w:sz w:val="20"/>
    </w:rPr>
  </w:style>
  <w:style w:type="character" w:customStyle="1" w:styleId="ListLabel395">
    <w:name w:val="ListLabel 395"/>
    <w:qFormat/>
    <w:rPr>
      <w:rFonts w:cs="Symbol"/>
      <w:sz w:val="20"/>
    </w:rPr>
  </w:style>
  <w:style w:type="character" w:customStyle="1" w:styleId="ListLabel396">
    <w:name w:val="ListLabel 396"/>
    <w:qFormat/>
    <w:rPr>
      <w:rFonts w:cs="Symbol"/>
      <w:sz w:val="20"/>
    </w:rPr>
  </w:style>
  <w:style w:type="character" w:customStyle="1" w:styleId="ListLabel397">
    <w:name w:val="ListLabel 397"/>
    <w:qFormat/>
    <w:rPr>
      <w:rFonts w:cs="Symbol"/>
      <w:sz w:val="20"/>
    </w:rPr>
  </w:style>
  <w:style w:type="character" w:customStyle="1" w:styleId="ListLabel398">
    <w:name w:val="ListLabel 398"/>
    <w:qFormat/>
    <w:rPr>
      <w:rFonts w:cs="Symbol"/>
      <w:sz w:val="20"/>
    </w:rPr>
  </w:style>
  <w:style w:type="character" w:customStyle="1" w:styleId="ListLabel399">
    <w:name w:val="ListLabel 399"/>
    <w:qFormat/>
    <w:rPr>
      <w:rFonts w:cs="Symbol"/>
      <w:sz w:val="20"/>
    </w:rPr>
  </w:style>
  <w:style w:type="character" w:customStyle="1" w:styleId="ListLabel400">
    <w:name w:val="ListLabel 400"/>
    <w:qFormat/>
    <w:rPr>
      <w:rFonts w:cs="Symbol"/>
      <w:sz w:val="20"/>
    </w:rPr>
  </w:style>
  <w:style w:type="character" w:customStyle="1" w:styleId="ListLabel401">
    <w:name w:val="ListLabel 401"/>
    <w:qFormat/>
    <w:rPr>
      <w:rFonts w:cs="Symbol"/>
      <w:sz w:val="20"/>
    </w:rPr>
  </w:style>
  <w:style w:type="character" w:customStyle="1" w:styleId="ListLabel402">
    <w:name w:val="ListLabel 402"/>
    <w:qFormat/>
    <w:rPr>
      <w:rFonts w:cs="Symbol"/>
      <w:sz w:val="20"/>
    </w:rPr>
  </w:style>
  <w:style w:type="character" w:customStyle="1" w:styleId="ListLabel403">
    <w:name w:val="ListLabel 403"/>
    <w:qFormat/>
    <w:rPr>
      <w:rFonts w:ascii="Times New Roman" w:hAnsi="Times New Roman" w:cs="Symbol"/>
      <w:sz w:val="24"/>
    </w:rPr>
  </w:style>
  <w:style w:type="character" w:customStyle="1" w:styleId="ListLabel404">
    <w:name w:val="ListLabel 404"/>
    <w:qFormat/>
    <w:rPr>
      <w:rFonts w:cs="Symbol"/>
      <w:sz w:val="20"/>
    </w:rPr>
  </w:style>
  <w:style w:type="character" w:customStyle="1" w:styleId="ListLabel405">
    <w:name w:val="ListLabel 405"/>
    <w:qFormat/>
    <w:rPr>
      <w:rFonts w:cs="Symbol"/>
      <w:sz w:val="20"/>
    </w:rPr>
  </w:style>
  <w:style w:type="character" w:customStyle="1" w:styleId="ListLabel406">
    <w:name w:val="ListLabel 406"/>
    <w:qFormat/>
    <w:rPr>
      <w:rFonts w:cs="Symbol"/>
      <w:sz w:val="20"/>
    </w:rPr>
  </w:style>
  <w:style w:type="character" w:customStyle="1" w:styleId="ListLabel407">
    <w:name w:val="ListLabel 407"/>
    <w:qFormat/>
    <w:rPr>
      <w:rFonts w:cs="Symbol"/>
      <w:sz w:val="20"/>
    </w:rPr>
  </w:style>
  <w:style w:type="character" w:customStyle="1" w:styleId="ListLabel408">
    <w:name w:val="ListLabel 408"/>
    <w:qFormat/>
    <w:rPr>
      <w:rFonts w:cs="Symbol"/>
      <w:sz w:val="20"/>
    </w:rPr>
  </w:style>
  <w:style w:type="character" w:customStyle="1" w:styleId="ListLabel409">
    <w:name w:val="ListLabel 409"/>
    <w:qFormat/>
    <w:rPr>
      <w:rFonts w:cs="Symbol"/>
      <w:sz w:val="20"/>
    </w:rPr>
  </w:style>
  <w:style w:type="character" w:customStyle="1" w:styleId="ListLabel410">
    <w:name w:val="ListLabel 410"/>
    <w:qFormat/>
    <w:rPr>
      <w:rFonts w:cs="Symbol"/>
      <w:sz w:val="20"/>
    </w:rPr>
  </w:style>
  <w:style w:type="character" w:customStyle="1" w:styleId="ListLabel411">
    <w:name w:val="ListLabel 411"/>
    <w:qFormat/>
    <w:rPr>
      <w:rFonts w:cs="Symbol"/>
      <w:sz w:val="20"/>
    </w:rPr>
  </w:style>
  <w:style w:type="character" w:customStyle="1" w:styleId="ListLabel412">
    <w:name w:val="ListLabel 412"/>
    <w:qFormat/>
    <w:rPr>
      <w:rFonts w:ascii="Times New Roman" w:hAnsi="Times New Roman" w:cs="Symbol"/>
      <w:sz w:val="24"/>
    </w:rPr>
  </w:style>
  <w:style w:type="character" w:customStyle="1" w:styleId="ListLabel413">
    <w:name w:val="ListLabel 413"/>
    <w:qFormat/>
    <w:rPr>
      <w:rFonts w:cs="Symbol"/>
      <w:sz w:val="20"/>
    </w:rPr>
  </w:style>
  <w:style w:type="character" w:customStyle="1" w:styleId="ListLabel414">
    <w:name w:val="ListLabel 414"/>
    <w:qFormat/>
    <w:rPr>
      <w:rFonts w:cs="Symbol"/>
      <w:sz w:val="20"/>
    </w:rPr>
  </w:style>
  <w:style w:type="character" w:customStyle="1" w:styleId="ListLabel415">
    <w:name w:val="ListLabel 415"/>
    <w:qFormat/>
    <w:rPr>
      <w:rFonts w:cs="Symbol"/>
      <w:sz w:val="20"/>
    </w:rPr>
  </w:style>
  <w:style w:type="character" w:customStyle="1" w:styleId="ListLabel416">
    <w:name w:val="ListLabel 416"/>
    <w:qFormat/>
    <w:rPr>
      <w:rFonts w:cs="Symbol"/>
      <w:sz w:val="20"/>
    </w:rPr>
  </w:style>
  <w:style w:type="character" w:customStyle="1" w:styleId="ListLabel417">
    <w:name w:val="ListLabel 417"/>
    <w:qFormat/>
    <w:rPr>
      <w:rFonts w:cs="Symbol"/>
      <w:sz w:val="20"/>
    </w:rPr>
  </w:style>
  <w:style w:type="character" w:customStyle="1" w:styleId="ListLabel418">
    <w:name w:val="ListLabel 418"/>
    <w:qFormat/>
    <w:rPr>
      <w:rFonts w:cs="Symbol"/>
      <w:sz w:val="20"/>
    </w:rPr>
  </w:style>
  <w:style w:type="character" w:customStyle="1" w:styleId="ListLabel419">
    <w:name w:val="ListLabel 419"/>
    <w:qFormat/>
    <w:rPr>
      <w:rFonts w:cs="Symbol"/>
      <w:sz w:val="20"/>
    </w:rPr>
  </w:style>
  <w:style w:type="character" w:customStyle="1" w:styleId="ListLabel420">
    <w:name w:val="ListLabel 420"/>
    <w:qFormat/>
    <w:rPr>
      <w:rFonts w:cs="Symbol"/>
      <w:sz w:val="20"/>
    </w:rPr>
  </w:style>
  <w:style w:type="character" w:customStyle="1" w:styleId="ListLabel421">
    <w:name w:val="ListLabel 421"/>
    <w:qFormat/>
    <w:rPr>
      <w:rFonts w:ascii="Times New Roman" w:hAnsi="Times New Roman" w:cs="Symbol"/>
      <w:sz w:val="24"/>
    </w:rPr>
  </w:style>
  <w:style w:type="character" w:customStyle="1" w:styleId="ListLabel422">
    <w:name w:val="ListLabel 422"/>
    <w:qFormat/>
    <w:rPr>
      <w:rFonts w:ascii="Times New Roman" w:hAnsi="Times New Roman"/>
      <w:b/>
      <w:sz w:val="24"/>
    </w:rPr>
  </w:style>
  <w:style w:type="character" w:customStyle="1" w:styleId="ListLabel423">
    <w:name w:val="ListLabel 423"/>
    <w:qFormat/>
    <w:rPr>
      <w:rFonts w:cs="Wingdings"/>
      <w:sz w:val="20"/>
    </w:rPr>
  </w:style>
  <w:style w:type="character" w:customStyle="1" w:styleId="ListLabel424">
    <w:name w:val="ListLabel 424"/>
    <w:qFormat/>
    <w:rPr>
      <w:rFonts w:cs="Wingdings"/>
      <w:sz w:val="20"/>
    </w:rPr>
  </w:style>
  <w:style w:type="character" w:customStyle="1" w:styleId="ListLabel425">
    <w:name w:val="ListLabel 425"/>
    <w:qFormat/>
    <w:rPr>
      <w:rFonts w:cs="Wingdings"/>
      <w:sz w:val="20"/>
    </w:rPr>
  </w:style>
  <w:style w:type="character" w:customStyle="1" w:styleId="ListLabel426">
    <w:name w:val="ListLabel 426"/>
    <w:qFormat/>
    <w:rPr>
      <w:rFonts w:cs="Wingdings"/>
      <w:sz w:val="20"/>
    </w:rPr>
  </w:style>
  <w:style w:type="character" w:customStyle="1" w:styleId="ListLabel427">
    <w:name w:val="ListLabel 427"/>
    <w:qFormat/>
    <w:rPr>
      <w:rFonts w:cs="Wingdings"/>
      <w:sz w:val="20"/>
    </w:rPr>
  </w:style>
  <w:style w:type="character" w:customStyle="1" w:styleId="ListLabel428">
    <w:name w:val="ListLabel 428"/>
    <w:qFormat/>
    <w:rPr>
      <w:rFonts w:cs="Wingdings"/>
      <w:sz w:val="20"/>
    </w:rPr>
  </w:style>
  <w:style w:type="character" w:customStyle="1" w:styleId="ListLabel429">
    <w:name w:val="ListLabel 429"/>
    <w:qFormat/>
    <w:rPr>
      <w:rFonts w:cs="Wingdings"/>
      <w:sz w:val="20"/>
    </w:rPr>
  </w:style>
  <w:style w:type="character" w:customStyle="1" w:styleId="ListLabel430">
    <w:name w:val="ListLabel 430"/>
    <w:qFormat/>
    <w:rPr>
      <w:rFonts w:ascii="Times New Roman" w:hAnsi="Times New Roman" w:cs="Symbol"/>
      <w:sz w:val="24"/>
    </w:rPr>
  </w:style>
  <w:style w:type="character" w:customStyle="1" w:styleId="ListLabel431">
    <w:name w:val="ListLabel 431"/>
    <w:qFormat/>
    <w:rPr>
      <w:rFonts w:cs="Courier New"/>
      <w:sz w:val="20"/>
    </w:rPr>
  </w:style>
  <w:style w:type="character" w:customStyle="1" w:styleId="ListLabel432">
    <w:name w:val="ListLabel 432"/>
    <w:qFormat/>
    <w:rPr>
      <w:rFonts w:cs="Wingdings"/>
      <w:sz w:val="20"/>
    </w:rPr>
  </w:style>
  <w:style w:type="character" w:customStyle="1" w:styleId="ListLabel433">
    <w:name w:val="ListLabel 433"/>
    <w:qFormat/>
    <w:rPr>
      <w:rFonts w:cs="Wingdings"/>
      <w:sz w:val="20"/>
    </w:rPr>
  </w:style>
  <w:style w:type="character" w:customStyle="1" w:styleId="ListLabel434">
    <w:name w:val="ListLabel 434"/>
    <w:qFormat/>
    <w:rPr>
      <w:rFonts w:cs="Wingdings"/>
      <w:sz w:val="20"/>
    </w:rPr>
  </w:style>
  <w:style w:type="character" w:customStyle="1" w:styleId="ListLabel435">
    <w:name w:val="ListLabel 435"/>
    <w:qFormat/>
    <w:rPr>
      <w:rFonts w:cs="Wingdings"/>
      <w:sz w:val="20"/>
    </w:rPr>
  </w:style>
  <w:style w:type="character" w:customStyle="1" w:styleId="ListLabel436">
    <w:name w:val="ListLabel 436"/>
    <w:qFormat/>
    <w:rPr>
      <w:rFonts w:cs="Wingdings"/>
      <w:sz w:val="20"/>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ascii="Times New Roman" w:hAnsi="Times New Roman"/>
      <w:b/>
      <w:sz w:val="24"/>
    </w:rPr>
  </w:style>
  <w:style w:type="character" w:customStyle="1" w:styleId="ListLabel440">
    <w:name w:val="ListLabel 440"/>
    <w:qFormat/>
    <w:rPr>
      <w:rFonts w:ascii="Times New Roman" w:eastAsia="Times New Roman" w:hAnsi="Times New Roman"/>
      <w:b/>
      <w:i/>
      <w:color w:val="000000"/>
      <w:sz w:val="24"/>
    </w:rPr>
  </w:style>
  <w:style w:type="character" w:customStyle="1" w:styleId="ListLabel441">
    <w:name w:val="ListLabel 441"/>
    <w:qFormat/>
    <w:rPr>
      <w:rFonts w:ascii="Times New Roman" w:hAnsi="Times New Roman" w:cs="Symbol"/>
      <w:sz w:val="24"/>
    </w:rPr>
  </w:style>
  <w:style w:type="character" w:customStyle="1" w:styleId="ListLabel442">
    <w:name w:val="ListLabel 442"/>
    <w:qFormat/>
    <w:rPr>
      <w:rFonts w:cs="Courier New"/>
      <w:sz w:val="20"/>
    </w:rPr>
  </w:style>
  <w:style w:type="character" w:customStyle="1" w:styleId="ListLabel443">
    <w:name w:val="ListLabel 443"/>
    <w:qFormat/>
    <w:rPr>
      <w:rFonts w:cs="Wingdings"/>
      <w:sz w:val="20"/>
    </w:rPr>
  </w:style>
  <w:style w:type="character" w:customStyle="1" w:styleId="ListLabel444">
    <w:name w:val="ListLabel 444"/>
    <w:qFormat/>
    <w:rPr>
      <w:rFonts w:cs="Wingdings"/>
      <w:sz w:val="20"/>
    </w:rPr>
  </w:style>
  <w:style w:type="character" w:customStyle="1" w:styleId="ListLabel445">
    <w:name w:val="ListLabel 445"/>
    <w:qFormat/>
    <w:rPr>
      <w:rFonts w:cs="Wingdings"/>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ascii="Times New Roman" w:hAnsi="Times New Roman" w:cs="Symbol"/>
      <w:sz w:val="24"/>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cs="Wingdings"/>
      <w:sz w:val="20"/>
    </w:rPr>
  </w:style>
  <w:style w:type="character" w:customStyle="1" w:styleId="ListLabel454">
    <w:name w:val="ListLabel 454"/>
    <w:qFormat/>
    <w:rPr>
      <w:rFonts w:cs="Wingdings"/>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ascii="Times New Roman" w:hAnsi="Times New Roman" w:cs="Symbol"/>
      <w:sz w:val="24"/>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cs="Wingdings"/>
      <w:sz w:val="20"/>
    </w:rPr>
  </w:style>
  <w:style w:type="character" w:customStyle="1" w:styleId="ListLabel463">
    <w:name w:val="ListLabel 463"/>
    <w:qFormat/>
    <w:rPr>
      <w:rFonts w:cs="Wingdings"/>
      <w:sz w:val="20"/>
    </w:rPr>
  </w:style>
  <w:style w:type="character" w:customStyle="1" w:styleId="ListLabel464">
    <w:name w:val="ListLabel 464"/>
    <w:qFormat/>
    <w:rPr>
      <w:rFonts w:cs="Wingdings"/>
      <w:sz w:val="20"/>
    </w:rPr>
  </w:style>
  <w:style w:type="character" w:customStyle="1" w:styleId="ListLabel465">
    <w:name w:val="ListLabel 465"/>
    <w:qFormat/>
    <w:rPr>
      <w:rFonts w:cs="Wingdings"/>
      <w:sz w:val="20"/>
    </w:rPr>
  </w:style>
  <w:style w:type="character" w:customStyle="1" w:styleId="ListLabel466">
    <w:name w:val="ListLabel 466"/>
    <w:qFormat/>
    <w:rPr>
      <w:rFonts w:ascii="Times New Roman" w:hAnsi="Times New Roman" w:cs="Symbol"/>
      <w:sz w:val="24"/>
    </w:rPr>
  </w:style>
  <w:style w:type="character" w:customStyle="1" w:styleId="ListLabel467">
    <w:name w:val="ListLabel 467"/>
    <w:qFormat/>
    <w:rPr>
      <w:rFonts w:cs="Courier New"/>
      <w:sz w:val="20"/>
    </w:rPr>
  </w:style>
  <w:style w:type="character" w:customStyle="1" w:styleId="ListLabel468">
    <w:name w:val="ListLabel 468"/>
    <w:qFormat/>
    <w:rPr>
      <w:rFonts w:cs="Wingdings"/>
      <w:sz w:val="20"/>
    </w:rPr>
  </w:style>
  <w:style w:type="character" w:customStyle="1" w:styleId="ListLabel469">
    <w:name w:val="ListLabel 469"/>
    <w:qFormat/>
    <w:rPr>
      <w:rFonts w:cs="Wingdings"/>
      <w:sz w:val="20"/>
    </w:rPr>
  </w:style>
  <w:style w:type="character" w:customStyle="1" w:styleId="ListLabel470">
    <w:name w:val="ListLabel 470"/>
    <w:qFormat/>
    <w:rPr>
      <w:rFonts w:cs="Wingdings"/>
      <w:sz w:val="20"/>
    </w:rPr>
  </w:style>
  <w:style w:type="character" w:customStyle="1" w:styleId="ListLabel471">
    <w:name w:val="ListLabel 471"/>
    <w:qFormat/>
    <w:rPr>
      <w:rFonts w:cs="Wingdings"/>
      <w:sz w:val="20"/>
    </w:rPr>
  </w:style>
  <w:style w:type="character" w:customStyle="1" w:styleId="ListLabel472">
    <w:name w:val="ListLabel 472"/>
    <w:qFormat/>
    <w:rPr>
      <w:rFonts w:cs="Wingdings"/>
      <w:sz w:val="20"/>
    </w:rPr>
  </w:style>
  <w:style w:type="character" w:customStyle="1" w:styleId="ListLabel473">
    <w:name w:val="ListLabel 473"/>
    <w:qFormat/>
    <w:rPr>
      <w:rFonts w:cs="Wingdings"/>
      <w:sz w:val="20"/>
    </w:rPr>
  </w:style>
  <w:style w:type="character" w:customStyle="1" w:styleId="ListLabel474">
    <w:name w:val="ListLabel 474"/>
    <w:qFormat/>
    <w:rPr>
      <w:rFonts w:cs="Wingdings"/>
      <w:sz w:val="20"/>
    </w:rPr>
  </w:style>
  <w:style w:type="character" w:customStyle="1" w:styleId="ListLabel475">
    <w:name w:val="ListLabel 475"/>
    <w:qFormat/>
    <w:rPr>
      <w:rFonts w:cs="Symbol"/>
      <w:sz w:val="20"/>
    </w:rPr>
  </w:style>
  <w:style w:type="character" w:customStyle="1" w:styleId="ListLabel476">
    <w:name w:val="ListLabel 476"/>
    <w:qFormat/>
    <w:rPr>
      <w:rFonts w:cs="Symbol"/>
      <w:sz w:val="20"/>
    </w:rPr>
  </w:style>
  <w:style w:type="character" w:customStyle="1" w:styleId="ListLabel477">
    <w:name w:val="ListLabel 477"/>
    <w:qFormat/>
    <w:rPr>
      <w:rFonts w:cs="Symbol"/>
      <w:sz w:val="20"/>
    </w:rPr>
  </w:style>
  <w:style w:type="character" w:customStyle="1" w:styleId="ListLabel478">
    <w:name w:val="ListLabel 478"/>
    <w:qFormat/>
    <w:rPr>
      <w:rFonts w:cs="Symbol"/>
      <w:sz w:val="20"/>
    </w:rPr>
  </w:style>
  <w:style w:type="character" w:customStyle="1" w:styleId="ListLabel479">
    <w:name w:val="ListLabel 479"/>
    <w:qFormat/>
    <w:rPr>
      <w:rFonts w:cs="Symbol"/>
      <w:sz w:val="20"/>
    </w:rPr>
  </w:style>
  <w:style w:type="character" w:customStyle="1" w:styleId="ListLabel480">
    <w:name w:val="ListLabel 480"/>
    <w:qFormat/>
    <w:rPr>
      <w:rFonts w:cs="Symbol"/>
      <w:sz w:val="20"/>
    </w:rPr>
  </w:style>
  <w:style w:type="character" w:customStyle="1" w:styleId="ListLabel481">
    <w:name w:val="ListLabel 481"/>
    <w:qFormat/>
    <w:rPr>
      <w:rFonts w:cs="Symbol"/>
      <w:sz w:val="20"/>
    </w:rPr>
  </w:style>
  <w:style w:type="character" w:customStyle="1" w:styleId="ListLabel482">
    <w:name w:val="ListLabel 482"/>
    <w:qFormat/>
    <w:rPr>
      <w:rFonts w:cs="Symbol"/>
      <w:sz w:val="20"/>
    </w:rPr>
  </w:style>
  <w:style w:type="character" w:customStyle="1" w:styleId="ListLabel483">
    <w:name w:val="ListLabel 483"/>
    <w:qFormat/>
    <w:rPr>
      <w:rFonts w:cs="Symbol"/>
      <w:sz w:val="20"/>
    </w:rPr>
  </w:style>
  <w:style w:type="character" w:customStyle="1" w:styleId="ListLabel484">
    <w:name w:val="ListLabel 484"/>
    <w:qFormat/>
    <w:rPr>
      <w:rFonts w:cs="Symbol"/>
      <w:sz w:val="20"/>
    </w:rPr>
  </w:style>
  <w:style w:type="character" w:customStyle="1" w:styleId="ListLabel485">
    <w:name w:val="ListLabel 485"/>
    <w:qFormat/>
    <w:rPr>
      <w:rFonts w:ascii="Times New Roman" w:hAnsi="Times New Roman"/>
      <w:b/>
      <w:i/>
      <w:sz w:val="24"/>
    </w:rPr>
  </w:style>
  <w:style w:type="character" w:customStyle="1" w:styleId="ListLabel486">
    <w:name w:val="ListLabel 486"/>
    <w:qFormat/>
    <w:rPr>
      <w:rFonts w:cs="Symbol"/>
      <w:sz w:val="20"/>
    </w:rPr>
  </w:style>
  <w:style w:type="character" w:customStyle="1" w:styleId="ListLabel487">
    <w:name w:val="ListLabel 487"/>
    <w:qFormat/>
    <w:rPr>
      <w:rFonts w:cs="Symbol"/>
      <w:sz w:val="20"/>
    </w:rPr>
  </w:style>
  <w:style w:type="character" w:customStyle="1" w:styleId="ListLabel488">
    <w:name w:val="ListLabel 488"/>
    <w:qFormat/>
    <w:rPr>
      <w:rFonts w:cs="Symbol"/>
      <w:sz w:val="20"/>
    </w:rPr>
  </w:style>
  <w:style w:type="character" w:customStyle="1" w:styleId="ListLabel489">
    <w:name w:val="ListLabel 489"/>
    <w:qFormat/>
    <w:rPr>
      <w:rFonts w:cs="Symbol"/>
      <w:sz w:val="20"/>
    </w:rPr>
  </w:style>
  <w:style w:type="character" w:customStyle="1" w:styleId="ListLabel490">
    <w:name w:val="ListLabel 490"/>
    <w:qFormat/>
    <w:rPr>
      <w:rFonts w:cs="Symbol"/>
      <w:sz w:val="20"/>
    </w:rPr>
  </w:style>
  <w:style w:type="character" w:customStyle="1" w:styleId="ListLabel491">
    <w:name w:val="ListLabel 491"/>
    <w:qFormat/>
    <w:rPr>
      <w:rFonts w:cs="Symbol"/>
      <w:sz w:val="20"/>
    </w:rPr>
  </w:style>
  <w:style w:type="character" w:customStyle="1" w:styleId="ListLabel492">
    <w:name w:val="ListLabel 492"/>
    <w:qFormat/>
    <w:rPr>
      <w:rFonts w:cs="Symbol"/>
      <w:sz w:val="20"/>
    </w:rPr>
  </w:style>
  <w:style w:type="character" w:customStyle="1" w:styleId="ListLabel493">
    <w:name w:val="ListLabel 493"/>
    <w:qFormat/>
    <w:rPr>
      <w:rFonts w:cs="Symbol"/>
      <w:sz w:val="20"/>
    </w:rPr>
  </w:style>
  <w:style w:type="character" w:customStyle="1" w:styleId="ListLabel494">
    <w:name w:val="ListLabel 494"/>
    <w:qFormat/>
    <w:rPr>
      <w:rFonts w:cs="Symbol"/>
      <w:sz w:val="20"/>
    </w:rPr>
  </w:style>
  <w:style w:type="character" w:customStyle="1" w:styleId="ListLabel495">
    <w:name w:val="ListLabel 495"/>
    <w:qFormat/>
    <w:rPr>
      <w:rFonts w:cs="Symbol"/>
      <w:sz w:val="20"/>
    </w:rPr>
  </w:style>
  <w:style w:type="character" w:customStyle="1" w:styleId="ListLabel496">
    <w:name w:val="ListLabel 496"/>
    <w:qFormat/>
    <w:rPr>
      <w:rFonts w:cs="Symbol"/>
      <w:sz w:val="20"/>
    </w:rPr>
  </w:style>
  <w:style w:type="character" w:customStyle="1" w:styleId="ListLabel497">
    <w:name w:val="ListLabel 497"/>
    <w:qFormat/>
    <w:rPr>
      <w:rFonts w:cs="Symbol"/>
      <w:sz w:val="20"/>
    </w:rPr>
  </w:style>
  <w:style w:type="character" w:customStyle="1" w:styleId="ListLabel498">
    <w:name w:val="ListLabel 498"/>
    <w:qFormat/>
    <w:rPr>
      <w:rFonts w:cs="Symbol"/>
      <w:sz w:val="20"/>
    </w:rPr>
  </w:style>
  <w:style w:type="character" w:customStyle="1" w:styleId="ListLabel499">
    <w:name w:val="ListLabel 499"/>
    <w:qFormat/>
    <w:rPr>
      <w:rFonts w:cs="Symbol"/>
      <w:sz w:val="20"/>
    </w:rPr>
  </w:style>
  <w:style w:type="character" w:customStyle="1" w:styleId="ListLabel500">
    <w:name w:val="ListLabel 500"/>
    <w:qFormat/>
    <w:rPr>
      <w:rFonts w:cs="Symbol"/>
      <w:sz w:val="20"/>
    </w:rPr>
  </w:style>
  <w:style w:type="character" w:customStyle="1" w:styleId="ListLabel501">
    <w:name w:val="ListLabel 501"/>
    <w:qFormat/>
    <w:rPr>
      <w:rFonts w:cs="Symbol"/>
      <w:sz w:val="20"/>
    </w:rPr>
  </w:style>
  <w:style w:type="character" w:customStyle="1" w:styleId="ListLabel502">
    <w:name w:val="ListLabel 502"/>
    <w:qFormat/>
    <w:rPr>
      <w:rFonts w:ascii="Times New Roman" w:hAnsi="Times New Roman" w:cs="Symbol"/>
      <w:sz w:val="24"/>
    </w:rPr>
  </w:style>
  <w:style w:type="character" w:customStyle="1" w:styleId="ListLabel503">
    <w:name w:val="ListLabel 503"/>
    <w:qFormat/>
    <w:rPr>
      <w:rFonts w:cs="Symbol"/>
      <w:sz w:val="20"/>
    </w:rPr>
  </w:style>
  <w:style w:type="character" w:customStyle="1" w:styleId="ListLabel504">
    <w:name w:val="ListLabel 504"/>
    <w:qFormat/>
    <w:rPr>
      <w:rFonts w:cs="Symbol"/>
      <w:sz w:val="20"/>
    </w:rPr>
  </w:style>
  <w:style w:type="character" w:customStyle="1" w:styleId="ListLabel505">
    <w:name w:val="ListLabel 505"/>
    <w:qFormat/>
    <w:rPr>
      <w:rFonts w:cs="Symbol"/>
      <w:sz w:val="20"/>
    </w:rPr>
  </w:style>
  <w:style w:type="character" w:customStyle="1" w:styleId="ListLabel506">
    <w:name w:val="ListLabel 506"/>
    <w:qFormat/>
    <w:rPr>
      <w:rFonts w:cs="Symbol"/>
      <w:sz w:val="20"/>
    </w:rPr>
  </w:style>
  <w:style w:type="character" w:customStyle="1" w:styleId="ListLabel507">
    <w:name w:val="ListLabel 507"/>
    <w:qFormat/>
    <w:rPr>
      <w:rFonts w:cs="Symbol"/>
      <w:sz w:val="20"/>
    </w:rPr>
  </w:style>
  <w:style w:type="character" w:customStyle="1" w:styleId="ListLabel508">
    <w:name w:val="ListLabel 508"/>
    <w:qFormat/>
    <w:rPr>
      <w:rFonts w:cs="Symbol"/>
      <w:sz w:val="20"/>
    </w:rPr>
  </w:style>
  <w:style w:type="character" w:customStyle="1" w:styleId="ListLabel509">
    <w:name w:val="ListLabel 509"/>
    <w:qFormat/>
    <w:rPr>
      <w:rFonts w:cs="Symbol"/>
      <w:sz w:val="20"/>
    </w:rPr>
  </w:style>
  <w:style w:type="character" w:customStyle="1" w:styleId="ListLabel510">
    <w:name w:val="ListLabel 510"/>
    <w:qFormat/>
    <w:rPr>
      <w:rFonts w:cs="Symbol"/>
      <w:sz w:val="20"/>
    </w:rPr>
  </w:style>
  <w:style w:type="character" w:customStyle="1" w:styleId="ListLabel511">
    <w:name w:val="ListLabel 511"/>
    <w:qFormat/>
    <w:rPr>
      <w:rFonts w:ascii="Times New Roman" w:hAnsi="Times New Roman" w:cs="Symbol"/>
      <w:sz w:val="24"/>
    </w:rPr>
  </w:style>
  <w:style w:type="character" w:customStyle="1" w:styleId="ListLabel512">
    <w:name w:val="ListLabel 512"/>
    <w:qFormat/>
    <w:rPr>
      <w:rFonts w:cs="Symbol"/>
      <w:sz w:val="20"/>
    </w:rPr>
  </w:style>
  <w:style w:type="character" w:customStyle="1" w:styleId="ListLabel513">
    <w:name w:val="ListLabel 513"/>
    <w:qFormat/>
    <w:rPr>
      <w:rFonts w:cs="Symbol"/>
      <w:sz w:val="20"/>
    </w:rPr>
  </w:style>
  <w:style w:type="character" w:customStyle="1" w:styleId="ListLabel514">
    <w:name w:val="ListLabel 514"/>
    <w:qFormat/>
    <w:rPr>
      <w:rFonts w:cs="Symbol"/>
      <w:sz w:val="20"/>
    </w:rPr>
  </w:style>
  <w:style w:type="character" w:customStyle="1" w:styleId="ListLabel515">
    <w:name w:val="ListLabel 515"/>
    <w:qFormat/>
    <w:rPr>
      <w:rFonts w:cs="Symbol"/>
      <w:sz w:val="20"/>
    </w:rPr>
  </w:style>
  <w:style w:type="character" w:customStyle="1" w:styleId="ListLabel516">
    <w:name w:val="ListLabel 516"/>
    <w:qFormat/>
    <w:rPr>
      <w:rFonts w:cs="Symbol"/>
      <w:sz w:val="20"/>
    </w:rPr>
  </w:style>
  <w:style w:type="character" w:customStyle="1" w:styleId="ListLabel517">
    <w:name w:val="ListLabel 517"/>
    <w:qFormat/>
    <w:rPr>
      <w:rFonts w:cs="Symbol"/>
      <w:sz w:val="20"/>
    </w:rPr>
  </w:style>
  <w:style w:type="character" w:customStyle="1" w:styleId="ListLabel518">
    <w:name w:val="ListLabel 518"/>
    <w:qFormat/>
    <w:rPr>
      <w:rFonts w:cs="Symbol"/>
      <w:sz w:val="20"/>
    </w:rPr>
  </w:style>
  <w:style w:type="character" w:customStyle="1" w:styleId="ListLabel519">
    <w:name w:val="ListLabel 519"/>
    <w:qFormat/>
    <w:rPr>
      <w:rFonts w:cs="Symbol"/>
      <w:sz w:val="20"/>
    </w:rPr>
  </w:style>
  <w:style w:type="character" w:customStyle="1" w:styleId="ListLabel520">
    <w:name w:val="ListLabel 520"/>
    <w:qFormat/>
    <w:rPr>
      <w:rFonts w:ascii="Times New Roman" w:hAnsi="Times New Roman" w:cs="Symbol"/>
      <w:sz w:val="24"/>
    </w:rPr>
  </w:style>
  <w:style w:type="character" w:customStyle="1" w:styleId="ListLabel521">
    <w:name w:val="ListLabel 521"/>
    <w:qFormat/>
    <w:rPr>
      <w:rFonts w:ascii="Times New Roman" w:hAnsi="Times New Roman"/>
      <w:b/>
      <w:sz w:val="24"/>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cs="Wingdings"/>
      <w:sz w:val="20"/>
    </w:rPr>
  </w:style>
  <w:style w:type="character" w:customStyle="1" w:styleId="ListLabel527">
    <w:name w:val="ListLabel 527"/>
    <w:qFormat/>
    <w:rPr>
      <w:rFonts w:cs="Wingdings"/>
      <w:sz w:val="20"/>
    </w:rPr>
  </w:style>
  <w:style w:type="character" w:customStyle="1" w:styleId="ListLabel528">
    <w:name w:val="ListLabel 528"/>
    <w:qFormat/>
    <w:rPr>
      <w:rFonts w:cs="Wingdings"/>
      <w:sz w:val="20"/>
    </w:rPr>
  </w:style>
  <w:style w:type="character" w:customStyle="1" w:styleId="ListLabel529">
    <w:name w:val="ListLabel 529"/>
    <w:qFormat/>
    <w:rPr>
      <w:rFonts w:ascii="Times New Roman" w:hAnsi="Times New Roman" w:cs="Symbol"/>
      <w:sz w:val="24"/>
    </w:rPr>
  </w:style>
  <w:style w:type="character" w:customStyle="1" w:styleId="ListLabel530">
    <w:name w:val="ListLabel 530"/>
    <w:qFormat/>
    <w:rPr>
      <w:rFonts w:cs="Courier New"/>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cs="Wingdings"/>
      <w:sz w:val="20"/>
    </w:rPr>
  </w:style>
  <w:style w:type="character" w:customStyle="1" w:styleId="ListLabel535">
    <w:name w:val="ListLabel 535"/>
    <w:qFormat/>
    <w:rPr>
      <w:rFonts w:cs="Wingdings"/>
      <w:sz w:val="20"/>
    </w:rPr>
  </w:style>
  <w:style w:type="character" w:customStyle="1" w:styleId="ListLabel536">
    <w:name w:val="ListLabel 536"/>
    <w:qFormat/>
    <w:rPr>
      <w:rFonts w:cs="Wingdings"/>
      <w:sz w:val="20"/>
    </w:rPr>
  </w:style>
  <w:style w:type="character" w:customStyle="1" w:styleId="ListLabel537">
    <w:name w:val="ListLabel 537"/>
    <w:qFormat/>
    <w:rPr>
      <w:rFonts w:cs="Wingdings"/>
      <w:sz w:val="20"/>
    </w:rPr>
  </w:style>
  <w:style w:type="character" w:customStyle="1" w:styleId="ListLabel538">
    <w:name w:val="ListLabel 538"/>
    <w:qFormat/>
    <w:rPr>
      <w:rFonts w:ascii="Times New Roman" w:hAnsi="Times New Roman"/>
      <w:b/>
      <w:sz w:val="24"/>
    </w:rPr>
  </w:style>
  <w:style w:type="character" w:customStyle="1" w:styleId="ListLabel539">
    <w:name w:val="ListLabel 539"/>
    <w:qFormat/>
    <w:rPr>
      <w:rFonts w:ascii="Times New Roman" w:eastAsia="Times New Roman" w:hAnsi="Times New Roman"/>
      <w:b/>
      <w:i/>
      <w:color w:val="000000"/>
      <w:sz w:val="24"/>
    </w:rPr>
  </w:style>
  <w:style w:type="character" w:customStyle="1" w:styleId="ListLabel540">
    <w:name w:val="ListLabel 540"/>
    <w:qFormat/>
    <w:rPr>
      <w:rFonts w:ascii="Times New Roman" w:hAnsi="Times New Roman" w:cs="Symbol"/>
      <w:sz w:val="24"/>
    </w:rPr>
  </w:style>
  <w:style w:type="character" w:customStyle="1" w:styleId="ListLabel541">
    <w:name w:val="ListLabel 541"/>
    <w:qFormat/>
    <w:rPr>
      <w:rFonts w:cs="Courier New"/>
      <w:sz w:val="20"/>
    </w:rPr>
  </w:style>
  <w:style w:type="character" w:customStyle="1" w:styleId="ListLabel542">
    <w:name w:val="ListLabel 542"/>
    <w:qFormat/>
    <w:rPr>
      <w:rFonts w:cs="Wingdings"/>
      <w:sz w:val="20"/>
    </w:rPr>
  </w:style>
  <w:style w:type="character" w:customStyle="1" w:styleId="ListLabel543">
    <w:name w:val="ListLabel 543"/>
    <w:qFormat/>
    <w:rPr>
      <w:rFonts w:cs="Wingdings"/>
      <w:sz w:val="20"/>
    </w:rPr>
  </w:style>
  <w:style w:type="character" w:customStyle="1" w:styleId="ListLabel544">
    <w:name w:val="ListLabel 544"/>
    <w:qFormat/>
    <w:rPr>
      <w:rFonts w:cs="Wingdings"/>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ascii="Times New Roman" w:hAnsi="Times New Roman" w:cs="Symbol"/>
      <w:sz w:val="24"/>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cs="Wingdings"/>
      <w:sz w:val="20"/>
    </w:rPr>
  </w:style>
  <w:style w:type="character" w:customStyle="1" w:styleId="ListLabel553">
    <w:name w:val="ListLabel 553"/>
    <w:qFormat/>
    <w:rPr>
      <w:rFonts w:cs="Wingdings"/>
      <w:sz w:val="20"/>
    </w:rPr>
  </w:style>
  <w:style w:type="character" w:customStyle="1" w:styleId="ListLabel554">
    <w:name w:val="ListLabel 554"/>
    <w:qFormat/>
    <w:rPr>
      <w:rFonts w:cs="Wingdings"/>
      <w:sz w:val="20"/>
    </w:rPr>
  </w:style>
  <w:style w:type="character" w:customStyle="1" w:styleId="ListLabel555">
    <w:name w:val="ListLabel 555"/>
    <w:qFormat/>
    <w:rPr>
      <w:rFonts w:cs="Wingdings"/>
      <w:sz w:val="20"/>
    </w:rPr>
  </w:style>
  <w:style w:type="character" w:customStyle="1" w:styleId="ListLabel556">
    <w:name w:val="ListLabel 556"/>
    <w:qFormat/>
    <w:rPr>
      <w:rFonts w:cs="Wingdings"/>
      <w:sz w:val="20"/>
    </w:rPr>
  </w:style>
  <w:style w:type="character" w:customStyle="1" w:styleId="ListLabel557">
    <w:name w:val="ListLabel 557"/>
    <w:qFormat/>
    <w:rPr>
      <w:rFonts w:ascii="Times New Roman" w:hAnsi="Times New Roman" w:cs="Symbol"/>
      <w:sz w:val="24"/>
    </w:rPr>
  </w:style>
  <w:style w:type="character" w:customStyle="1" w:styleId="ListLabel558">
    <w:name w:val="ListLabel 558"/>
    <w:qFormat/>
    <w:rPr>
      <w:rFonts w:cs="Wingdings"/>
      <w:sz w:val="20"/>
    </w:rPr>
  </w:style>
  <w:style w:type="character" w:customStyle="1" w:styleId="ListLabel559">
    <w:name w:val="ListLabel 559"/>
    <w:qFormat/>
    <w:rPr>
      <w:rFonts w:cs="Wingdings"/>
      <w:sz w:val="20"/>
    </w:rPr>
  </w:style>
  <w:style w:type="character" w:customStyle="1" w:styleId="ListLabel560">
    <w:name w:val="ListLabel 560"/>
    <w:qFormat/>
    <w:rPr>
      <w:rFonts w:cs="Wingdings"/>
      <w:sz w:val="20"/>
    </w:rPr>
  </w:style>
  <w:style w:type="character" w:customStyle="1" w:styleId="ListLabel561">
    <w:name w:val="ListLabel 561"/>
    <w:qFormat/>
    <w:rPr>
      <w:rFonts w:cs="Wingdings"/>
      <w:sz w:val="20"/>
    </w:rPr>
  </w:style>
  <w:style w:type="character" w:customStyle="1" w:styleId="ListLabel562">
    <w:name w:val="ListLabel 562"/>
    <w:qFormat/>
    <w:rPr>
      <w:rFonts w:cs="Wingdings"/>
      <w:sz w:val="20"/>
    </w:rPr>
  </w:style>
  <w:style w:type="character" w:customStyle="1" w:styleId="ListLabel563">
    <w:name w:val="ListLabel 563"/>
    <w:qFormat/>
    <w:rPr>
      <w:rFonts w:cs="Wingdings"/>
      <w:sz w:val="20"/>
    </w:rPr>
  </w:style>
  <w:style w:type="character" w:customStyle="1" w:styleId="ListLabel564">
    <w:name w:val="ListLabel 564"/>
    <w:qFormat/>
    <w:rPr>
      <w:rFonts w:cs="Wingdings"/>
      <w:sz w:val="20"/>
    </w:rPr>
  </w:style>
  <w:style w:type="character" w:customStyle="1" w:styleId="ListLabel565">
    <w:name w:val="ListLabel 565"/>
    <w:qFormat/>
    <w:rPr>
      <w:rFonts w:ascii="Times New Roman" w:hAnsi="Times New Roman" w:cs="Symbol"/>
      <w:sz w:val="24"/>
    </w:rPr>
  </w:style>
  <w:style w:type="character" w:customStyle="1" w:styleId="ListLabel566">
    <w:name w:val="ListLabel 566"/>
    <w:qFormat/>
    <w:rPr>
      <w:rFonts w:cs="Courier New"/>
      <w:sz w:val="20"/>
    </w:rPr>
  </w:style>
  <w:style w:type="character" w:customStyle="1" w:styleId="ListLabel567">
    <w:name w:val="ListLabel 567"/>
    <w:qFormat/>
    <w:rPr>
      <w:rFonts w:cs="Wingdings"/>
      <w:sz w:val="20"/>
    </w:rPr>
  </w:style>
  <w:style w:type="character" w:customStyle="1" w:styleId="ListLabel568">
    <w:name w:val="ListLabel 568"/>
    <w:qFormat/>
    <w:rPr>
      <w:rFonts w:cs="Wingdings"/>
      <w:sz w:val="20"/>
    </w:rPr>
  </w:style>
  <w:style w:type="character" w:customStyle="1" w:styleId="ListLabel569">
    <w:name w:val="ListLabel 569"/>
    <w:qFormat/>
    <w:rPr>
      <w:rFonts w:cs="Wingdings"/>
      <w:sz w:val="20"/>
    </w:rPr>
  </w:style>
  <w:style w:type="character" w:customStyle="1" w:styleId="ListLabel570">
    <w:name w:val="ListLabel 570"/>
    <w:qFormat/>
    <w:rPr>
      <w:rFonts w:cs="Wingdings"/>
      <w:sz w:val="20"/>
    </w:rPr>
  </w:style>
  <w:style w:type="character" w:customStyle="1" w:styleId="ListLabel571">
    <w:name w:val="ListLabel 571"/>
    <w:qFormat/>
    <w:rPr>
      <w:rFonts w:cs="Wingdings"/>
      <w:sz w:val="20"/>
    </w:rPr>
  </w:style>
  <w:style w:type="character" w:customStyle="1" w:styleId="ListLabel572">
    <w:name w:val="ListLabel 572"/>
    <w:qFormat/>
    <w:rPr>
      <w:rFonts w:cs="Wingdings"/>
      <w:sz w:val="20"/>
    </w:rPr>
  </w:style>
  <w:style w:type="character" w:customStyle="1" w:styleId="ListLabel573">
    <w:name w:val="ListLabel 573"/>
    <w:qFormat/>
    <w:rPr>
      <w:rFonts w:cs="Wingdings"/>
      <w:sz w:val="20"/>
    </w:rPr>
  </w:style>
  <w:style w:type="character" w:customStyle="1" w:styleId="ListLabel574">
    <w:name w:val="ListLabel 574"/>
    <w:qFormat/>
    <w:rPr>
      <w:rFonts w:cs="Symbol"/>
      <w:sz w:val="20"/>
    </w:rPr>
  </w:style>
  <w:style w:type="character" w:customStyle="1" w:styleId="ListLabel575">
    <w:name w:val="ListLabel 575"/>
    <w:qFormat/>
    <w:rPr>
      <w:rFonts w:cs="Symbol"/>
      <w:sz w:val="20"/>
    </w:rPr>
  </w:style>
  <w:style w:type="character" w:customStyle="1" w:styleId="ListLabel576">
    <w:name w:val="ListLabel 576"/>
    <w:qFormat/>
    <w:rPr>
      <w:rFonts w:cs="Symbol"/>
      <w:sz w:val="20"/>
    </w:rPr>
  </w:style>
  <w:style w:type="character" w:customStyle="1" w:styleId="ListLabel577">
    <w:name w:val="ListLabel 577"/>
    <w:qFormat/>
    <w:rPr>
      <w:rFonts w:cs="Symbol"/>
      <w:sz w:val="20"/>
    </w:rPr>
  </w:style>
  <w:style w:type="character" w:customStyle="1" w:styleId="ListLabel578">
    <w:name w:val="ListLabel 578"/>
    <w:qFormat/>
    <w:rPr>
      <w:rFonts w:cs="Symbol"/>
      <w:sz w:val="20"/>
    </w:rPr>
  </w:style>
  <w:style w:type="character" w:customStyle="1" w:styleId="ListLabel579">
    <w:name w:val="ListLabel 579"/>
    <w:qFormat/>
    <w:rPr>
      <w:rFonts w:cs="Symbol"/>
      <w:sz w:val="20"/>
    </w:rPr>
  </w:style>
  <w:style w:type="character" w:customStyle="1" w:styleId="ListLabel580">
    <w:name w:val="ListLabel 580"/>
    <w:qFormat/>
    <w:rPr>
      <w:rFonts w:cs="Symbol"/>
      <w:sz w:val="20"/>
    </w:rPr>
  </w:style>
  <w:style w:type="character" w:customStyle="1" w:styleId="ListLabel581">
    <w:name w:val="ListLabel 581"/>
    <w:qFormat/>
    <w:rPr>
      <w:rFonts w:cs="Symbol"/>
      <w:sz w:val="20"/>
    </w:rPr>
  </w:style>
  <w:style w:type="character" w:customStyle="1" w:styleId="ListLabel582">
    <w:name w:val="ListLabel 582"/>
    <w:qFormat/>
    <w:rPr>
      <w:rFonts w:cs="Symbol"/>
      <w:sz w:val="20"/>
    </w:rPr>
  </w:style>
  <w:style w:type="character" w:customStyle="1" w:styleId="ListLabel583">
    <w:name w:val="ListLabel 583"/>
    <w:qFormat/>
    <w:rPr>
      <w:rFonts w:cs="Symbol"/>
      <w:sz w:val="20"/>
    </w:rPr>
  </w:style>
  <w:style w:type="character" w:customStyle="1" w:styleId="ListLabel584">
    <w:name w:val="ListLabel 584"/>
    <w:qFormat/>
    <w:rPr>
      <w:rFonts w:ascii="Times New Roman" w:hAnsi="Times New Roman"/>
      <w:b/>
      <w:i/>
      <w:sz w:val="24"/>
    </w:rPr>
  </w:style>
  <w:style w:type="character" w:customStyle="1" w:styleId="ListLabel585">
    <w:name w:val="ListLabel 585"/>
    <w:qFormat/>
    <w:rPr>
      <w:rFonts w:cs="Symbol"/>
      <w:sz w:val="20"/>
    </w:rPr>
  </w:style>
  <w:style w:type="character" w:customStyle="1" w:styleId="ListLabel586">
    <w:name w:val="ListLabel 586"/>
    <w:qFormat/>
    <w:rPr>
      <w:rFonts w:cs="Symbol"/>
      <w:sz w:val="20"/>
    </w:rPr>
  </w:style>
  <w:style w:type="character" w:customStyle="1" w:styleId="ListLabel587">
    <w:name w:val="ListLabel 587"/>
    <w:qFormat/>
    <w:rPr>
      <w:rFonts w:cs="Symbol"/>
      <w:sz w:val="20"/>
    </w:rPr>
  </w:style>
  <w:style w:type="character" w:customStyle="1" w:styleId="ListLabel588">
    <w:name w:val="ListLabel 588"/>
    <w:qFormat/>
    <w:rPr>
      <w:rFonts w:cs="Symbol"/>
      <w:sz w:val="20"/>
    </w:rPr>
  </w:style>
  <w:style w:type="character" w:customStyle="1" w:styleId="ListLabel589">
    <w:name w:val="ListLabel 589"/>
    <w:qFormat/>
    <w:rPr>
      <w:rFonts w:cs="Symbol"/>
      <w:sz w:val="20"/>
    </w:rPr>
  </w:style>
  <w:style w:type="character" w:customStyle="1" w:styleId="ListLabel590">
    <w:name w:val="ListLabel 590"/>
    <w:qFormat/>
    <w:rPr>
      <w:rFonts w:cs="Symbol"/>
      <w:sz w:val="20"/>
    </w:rPr>
  </w:style>
  <w:style w:type="character" w:customStyle="1" w:styleId="ListLabel591">
    <w:name w:val="ListLabel 591"/>
    <w:qFormat/>
    <w:rPr>
      <w:rFonts w:cs="Symbol"/>
      <w:sz w:val="20"/>
    </w:rPr>
  </w:style>
  <w:style w:type="character" w:customStyle="1" w:styleId="ListLabel592">
    <w:name w:val="ListLabel 592"/>
    <w:qFormat/>
    <w:rPr>
      <w:rFonts w:cs="Symbol"/>
      <w:sz w:val="20"/>
    </w:rPr>
  </w:style>
  <w:style w:type="character" w:customStyle="1" w:styleId="ListLabel593">
    <w:name w:val="ListLabel 593"/>
    <w:qFormat/>
    <w:rPr>
      <w:rFonts w:cs="Symbol"/>
      <w:sz w:val="20"/>
    </w:rPr>
  </w:style>
  <w:style w:type="character" w:customStyle="1" w:styleId="ListLabel594">
    <w:name w:val="ListLabel 594"/>
    <w:qFormat/>
    <w:rPr>
      <w:rFonts w:cs="Symbol"/>
      <w:sz w:val="20"/>
    </w:rPr>
  </w:style>
  <w:style w:type="character" w:customStyle="1" w:styleId="ListLabel595">
    <w:name w:val="ListLabel 595"/>
    <w:qFormat/>
    <w:rPr>
      <w:rFonts w:cs="Symbol"/>
      <w:sz w:val="20"/>
    </w:rPr>
  </w:style>
  <w:style w:type="character" w:customStyle="1" w:styleId="ListLabel596">
    <w:name w:val="ListLabel 596"/>
    <w:qFormat/>
    <w:rPr>
      <w:rFonts w:cs="Symbol"/>
      <w:sz w:val="20"/>
    </w:rPr>
  </w:style>
  <w:style w:type="character" w:customStyle="1" w:styleId="ListLabel597">
    <w:name w:val="ListLabel 597"/>
    <w:qFormat/>
    <w:rPr>
      <w:rFonts w:cs="Symbol"/>
      <w:sz w:val="20"/>
    </w:rPr>
  </w:style>
  <w:style w:type="character" w:customStyle="1" w:styleId="ListLabel598">
    <w:name w:val="ListLabel 598"/>
    <w:qFormat/>
    <w:rPr>
      <w:rFonts w:cs="Symbol"/>
      <w:sz w:val="20"/>
    </w:rPr>
  </w:style>
  <w:style w:type="character" w:customStyle="1" w:styleId="ListLabel599">
    <w:name w:val="ListLabel 599"/>
    <w:qFormat/>
    <w:rPr>
      <w:rFonts w:cs="Symbol"/>
      <w:sz w:val="20"/>
    </w:rPr>
  </w:style>
  <w:style w:type="character" w:customStyle="1" w:styleId="ListLabel600">
    <w:name w:val="ListLabel 600"/>
    <w:qFormat/>
    <w:rPr>
      <w:rFonts w:cs="Symbol"/>
      <w:sz w:val="20"/>
    </w:rPr>
  </w:style>
  <w:style w:type="character" w:customStyle="1" w:styleId="ListLabel601">
    <w:name w:val="ListLabel 601"/>
    <w:qFormat/>
    <w:rPr>
      <w:rFonts w:ascii="Times New Roman" w:hAnsi="Times New Roman" w:cs="Symbol"/>
      <w:sz w:val="24"/>
    </w:rPr>
  </w:style>
  <w:style w:type="character" w:customStyle="1" w:styleId="ListLabel602">
    <w:name w:val="ListLabel 602"/>
    <w:qFormat/>
    <w:rPr>
      <w:rFonts w:cs="Symbol"/>
      <w:sz w:val="20"/>
    </w:rPr>
  </w:style>
  <w:style w:type="character" w:customStyle="1" w:styleId="ListLabel603">
    <w:name w:val="ListLabel 603"/>
    <w:qFormat/>
    <w:rPr>
      <w:rFonts w:cs="Symbol"/>
      <w:sz w:val="20"/>
    </w:rPr>
  </w:style>
  <w:style w:type="character" w:customStyle="1" w:styleId="ListLabel604">
    <w:name w:val="ListLabel 604"/>
    <w:qFormat/>
    <w:rPr>
      <w:rFonts w:cs="Symbol"/>
      <w:sz w:val="20"/>
    </w:rPr>
  </w:style>
  <w:style w:type="character" w:customStyle="1" w:styleId="ListLabel605">
    <w:name w:val="ListLabel 605"/>
    <w:qFormat/>
    <w:rPr>
      <w:rFonts w:cs="Symbol"/>
      <w:sz w:val="20"/>
    </w:rPr>
  </w:style>
  <w:style w:type="character" w:customStyle="1" w:styleId="ListLabel606">
    <w:name w:val="ListLabel 606"/>
    <w:qFormat/>
    <w:rPr>
      <w:rFonts w:cs="Symbol"/>
      <w:sz w:val="20"/>
    </w:rPr>
  </w:style>
  <w:style w:type="character" w:customStyle="1" w:styleId="ListLabel607">
    <w:name w:val="ListLabel 607"/>
    <w:qFormat/>
    <w:rPr>
      <w:rFonts w:cs="Symbol"/>
      <w:sz w:val="20"/>
    </w:rPr>
  </w:style>
  <w:style w:type="character" w:customStyle="1" w:styleId="ListLabel608">
    <w:name w:val="ListLabel 608"/>
    <w:qFormat/>
    <w:rPr>
      <w:rFonts w:cs="Symbol"/>
      <w:sz w:val="20"/>
    </w:rPr>
  </w:style>
  <w:style w:type="character" w:customStyle="1" w:styleId="ListLabel609">
    <w:name w:val="ListLabel 609"/>
    <w:qFormat/>
    <w:rPr>
      <w:rFonts w:cs="Symbol"/>
      <w:sz w:val="20"/>
    </w:rPr>
  </w:style>
  <w:style w:type="character" w:customStyle="1" w:styleId="ListLabel610">
    <w:name w:val="ListLabel 610"/>
    <w:qFormat/>
    <w:rPr>
      <w:rFonts w:ascii="Times New Roman" w:hAnsi="Times New Roman" w:cs="Symbol"/>
      <w:sz w:val="24"/>
    </w:rPr>
  </w:style>
  <w:style w:type="character" w:customStyle="1" w:styleId="ListLabel611">
    <w:name w:val="ListLabel 611"/>
    <w:qFormat/>
    <w:rPr>
      <w:rFonts w:cs="Symbol"/>
      <w:sz w:val="20"/>
    </w:rPr>
  </w:style>
  <w:style w:type="character" w:customStyle="1" w:styleId="ListLabel612">
    <w:name w:val="ListLabel 612"/>
    <w:qFormat/>
    <w:rPr>
      <w:rFonts w:cs="Symbol"/>
      <w:sz w:val="20"/>
    </w:rPr>
  </w:style>
  <w:style w:type="character" w:customStyle="1" w:styleId="ListLabel613">
    <w:name w:val="ListLabel 613"/>
    <w:qFormat/>
    <w:rPr>
      <w:rFonts w:cs="Symbol"/>
      <w:sz w:val="20"/>
    </w:rPr>
  </w:style>
  <w:style w:type="character" w:customStyle="1" w:styleId="ListLabel614">
    <w:name w:val="ListLabel 614"/>
    <w:qFormat/>
    <w:rPr>
      <w:rFonts w:cs="Symbol"/>
      <w:sz w:val="20"/>
    </w:rPr>
  </w:style>
  <w:style w:type="character" w:customStyle="1" w:styleId="ListLabel615">
    <w:name w:val="ListLabel 615"/>
    <w:qFormat/>
    <w:rPr>
      <w:rFonts w:cs="Symbol"/>
      <w:sz w:val="20"/>
    </w:rPr>
  </w:style>
  <w:style w:type="character" w:customStyle="1" w:styleId="ListLabel616">
    <w:name w:val="ListLabel 616"/>
    <w:qFormat/>
    <w:rPr>
      <w:rFonts w:cs="Symbol"/>
      <w:sz w:val="20"/>
    </w:rPr>
  </w:style>
  <w:style w:type="character" w:customStyle="1" w:styleId="ListLabel617">
    <w:name w:val="ListLabel 617"/>
    <w:qFormat/>
    <w:rPr>
      <w:rFonts w:cs="Symbol"/>
      <w:sz w:val="20"/>
    </w:rPr>
  </w:style>
  <w:style w:type="character" w:customStyle="1" w:styleId="ListLabel618">
    <w:name w:val="ListLabel 618"/>
    <w:qFormat/>
    <w:rPr>
      <w:rFonts w:cs="Symbol"/>
      <w:sz w:val="20"/>
    </w:rPr>
  </w:style>
  <w:style w:type="character" w:customStyle="1" w:styleId="ListLabel619">
    <w:name w:val="ListLabel 619"/>
    <w:qFormat/>
    <w:rPr>
      <w:rFonts w:ascii="Times New Roman" w:hAnsi="Times New Roman" w:cs="Symbol"/>
      <w:sz w:val="24"/>
    </w:rPr>
  </w:style>
  <w:style w:type="character" w:customStyle="1" w:styleId="ListLabel620">
    <w:name w:val="ListLabel 620"/>
    <w:qFormat/>
    <w:rPr>
      <w:rFonts w:ascii="Times New Roman" w:hAnsi="Times New Roman"/>
      <w:b/>
      <w:sz w:val="24"/>
    </w:rPr>
  </w:style>
  <w:style w:type="character" w:customStyle="1" w:styleId="ListLabel621">
    <w:name w:val="ListLabel 621"/>
    <w:qFormat/>
    <w:rPr>
      <w:rFonts w:cs="Wingdings"/>
      <w:sz w:val="20"/>
    </w:rPr>
  </w:style>
  <w:style w:type="character" w:customStyle="1" w:styleId="ListLabel622">
    <w:name w:val="ListLabel 622"/>
    <w:qFormat/>
    <w:rPr>
      <w:rFonts w:cs="Wingdings"/>
      <w:sz w:val="20"/>
    </w:rPr>
  </w:style>
  <w:style w:type="character" w:customStyle="1" w:styleId="ListLabel623">
    <w:name w:val="ListLabel 623"/>
    <w:qFormat/>
    <w:rPr>
      <w:rFonts w:cs="Wingdings"/>
      <w:sz w:val="20"/>
    </w:rPr>
  </w:style>
  <w:style w:type="character" w:customStyle="1" w:styleId="ListLabel624">
    <w:name w:val="ListLabel 624"/>
    <w:qFormat/>
    <w:rPr>
      <w:rFonts w:cs="Wingdings"/>
      <w:sz w:val="20"/>
    </w:rPr>
  </w:style>
  <w:style w:type="character" w:customStyle="1" w:styleId="ListLabel625">
    <w:name w:val="ListLabel 625"/>
    <w:qFormat/>
    <w:rPr>
      <w:rFonts w:cs="Wingdings"/>
      <w:sz w:val="20"/>
    </w:rPr>
  </w:style>
  <w:style w:type="character" w:customStyle="1" w:styleId="ListLabel626">
    <w:name w:val="ListLabel 626"/>
    <w:qFormat/>
    <w:rPr>
      <w:rFonts w:cs="Wingdings"/>
      <w:sz w:val="20"/>
    </w:rPr>
  </w:style>
  <w:style w:type="character" w:customStyle="1" w:styleId="ListLabel627">
    <w:name w:val="ListLabel 627"/>
    <w:qFormat/>
    <w:rPr>
      <w:rFonts w:cs="Wingdings"/>
      <w:sz w:val="20"/>
    </w:rPr>
  </w:style>
  <w:style w:type="character" w:customStyle="1" w:styleId="ListLabel628">
    <w:name w:val="ListLabel 628"/>
    <w:qFormat/>
    <w:rPr>
      <w:rFonts w:ascii="Times New Roman" w:hAnsi="Times New Roman" w:cs="Symbol"/>
      <w:sz w:val="24"/>
    </w:rPr>
  </w:style>
  <w:style w:type="character" w:customStyle="1" w:styleId="ListLabel629">
    <w:name w:val="ListLabel 629"/>
    <w:qFormat/>
    <w:rPr>
      <w:rFonts w:cs="Courier New"/>
      <w:sz w:val="20"/>
    </w:rPr>
  </w:style>
  <w:style w:type="character" w:customStyle="1" w:styleId="ListLabel630">
    <w:name w:val="ListLabel 630"/>
    <w:qFormat/>
    <w:rPr>
      <w:rFonts w:cs="Wingdings"/>
      <w:sz w:val="20"/>
    </w:rPr>
  </w:style>
  <w:style w:type="character" w:customStyle="1" w:styleId="ListLabel631">
    <w:name w:val="ListLabel 631"/>
    <w:qFormat/>
    <w:rPr>
      <w:rFonts w:cs="Wingdings"/>
      <w:sz w:val="20"/>
    </w:rPr>
  </w:style>
  <w:style w:type="character" w:customStyle="1" w:styleId="ListLabel632">
    <w:name w:val="ListLabel 632"/>
    <w:qFormat/>
    <w:rPr>
      <w:rFonts w:cs="Wingdings"/>
      <w:sz w:val="20"/>
    </w:rPr>
  </w:style>
  <w:style w:type="character" w:customStyle="1" w:styleId="ListLabel633">
    <w:name w:val="ListLabel 633"/>
    <w:qFormat/>
    <w:rPr>
      <w:rFonts w:cs="Wingdings"/>
      <w:sz w:val="20"/>
    </w:rPr>
  </w:style>
  <w:style w:type="character" w:customStyle="1" w:styleId="ListLabel634">
    <w:name w:val="ListLabel 634"/>
    <w:qFormat/>
    <w:rPr>
      <w:rFonts w:cs="Wingdings"/>
      <w:sz w:val="20"/>
    </w:rPr>
  </w:style>
  <w:style w:type="character" w:customStyle="1" w:styleId="ListLabel635">
    <w:name w:val="ListLabel 635"/>
    <w:qFormat/>
    <w:rPr>
      <w:rFonts w:cs="Wingdings"/>
      <w:sz w:val="20"/>
    </w:rPr>
  </w:style>
  <w:style w:type="character" w:customStyle="1" w:styleId="ListLabel636">
    <w:name w:val="ListLabel 636"/>
    <w:qFormat/>
    <w:rPr>
      <w:rFonts w:cs="Wingdings"/>
      <w:sz w:val="20"/>
    </w:rPr>
  </w:style>
  <w:style w:type="character" w:customStyle="1" w:styleId="ListLabel637">
    <w:name w:val="ListLabel 637"/>
    <w:qFormat/>
    <w:rPr>
      <w:rFonts w:ascii="Times New Roman" w:hAnsi="Times New Roman"/>
      <w:b/>
      <w:sz w:val="24"/>
    </w:rPr>
  </w:style>
  <w:style w:type="character" w:customStyle="1" w:styleId="ListLabel638">
    <w:name w:val="ListLabel 638"/>
    <w:qFormat/>
    <w:rPr>
      <w:rFonts w:ascii="Times New Roman" w:eastAsia="Times New Roman" w:hAnsi="Times New Roman"/>
      <w:b/>
      <w:i/>
      <w:color w:val="000000"/>
      <w:sz w:val="24"/>
    </w:rPr>
  </w:style>
  <w:style w:type="paragraph" w:customStyle="1" w:styleId="a8">
    <w:name w:val="Заголовок"/>
    <w:basedOn w:val="a"/>
    <w:next w:val="a9"/>
    <w:qFormat/>
    <w:pPr>
      <w:keepNext/>
      <w:spacing w:before="240" w:after="120"/>
    </w:pPr>
    <w:rPr>
      <w:rFonts w:ascii="Liberation Sans" w:eastAsia="Droid Sans Fallback" w:hAnsi="Liberation Sans" w:cs="Noto Sans Devanagari"/>
      <w:sz w:val="28"/>
      <w:szCs w:val="28"/>
    </w:rPr>
  </w:style>
  <w:style w:type="paragraph" w:styleId="a9">
    <w:name w:val="Body Text"/>
    <w:basedOn w:val="a"/>
    <w:pPr>
      <w:spacing w:after="140" w:line="288" w:lineRule="auto"/>
    </w:pPr>
  </w:style>
  <w:style w:type="paragraph" w:styleId="aa">
    <w:name w:val="List"/>
    <w:basedOn w:val="a9"/>
    <w:rPr>
      <w:rFonts w:cs="Noto Sans Devanagari"/>
    </w:rPr>
  </w:style>
  <w:style w:type="paragraph" w:styleId="ab">
    <w:name w:val="caption"/>
    <w:basedOn w:val="a"/>
    <w:qFormat/>
    <w:pPr>
      <w:suppressLineNumbers/>
      <w:spacing w:before="120" w:after="120"/>
    </w:pPr>
    <w:rPr>
      <w:rFonts w:cs="Noto Sans Devanagari"/>
      <w:i/>
      <w:iCs/>
      <w:sz w:val="24"/>
      <w:szCs w:val="24"/>
    </w:rPr>
  </w:style>
  <w:style w:type="paragraph" w:styleId="ac">
    <w:name w:val="index heading"/>
    <w:basedOn w:val="a"/>
    <w:qFormat/>
    <w:pPr>
      <w:suppressLineNumbers/>
    </w:pPr>
    <w:rPr>
      <w:rFonts w:cs="Noto Sans Devanagari"/>
    </w:rPr>
  </w:style>
  <w:style w:type="paragraph" w:styleId="ad">
    <w:name w:val="List Paragraph"/>
    <w:basedOn w:val="a"/>
    <w:uiPriority w:val="34"/>
    <w:qFormat/>
    <w:rsid w:val="0022154C"/>
    <w:pPr>
      <w:ind w:left="720"/>
      <w:contextualSpacing/>
    </w:pPr>
    <w:rPr>
      <w:rFonts w:ascii="Calibri" w:eastAsia="Calibri" w:hAnsi="Calibri" w:cs="Times New Roman"/>
      <w:lang w:eastAsia="en-US"/>
    </w:rPr>
  </w:style>
  <w:style w:type="paragraph" w:styleId="ae">
    <w:name w:val="Normal (Web)"/>
    <w:basedOn w:val="a"/>
    <w:uiPriority w:val="99"/>
    <w:unhideWhenUsed/>
    <w:qFormat/>
    <w:rsid w:val="0022154C"/>
    <w:pPr>
      <w:spacing w:beforeAutospacing="1" w:afterAutospacing="1" w:line="240" w:lineRule="auto"/>
    </w:pPr>
    <w:rPr>
      <w:rFonts w:ascii="Times New Roman" w:eastAsia="Times New Roman" w:hAnsi="Times New Roman" w:cs="Times New Roman"/>
      <w:sz w:val="24"/>
      <w:szCs w:val="24"/>
    </w:rPr>
  </w:style>
  <w:style w:type="paragraph" w:styleId="af">
    <w:name w:val="Balloon Text"/>
    <w:basedOn w:val="a"/>
    <w:uiPriority w:val="99"/>
    <w:semiHidden/>
    <w:unhideWhenUsed/>
    <w:qFormat/>
    <w:rsid w:val="0080156E"/>
    <w:pPr>
      <w:spacing w:after="0" w:line="240" w:lineRule="auto"/>
    </w:pPr>
    <w:rPr>
      <w:rFonts w:ascii="Tahoma" w:hAnsi="Tahoma" w:cs="Tahoma"/>
      <w:sz w:val="16"/>
      <w:szCs w:val="16"/>
    </w:rPr>
  </w:style>
  <w:style w:type="paragraph" w:customStyle="1" w:styleId="p38">
    <w:name w:val="p38"/>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9">
    <w:name w:val="p39"/>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40">
    <w:name w:val="p40"/>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4">
    <w:name w:val="p34"/>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2">
    <w:name w:val="p32"/>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txt">
    <w:name w:val="txt"/>
    <w:basedOn w:val="a"/>
    <w:qFormat/>
    <w:rsid w:val="00774EFD"/>
    <w:pPr>
      <w:spacing w:beforeAutospacing="1" w:afterAutospacing="1" w:line="240" w:lineRule="auto"/>
    </w:pPr>
    <w:rPr>
      <w:rFonts w:ascii="Times New Roman" w:eastAsia="Times New Roman" w:hAnsi="Times New Roman" w:cs="Times New Roman"/>
      <w:sz w:val="24"/>
      <w:szCs w:val="24"/>
    </w:rPr>
  </w:style>
  <w:style w:type="paragraph" w:styleId="af0">
    <w:name w:val="header"/>
    <w:basedOn w:val="a"/>
    <w:uiPriority w:val="99"/>
    <w:unhideWhenUsed/>
    <w:rsid w:val="004962ED"/>
    <w:pPr>
      <w:tabs>
        <w:tab w:val="center" w:pos="4677"/>
        <w:tab w:val="right" w:pos="9355"/>
      </w:tabs>
      <w:spacing w:after="0" w:line="240" w:lineRule="auto"/>
    </w:pPr>
  </w:style>
  <w:style w:type="paragraph" w:styleId="af1">
    <w:name w:val="footer"/>
    <w:basedOn w:val="a"/>
    <w:uiPriority w:val="99"/>
    <w:unhideWhenUsed/>
    <w:rsid w:val="004962ED"/>
    <w:pPr>
      <w:tabs>
        <w:tab w:val="center" w:pos="4677"/>
        <w:tab w:val="right" w:pos="9355"/>
      </w:tabs>
      <w:spacing w:after="0" w:line="240" w:lineRule="auto"/>
    </w:pPr>
  </w:style>
  <w:style w:type="table" w:styleId="af2">
    <w:name w:val="Table Grid"/>
    <w:basedOn w:val="a1"/>
    <w:uiPriority w:val="59"/>
    <w:rsid w:val="006465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color w:val="00000A"/>
      <w:sz w:val="22"/>
    </w:rPr>
  </w:style>
  <w:style w:type="paragraph" w:styleId="1">
    <w:name w:val="heading 1"/>
    <w:basedOn w:val="a"/>
    <w:link w:val="10"/>
    <w:qFormat/>
    <w:rsid w:val="00060F57"/>
    <w:pPr>
      <w:keepNext/>
      <w:spacing w:before="240" w:after="60" w:line="240" w:lineRule="auto"/>
      <w:outlineLvl w:val="0"/>
    </w:pPr>
    <w:rPr>
      <w:rFonts w:asciiTheme="majorHAnsi" w:eastAsiaTheme="majorEastAsia" w:hAnsiTheme="majorHAnsi" w:cstheme="majorBidi"/>
      <w:b/>
      <w:bCs/>
      <w:sz w:val="32"/>
      <w:szCs w:val="32"/>
    </w:rPr>
  </w:style>
  <w:style w:type="paragraph" w:styleId="2">
    <w:name w:val="heading 2"/>
    <w:basedOn w:val="a"/>
    <w:link w:val="20"/>
    <w:uiPriority w:val="9"/>
    <w:semiHidden/>
    <w:unhideWhenUsed/>
    <w:qFormat/>
    <w:rsid w:val="00745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unhideWhenUsed/>
    <w:qFormat/>
    <w:rsid w:val="005D2E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60F57"/>
    <w:rPr>
      <w:rFonts w:asciiTheme="majorHAnsi" w:eastAsiaTheme="majorEastAsia" w:hAnsiTheme="majorHAnsi" w:cstheme="majorBidi"/>
      <w:b/>
      <w:bCs/>
      <w:sz w:val="32"/>
      <w:szCs w:val="32"/>
    </w:rPr>
  </w:style>
  <w:style w:type="character" w:styleId="a3">
    <w:name w:val="Strong"/>
    <w:basedOn w:val="a0"/>
    <w:uiPriority w:val="22"/>
    <w:qFormat/>
    <w:rsid w:val="00093354"/>
    <w:rPr>
      <w:b/>
      <w:bCs/>
    </w:rPr>
  </w:style>
  <w:style w:type="character" w:customStyle="1" w:styleId="-">
    <w:name w:val="Интернет-ссылка"/>
    <w:uiPriority w:val="99"/>
    <w:semiHidden/>
    <w:unhideWhenUsed/>
    <w:rsid w:val="0022154C"/>
    <w:rPr>
      <w:color w:val="0000FF"/>
      <w:u w:val="single"/>
    </w:rPr>
  </w:style>
  <w:style w:type="character" w:customStyle="1" w:styleId="a4">
    <w:name w:val="Текст выноски Знак"/>
    <w:basedOn w:val="a0"/>
    <w:uiPriority w:val="99"/>
    <w:semiHidden/>
    <w:qFormat/>
    <w:rsid w:val="0080156E"/>
    <w:rPr>
      <w:rFonts w:ascii="Tahoma" w:hAnsi="Tahoma" w:cs="Tahoma"/>
      <w:sz w:val="16"/>
      <w:szCs w:val="16"/>
    </w:rPr>
  </w:style>
  <w:style w:type="character" w:customStyle="1" w:styleId="ft33">
    <w:name w:val="ft33"/>
    <w:basedOn w:val="a0"/>
    <w:qFormat/>
    <w:rsid w:val="006D41ED"/>
  </w:style>
  <w:style w:type="character" w:customStyle="1" w:styleId="ft36">
    <w:name w:val="ft36"/>
    <w:basedOn w:val="a0"/>
    <w:qFormat/>
    <w:rsid w:val="006D41ED"/>
  </w:style>
  <w:style w:type="character" w:customStyle="1" w:styleId="20">
    <w:name w:val="Заголовок 2 Знак"/>
    <w:basedOn w:val="a0"/>
    <w:link w:val="2"/>
    <w:uiPriority w:val="9"/>
    <w:semiHidden/>
    <w:qFormat/>
    <w:rsid w:val="007458D4"/>
    <w:rPr>
      <w:rFonts w:asciiTheme="majorHAnsi" w:eastAsiaTheme="majorEastAsia" w:hAnsiTheme="majorHAnsi" w:cstheme="majorBidi"/>
      <w:b/>
      <w:bCs/>
      <w:color w:val="4F81BD" w:themeColor="accent1"/>
      <w:sz w:val="26"/>
      <w:szCs w:val="26"/>
    </w:rPr>
  </w:style>
  <w:style w:type="character" w:customStyle="1" w:styleId="a5">
    <w:name w:val="Верхний колонтитул Знак"/>
    <w:basedOn w:val="a0"/>
    <w:uiPriority w:val="99"/>
    <w:qFormat/>
    <w:rsid w:val="004962ED"/>
  </w:style>
  <w:style w:type="character" w:customStyle="1" w:styleId="a6">
    <w:name w:val="Нижний колонтитул Знак"/>
    <w:basedOn w:val="a0"/>
    <w:uiPriority w:val="99"/>
    <w:qFormat/>
    <w:rsid w:val="004962ED"/>
  </w:style>
  <w:style w:type="character" w:customStyle="1" w:styleId="apple-converted-space">
    <w:name w:val="apple-converted-space"/>
    <w:basedOn w:val="a0"/>
    <w:qFormat/>
    <w:rsid w:val="002257DD"/>
  </w:style>
  <w:style w:type="character" w:styleId="a7">
    <w:name w:val="Emphasis"/>
    <w:basedOn w:val="a0"/>
    <w:qFormat/>
    <w:rsid w:val="002257DD"/>
    <w:rPr>
      <w:i/>
      <w:iCs/>
    </w:rPr>
  </w:style>
  <w:style w:type="character" w:customStyle="1" w:styleId="40">
    <w:name w:val="Заголовок 4 Знак"/>
    <w:basedOn w:val="a0"/>
    <w:link w:val="4"/>
    <w:uiPriority w:val="9"/>
    <w:qFormat/>
    <w:rsid w:val="005D2E54"/>
    <w:rPr>
      <w:rFonts w:asciiTheme="majorHAnsi" w:eastAsiaTheme="majorEastAsia" w:hAnsiTheme="majorHAnsi" w:cstheme="majorBidi"/>
      <w:b/>
      <w:bCs/>
      <w:i/>
      <w:iCs/>
      <w:color w:val="4F81BD" w:themeColor="accent1"/>
    </w:rPr>
  </w:style>
  <w:style w:type="character" w:customStyle="1" w:styleId="ListLabel1">
    <w:name w:val="ListLabel 1"/>
    <w:qFormat/>
    <w:rPr>
      <w:rFonts w:ascii="Times New Roman" w:hAnsi="Times New Roman"/>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Times New Roman" w:hAnsi="Times New Roman"/>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rFonts w:ascii="Times New Roman" w:hAnsi="Times New Roman"/>
      <w:sz w:val="24"/>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rFonts w:ascii="Times New Roman" w:hAnsi="Times New Roman"/>
      <w:sz w:val="24"/>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rFonts w:ascii="Times New Roman" w:hAnsi="Times New Roman"/>
      <w:b/>
      <w:i/>
      <w:sz w:val="24"/>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rFonts w:ascii="Times New Roman" w:hAnsi="Times New Roman"/>
      <w:sz w:val="24"/>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rFonts w:ascii="Times New Roman" w:hAnsi="Times New Roman"/>
      <w:sz w:val="24"/>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rFonts w:ascii="Times New Roman" w:hAnsi="Times New Roman"/>
      <w:sz w:val="24"/>
    </w:rPr>
  </w:style>
  <w:style w:type="character" w:customStyle="1" w:styleId="ListLabel125">
    <w:name w:val="ListLabel 125"/>
    <w:qFormat/>
    <w:rPr>
      <w:rFonts w:ascii="Times New Roman" w:hAnsi="Times New Roman"/>
      <w:b/>
      <w:sz w:val="24"/>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rFonts w:ascii="Times New Roman" w:hAnsi="Times New Roman"/>
      <w:sz w:val="24"/>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rFonts w:ascii="Times New Roman" w:hAnsi="Times New Roman"/>
      <w:b/>
      <w:sz w:val="24"/>
    </w:rPr>
  </w:style>
  <w:style w:type="character" w:customStyle="1" w:styleId="ListLabel143">
    <w:name w:val="ListLabel 143"/>
    <w:qFormat/>
    <w:rPr>
      <w:rFonts w:ascii="Times New Roman" w:eastAsia="Times New Roman" w:hAnsi="Times New Roman"/>
      <w:b/>
      <w:i/>
      <w:color w:val="000000"/>
      <w:sz w:val="24"/>
    </w:rPr>
  </w:style>
  <w:style w:type="character" w:customStyle="1" w:styleId="ListLabel144">
    <w:name w:val="ListLabel 144"/>
    <w:qFormat/>
    <w:rPr>
      <w:rFonts w:ascii="Times New Roman" w:hAnsi="Times New Roman" w:cs="Symbol"/>
      <w:sz w:val="24"/>
    </w:rPr>
  </w:style>
  <w:style w:type="character" w:customStyle="1" w:styleId="ListLabel145">
    <w:name w:val="ListLabel 145"/>
    <w:qFormat/>
    <w:rPr>
      <w:rFonts w:cs="Courier New"/>
      <w:sz w:val="20"/>
    </w:rPr>
  </w:style>
  <w:style w:type="character" w:customStyle="1" w:styleId="ListLabel146">
    <w:name w:val="ListLabel 146"/>
    <w:qFormat/>
    <w:rPr>
      <w:rFonts w:cs="Wingdings"/>
      <w:sz w:val="20"/>
    </w:rPr>
  </w:style>
  <w:style w:type="character" w:customStyle="1" w:styleId="ListLabel147">
    <w:name w:val="ListLabel 147"/>
    <w:qFormat/>
    <w:rPr>
      <w:rFonts w:cs="Wingdings"/>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Wingdings"/>
      <w:sz w:val="20"/>
    </w:rPr>
  </w:style>
  <w:style w:type="character" w:customStyle="1" w:styleId="ListLabel153">
    <w:name w:val="ListLabel 153"/>
    <w:qFormat/>
    <w:rPr>
      <w:rFonts w:ascii="Times New Roman" w:hAnsi="Times New Roman" w:cs="Symbol"/>
      <w:sz w:val="24"/>
    </w:rPr>
  </w:style>
  <w:style w:type="character" w:customStyle="1" w:styleId="ListLabel154">
    <w:name w:val="ListLabel 154"/>
    <w:qFormat/>
    <w:rPr>
      <w:rFonts w:cs="Wingdings"/>
      <w:sz w:val="20"/>
    </w:rPr>
  </w:style>
  <w:style w:type="character" w:customStyle="1" w:styleId="ListLabel155">
    <w:name w:val="ListLabel 155"/>
    <w:qFormat/>
    <w:rPr>
      <w:rFonts w:cs="Wingdings"/>
      <w:sz w:val="20"/>
    </w:rPr>
  </w:style>
  <w:style w:type="character" w:customStyle="1" w:styleId="ListLabel156">
    <w:name w:val="ListLabel 156"/>
    <w:qFormat/>
    <w:rPr>
      <w:rFonts w:cs="Wingdings"/>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ascii="Times New Roman" w:hAnsi="Times New Roman" w:cs="Symbol"/>
      <w:sz w:val="24"/>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cs="Wingdings"/>
      <w:sz w:val="20"/>
    </w:rPr>
  </w:style>
  <w:style w:type="character" w:customStyle="1" w:styleId="ListLabel165">
    <w:name w:val="ListLabel 165"/>
    <w:qFormat/>
    <w:rPr>
      <w:rFonts w:cs="Wingdings"/>
      <w:sz w:val="20"/>
    </w:rPr>
  </w:style>
  <w:style w:type="character" w:customStyle="1" w:styleId="ListLabel166">
    <w:name w:val="ListLabel 166"/>
    <w:qFormat/>
    <w:rPr>
      <w:rFonts w:cs="Wingdings"/>
      <w:sz w:val="20"/>
    </w:rPr>
  </w:style>
  <w:style w:type="character" w:customStyle="1" w:styleId="ListLabel167">
    <w:name w:val="ListLabel 167"/>
    <w:qFormat/>
    <w:rPr>
      <w:rFonts w:cs="Wingdings"/>
      <w:sz w:val="20"/>
    </w:rPr>
  </w:style>
  <w:style w:type="character" w:customStyle="1" w:styleId="ListLabel168">
    <w:name w:val="ListLabel 168"/>
    <w:qFormat/>
    <w:rPr>
      <w:rFonts w:cs="Wingdings"/>
      <w:sz w:val="20"/>
    </w:rPr>
  </w:style>
  <w:style w:type="character" w:customStyle="1" w:styleId="ListLabel169">
    <w:name w:val="ListLabel 169"/>
    <w:qFormat/>
    <w:rPr>
      <w:rFonts w:ascii="Times New Roman" w:hAnsi="Times New Roman" w:cs="Symbol"/>
      <w:sz w:val="24"/>
    </w:rPr>
  </w:style>
  <w:style w:type="character" w:customStyle="1" w:styleId="ListLabel170">
    <w:name w:val="ListLabel 170"/>
    <w:qFormat/>
    <w:rPr>
      <w:rFonts w:cs="Courier New"/>
      <w:sz w:val="20"/>
    </w:rPr>
  </w:style>
  <w:style w:type="character" w:customStyle="1" w:styleId="ListLabel171">
    <w:name w:val="ListLabel 171"/>
    <w:qFormat/>
    <w:rPr>
      <w:rFonts w:cs="Wingdings"/>
      <w:sz w:val="20"/>
    </w:rPr>
  </w:style>
  <w:style w:type="character" w:customStyle="1" w:styleId="ListLabel172">
    <w:name w:val="ListLabel 172"/>
    <w:qFormat/>
    <w:rPr>
      <w:rFonts w:cs="Wingdings"/>
      <w:sz w:val="20"/>
    </w:rPr>
  </w:style>
  <w:style w:type="character" w:customStyle="1" w:styleId="ListLabel173">
    <w:name w:val="ListLabel 173"/>
    <w:qFormat/>
    <w:rPr>
      <w:rFonts w:cs="Wingdings"/>
      <w:sz w:val="20"/>
    </w:rPr>
  </w:style>
  <w:style w:type="character" w:customStyle="1" w:styleId="ListLabel174">
    <w:name w:val="ListLabel 174"/>
    <w:qFormat/>
    <w:rPr>
      <w:rFonts w:cs="Wingdings"/>
      <w:sz w:val="20"/>
    </w:rPr>
  </w:style>
  <w:style w:type="character" w:customStyle="1" w:styleId="ListLabel175">
    <w:name w:val="ListLabel 175"/>
    <w:qFormat/>
    <w:rPr>
      <w:rFonts w:cs="Wingdings"/>
      <w:sz w:val="20"/>
    </w:rPr>
  </w:style>
  <w:style w:type="character" w:customStyle="1" w:styleId="ListLabel176">
    <w:name w:val="ListLabel 176"/>
    <w:qFormat/>
    <w:rPr>
      <w:rFonts w:cs="Wingdings"/>
      <w:sz w:val="20"/>
    </w:rPr>
  </w:style>
  <w:style w:type="character" w:customStyle="1" w:styleId="ListLabel177">
    <w:name w:val="ListLabel 177"/>
    <w:qFormat/>
    <w:rPr>
      <w:rFonts w:cs="Wingdings"/>
      <w:sz w:val="20"/>
    </w:rPr>
  </w:style>
  <w:style w:type="character" w:customStyle="1" w:styleId="ListLabel178">
    <w:name w:val="ListLabel 178"/>
    <w:qFormat/>
    <w:rPr>
      <w:rFonts w:cs="Symbol"/>
      <w:sz w:val="20"/>
    </w:rPr>
  </w:style>
  <w:style w:type="character" w:customStyle="1" w:styleId="ListLabel179">
    <w:name w:val="ListLabel 179"/>
    <w:qFormat/>
    <w:rPr>
      <w:rFonts w:cs="Symbol"/>
      <w:sz w:val="20"/>
    </w:rPr>
  </w:style>
  <w:style w:type="character" w:customStyle="1" w:styleId="ListLabel180">
    <w:name w:val="ListLabel 180"/>
    <w:qFormat/>
    <w:rPr>
      <w:rFonts w:cs="Symbol"/>
      <w:sz w:val="20"/>
    </w:rPr>
  </w:style>
  <w:style w:type="character" w:customStyle="1" w:styleId="ListLabel181">
    <w:name w:val="ListLabel 181"/>
    <w:qFormat/>
    <w:rPr>
      <w:rFonts w:cs="Symbol"/>
      <w:sz w:val="20"/>
    </w:rPr>
  </w:style>
  <w:style w:type="character" w:customStyle="1" w:styleId="ListLabel182">
    <w:name w:val="ListLabel 182"/>
    <w:qFormat/>
    <w:rPr>
      <w:rFonts w:cs="Symbol"/>
      <w:sz w:val="20"/>
    </w:rPr>
  </w:style>
  <w:style w:type="character" w:customStyle="1" w:styleId="ListLabel183">
    <w:name w:val="ListLabel 183"/>
    <w:qFormat/>
    <w:rPr>
      <w:rFonts w:cs="Symbol"/>
      <w:sz w:val="20"/>
    </w:rPr>
  </w:style>
  <w:style w:type="character" w:customStyle="1" w:styleId="ListLabel184">
    <w:name w:val="ListLabel 184"/>
    <w:qFormat/>
    <w:rPr>
      <w:rFonts w:cs="Symbol"/>
      <w:sz w:val="20"/>
    </w:rPr>
  </w:style>
  <w:style w:type="character" w:customStyle="1" w:styleId="ListLabel185">
    <w:name w:val="ListLabel 185"/>
    <w:qFormat/>
    <w:rPr>
      <w:rFonts w:cs="Symbol"/>
      <w:sz w:val="20"/>
    </w:rPr>
  </w:style>
  <w:style w:type="character" w:customStyle="1" w:styleId="ListLabel186">
    <w:name w:val="ListLabel 186"/>
    <w:qFormat/>
    <w:rPr>
      <w:rFonts w:cs="Symbol"/>
      <w:sz w:val="20"/>
    </w:rPr>
  </w:style>
  <w:style w:type="character" w:customStyle="1" w:styleId="ListLabel187">
    <w:name w:val="ListLabel 187"/>
    <w:qFormat/>
    <w:rPr>
      <w:rFonts w:cs="Symbol"/>
      <w:sz w:val="20"/>
    </w:rPr>
  </w:style>
  <w:style w:type="character" w:customStyle="1" w:styleId="ListLabel188">
    <w:name w:val="ListLabel 188"/>
    <w:qFormat/>
    <w:rPr>
      <w:rFonts w:ascii="Times New Roman" w:hAnsi="Times New Roman"/>
      <w:b/>
      <w:i/>
      <w:sz w:val="24"/>
    </w:rPr>
  </w:style>
  <w:style w:type="character" w:customStyle="1" w:styleId="ListLabel189">
    <w:name w:val="ListLabel 189"/>
    <w:qFormat/>
    <w:rPr>
      <w:rFonts w:cs="Symbol"/>
      <w:sz w:val="20"/>
    </w:rPr>
  </w:style>
  <w:style w:type="character" w:customStyle="1" w:styleId="ListLabel190">
    <w:name w:val="ListLabel 190"/>
    <w:qFormat/>
    <w:rPr>
      <w:rFonts w:cs="Symbol"/>
      <w:sz w:val="20"/>
    </w:rPr>
  </w:style>
  <w:style w:type="character" w:customStyle="1" w:styleId="ListLabel191">
    <w:name w:val="ListLabel 191"/>
    <w:qFormat/>
    <w:rPr>
      <w:rFonts w:cs="Symbol"/>
      <w:sz w:val="20"/>
    </w:rPr>
  </w:style>
  <w:style w:type="character" w:customStyle="1" w:styleId="ListLabel192">
    <w:name w:val="ListLabel 192"/>
    <w:qFormat/>
    <w:rPr>
      <w:rFonts w:cs="Symbol"/>
      <w:sz w:val="20"/>
    </w:rPr>
  </w:style>
  <w:style w:type="character" w:customStyle="1" w:styleId="ListLabel193">
    <w:name w:val="ListLabel 193"/>
    <w:qFormat/>
    <w:rPr>
      <w:rFonts w:cs="Symbol"/>
      <w:sz w:val="20"/>
    </w:rPr>
  </w:style>
  <w:style w:type="character" w:customStyle="1" w:styleId="ListLabel194">
    <w:name w:val="ListLabel 194"/>
    <w:qFormat/>
    <w:rPr>
      <w:rFonts w:cs="Symbol"/>
      <w:sz w:val="20"/>
    </w:rPr>
  </w:style>
  <w:style w:type="character" w:customStyle="1" w:styleId="ListLabel195">
    <w:name w:val="ListLabel 195"/>
    <w:qFormat/>
    <w:rPr>
      <w:rFonts w:cs="Symbol"/>
      <w:sz w:val="20"/>
    </w:rPr>
  </w:style>
  <w:style w:type="character" w:customStyle="1" w:styleId="ListLabel196">
    <w:name w:val="ListLabel 196"/>
    <w:qFormat/>
    <w:rPr>
      <w:rFonts w:cs="Symbol"/>
      <w:sz w:val="20"/>
    </w:rPr>
  </w:style>
  <w:style w:type="character" w:customStyle="1" w:styleId="ListLabel197">
    <w:name w:val="ListLabel 197"/>
    <w:qFormat/>
    <w:rPr>
      <w:rFonts w:cs="Symbol"/>
      <w:sz w:val="20"/>
    </w:rPr>
  </w:style>
  <w:style w:type="character" w:customStyle="1" w:styleId="ListLabel198">
    <w:name w:val="ListLabel 198"/>
    <w:qFormat/>
    <w:rPr>
      <w:rFonts w:cs="Symbol"/>
      <w:sz w:val="20"/>
    </w:rPr>
  </w:style>
  <w:style w:type="character" w:customStyle="1" w:styleId="ListLabel199">
    <w:name w:val="ListLabel 199"/>
    <w:qFormat/>
    <w:rPr>
      <w:rFonts w:cs="Symbol"/>
      <w:sz w:val="20"/>
    </w:rPr>
  </w:style>
  <w:style w:type="character" w:customStyle="1" w:styleId="ListLabel200">
    <w:name w:val="ListLabel 200"/>
    <w:qFormat/>
    <w:rPr>
      <w:rFonts w:cs="Symbol"/>
      <w:sz w:val="20"/>
    </w:rPr>
  </w:style>
  <w:style w:type="character" w:customStyle="1" w:styleId="ListLabel201">
    <w:name w:val="ListLabel 201"/>
    <w:qFormat/>
    <w:rPr>
      <w:rFonts w:cs="Symbol"/>
      <w:sz w:val="20"/>
    </w:rPr>
  </w:style>
  <w:style w:type="character" w:customStyle="1" w:styleId="ListLabel202">
    <w:name w:val="ListLabel 202"/>
    <w:qFormat/>
    <w:rPr>
      <w:rFonts w:cs="Symbol"/>
      <w:sz w:val="20"/>
    </w:rPr>
  </w:style>
  <w:style w:type="character" w:customStyle="1" w:styleId="ListLabel203">
    <w:name w:val="ListLabel 203"/>
    <w:qFormat/>
    <w:rPr>
      <w:rFonts w:cs="Symbol"/>
      <w:sz w:val="20"/>
    </w:rPr>
  </w:style>
  <w:style w:type="character" w:customStyle="1" w:styleId="ListLabel204">
    <w:name w:val="ListLabel 204"/>
    <w:qFormat/>
    <w:rPr>
      <w:rFonts w:cs="Symbol"/>
      <w:sz w:val="20"/>
    </w:rPr>
  </w:style>
  <w:style w:type="character" w:customStyle="1" w:styleId="ListLabel205">
    <w:name w:val="ListLabel 205"/>
    <w:qFormat/>
    <w:rPr>
      <w:rFonts w:ascii="Times New Roman" w:hAnsi="Times New Roman" w:cs="Symbol"/>
      <w:sz w:val="24"/>
    </w:rPr>
  </w:style>
  <w:style w:type="character" w:customStyle="1" w:styleId="ListLabel206">
    <w:name w:val="ListLabel 206"/>
    <w:qFormat/>
    <w:rPr>
      <w:rFonts w:cs="Symbol"/>
      <w:sz w:val="20"/>
    </w:rPr>
  </w:style>
  <w:style w:type="character" w:customStyle="1" w:styleId="ListLabel207">
    <w:name w:val="ListLabel 207"/>
    <w:qFormat/>
    <w:rPr>
      <w:rFonts w:cs="Symbol"/>
      <w:sz w:val="20"/>
    </w:rPr>
  </w:style>
  <w:style w:type="character" w:customStyle="1" w:styleId="ListLabel208">
    <w:name w:val="ListLabel 208"/>
    <w:qFormat/>
    <w:rPr>
      <w:rFonts w:cs="Symbol"/>
      <w:sz w:val="20"/>
    </w:rPr>
  </w:style>
  <w:style w:type="character" w:customStyle="1" w:styleId="ListLabel209">
    <w:name w:val="ListLabel 209"/>
    <w:qFormat/>
    <w:rPr>
      <w:rFonts w:cs="Symbol"/>
      <w:sz w:val="20"/>
    </w:rPr>
  </w:style>
  <w:style w:type="character" w:customStyle="1" w:styleId="ListLabel210">
    <w:name w:val="ListLabel 210"/>
    <w:qFormat/>
    <w:rPr>
      <w:rFonts w:cs="Symbol"/>
      <w:sz w:val="20"/>
    </w:rPr>
  </w:style>
  <w:style w:type="character" w:customStyle="1" w:styleId="ListLabel211">
    <w:name w:val="ListLabel 211"/>
    <w:qFormat/>
    <w:rPr>
      <w:rFonts w:cs="Symbol"/>
      <w:sz w:val="20"/>
    </w:rPr>
  </w:style>
  <w:style w:type="character" w:customStyle="1" w:styleId="ListLabel212">
    <w:name w:val="ListLabel 212"/>
    <w:qFormat/>
    <w:rPr>
      <w:rFonts w:cs="Symbol"/>
      <w:sz w:val="20"/>
    </w:rPr>
  </w:style>
  <w:style w:type="character" w:customStyle="1" w:styleId="ListLabel213">
    <w:name w:val="ListLabel 213"/>
    <w:qFormat/>
    <w:rPr>
      <w:rFonts w:cs="Symbol"/>
      <w:sz w:val="20"/>
    </w:rPr>
  </w:style>
  <w:style w:type="character" w:customStyle="1" w:styleId="ListLabel214">
    <w:name w:val="ListLabel 214"/>
    <w:qFormat/>
    <w:rPr>
      <w:rFonts w:ascii="Times New Roman" w:hAnsi="Times New Roman" w:cs="Symbol"/>
      <w:sz w:val="24"/>
    </w:rPr>
  </w:style>
  <w:style w:type="character" w:customStyle="1" w:styleId="ListLabel215">
    <w:name w:val="ListLabel 215"/>
    <w:qFormat/>
    <w:rPr>
      <w:rFonts w:cs="Symbol"/>
      <w:sz w:val="20"/>
    </w:rPr>
  </w:style>
  <w:style w:type="character" w:customStyle="1" w:styleId="ListLabel216">
    <w:name w:val="ListLabel 216"/>
    <w:qFormat/>
    <w:rPr>
      <w:rFonts w:cs="Symbol"/>
      <w:sz w:val="20"/>
    </w:rPr>
  </w:style>
  <w:style w:type="character" w:customStyle="1" w:styleId="ListLabel217">
    <w:name w:val="ListLabel 217"/>
    <w:qFormat/>
    <w:rPr>
      <w:rFonts w:cs="Symbol"/>
      <w:sz w:val="20"/>
    </w:rPr>
  </w:style>
  <w:style w:type="character" w:customStyle="1" w:styleId="ListLabel218">
    <w:name w:val="ListLabel 218"/>
    <w:qFormat/>
    <w:rPr>
      <w:rFonts w:cs="Symbol"/>
      <w:sz w:val="20"/>
    </w:rPr>
  </w:style>
  <w:style w:type="character" w:customStyle="1" w:styleId="ListLabel219">
    <w:name w:val="ListLabel 219"/>
    <w:qFormat/>
    <w:rPr>
      <w:rFonts w:cs="Symbol"/>
      <w:sz w:val="20"/>
    </w:rPr>
  </w:style>
  <w:style w:type="character" w:customStyle="1" w:styleId="ListLabel220">
    <w:name w:val="ListLabel 220"/>
    <w:qFormat/>
    <w:rPr>
      <w:rFonts w:cs="Symbol"/>
      <w:sz w:val="20"/>
    </w:rPr>
  </w:style>
  <w:style w:type="character" w:customStyle="1" w:styleId="ListLabel221">
    <w:name w:val="ListLabel 221"/>
    <w:qFormat/>
    <w:rPr>
      <w:rFonts w:cs="Symbol"/>
      <w:sz w:val="20"/>
    </w:rPr>
  </w:style>
  <w:style w:type="character" w:customStyle="1" w:styleId="ListLabel222">
    <w:name w:val="ListLabel 222"/>
    <w:qFormat/>
    <w:rPr>
      <w:rFonts w:cs="Symbol"/>
      <w:sz w:val="20"/>
    </w:rPr>
  </w:style>
  <w:style w:type="character" w:customStyle="1" w:styleId="ListLabel223">
    <w:name w:val="ListLabel 223"/>
    <w:qFormat/>
    <w:rPr>
      <w:rFonts w:ascii="Times New Roman" w:hAnsi="Times New Roman" w:cs="Symbol"/>
      <w:sz w:val="24"/>
    </w:rPr>
  </w:style>
  <w:style w:type="character" w:customStyle="1" w:styleId="ListLabel224">
    <w:name w:val="ListLabel 224"/>
    <w:qFormat/>
    <w:rPr>
      <w:rFonts w:ascii="Times New Roman" w:hAnsi="Times New Roman"/>
      <w:b/>
      <w:sz w:val="24"/>
    </w:rPr>
  </w:style>
  <w:style w:type="character" w:customStyle="1" w:styleId="ListLabel225">
    <w:name w:val="ListLabel 225"/>
    <w:qFormat/>
    <w:rPr>
      <w:rFonts w:cs="Wingdings"/>
      <w:sz w:val="20"/>
    </w:rPr>
  </w:style>
  <w:style w:type="character" w:customStyle="1" w:styleId="ListLabel226">
    <w:name w:val="ListLabel 226"/>
    <w:qFormat/>
    <w:rPr>
      <w:rFonts w:cs="Wingdings"/>
      <w:sz w:val="20"/>
    </w:rPr>
  </w:style>
  <w:style w:type="character" w:customStyle="1" w:styleId="ListLabel227">
    <w:name w:val="ListLabel 227"/>
    <w:qFormat/>
    <w:rPr>
      <w:rFonts w:cs="Wingdings"/>
      <w:sz w:val="20"/>
    </w:rPr>
  </w:style>
  <w:style w:type="character" w:customStyle="1" w:styleId="ListLabel228">
    <w:name w:val="ListLabel 228"/>
    <w:qFormat/>
    <w:rPr>
      <w:rFonts w:cs="Wingdings"/>
      <w:sz w:val="20"/>
    </w:rPr>
  </w:style>
  <w:style w:type="character" w:customStyle="1" w:styleId="ListLabel229">
    <w:name w:val="ListLabel 229"/>
    <w:qFormat/>
    <w:rPr>
      <w:rFonts w:cs="Wingdings"/>
      <w:sz w:val="20"/>
    </w:rPr>
  </w:style>
  <w:style w:type="character" w:customStyle="1" w:styleId="ListLabel230">
    <w:name w:val="ListLabel 230"/>
    <w:qFormat/>
    <w:rPr>
      <w:rFonts w:cs="Wingdings"/>
      <w:sz w:val="20"/>
    </w:rPr>
  </w:style>
  <w:style w:type="character" w:customStyle="1" w:styleId="ListLabel231">
    <w:name w:val="ListLabel 231"/>
    <w:qFormat/>
    <w:rPr>
      <w:rFonts w:cs="Wingdings"/>
      <w:sz w:val="20"/>
    </w:rPr>
  </w:style>
  <w:style w:type="character" w:customStyle="1" w:styleId="ListLabel232">
    <w:name w:val="ListLabel 232"/>
    <w:qFormat/>
    <w:rPr>
      <w:rFonts w:ascii="Times New Roman" w:hAnsi="Times New Roman" w:cs="Symbol"/>
      <w:sz w:val="24"/>
    </w:rPr>
  </w:style>
  <w:style w:type="character" w:customStyle="1" w:styleId="ListLabel233">
    <w:name w:val="ListLabel 233"/>
    <w:qFormat/>
    <w:rPr>
      <w:rFonts w:cs="Courier New"/>
      <w:sz w:val="20"/>
    </w:rPr>
  </w:style>
  <w:style w:type="character" w:customStyle="1" w:styleId="ListLabel234">
    <w:name w:val="ListLabel 234"/>
    <w:qFormat/>
    <w:rPr>
      <w:rFonts w:cs="Wingdings"/>
      <w:sz w:val="20"/>
    </w:rPr>
  </w:style>
  <w:style w:type="character" w:customStyle="1" w:styleId="ListLabel235">
    <w:name w:val="ListLabel 235"/>
    <w:qFormat/>
    <w:rPr>
      <w:rFonts w:cs="Wingdings"/>
      <w:sz w:val="20"/>
    </w:rPr>
  </w:style>
  <w:style w:type="character" w:customStyle="1" w:styleId="ListLabel236">
    <w:name w:val="ListLabel 236"/>
    <w:qFormat/>
    <w:rPr>
      <w:rFonts w:cs="Wingdings"/>
      <w:sz w:val="20"/>
    </w:rPr>
  </w:style>
  <w:style w:type="character" w:customStyle="1" w:styleId="ListLabel237">
    <w:name w:val="ListLabel 237"/>
    <w:qFormat/>
    <w:rPr>
      <w:rFonts w:cs="Wingdings"/>
      <w:sz w:val="20"/>
    </w:rPr>
  </w:style>
  <w:style w:type="character" w:customStyle="1" w:styleId="ListLabel238">
    <w:name w:val="ListLabel 238"/>
    <w:qFormat/>
    <w:rPr>
      <w:rFonts w:cs="Wingdings"/>
      <w:sz w:val="20"/>
    </w:rPr>
  </w:style>
  <w:style w:type="character" w:customStyle="1" w:styleId="ListLabel239">
    <w:name w:val="ListLabel 239"/>
    <w:qFormat/>
    <w:rPr>
      <w:rFonts w:cs="Wingdings"/>
      <w:sz w:val="20"/>
    </w:rPr>
  </w:style>
  <w:style w:type="character" w:customStyle="1" w:styleId="ListLabel240">
    <w:name w:val="ListLabel 240"/>
    <w:qFormat/>
    <w:rPr>
      <w:rFonts w:cs="Wingdings"/>
      <w:sz w:val="20"/>
    </w:rPr>
  </w:style>
  <w:style w:type="character" w:customStyle="1" w:styleId="ListLabel241">
    <w:name w:val="ListLabel 241"/>
    <w:qFormat/>
    <w:rPr>
      <w:rFonts w:ascii="Times New Roman" w:hAnsi="Times New Roman"/>
      <w:b/>
      <w:sz w:val="24"/>
    </w:rPr>
  </w:style>
  <w:style w:type="character" w:customStyle="1" w:styleId="ListLabel242">
    <w:name w:val="ListLabel 242"/>
    <w:qFormat/>
    <w:rPr>
      <w:rFonts w:ascii="Times New Roman" w:eastAsia="Times New Roman" w:hAnsi="Times New Roman"/>
      <w:b/>
      <w:i/>
      <w:color w:val="000000"/>
      <w:sz w:val="24"/>
    </w:rPr>
  </w:style>
  <w:style w:type="character" w:customStyle="1" w:styleId="ListLabel243">
    <w:name w:val="ListLabel 243"/>
    <w:qFormat/>
    <w:rPr>
      <w:rFonts w:ascii="Times New Roman" w:hAnsi="Times New Roman" w:cs="Symbol"/>
      <w:sz w:val="24"/>
    </w:rPr>
  </w:style>
  <w:style w:type="character" w:customStyle="1" w:styleId="ListLabel244">
    <w:name w:val="ListLabel 244"/>
    <w:qFormat/>
    <w:rPr>
      <w:rFonts w:cs="Courier New"/>
      <w:sz w:val="20"/>
    </w:rPr>
  </w:style>
  <w:style w:type="character" w:customStyle="1" w:styleId="ListLabel245">
    <w:name w:val="ListLabel 245"/>
    <w:qFormat/>
    <w:rPr>
      <w:rFonts w:cs="Wingdings"/>
      <w:sz w:val="20"/>
    </w:rPr>
  </w:style>
  <w:style w:type="character" w:customStyle="1" w:styleId="ListLabel246">
    <w:name w:val="ListLabel 246"/>
    <w:qFormat/>
    <w:rPr>
      <w:rFonts w:cs="Wingdings"/>
      <w:sz w:val="20"/>
    </w:rPr>
  </w:style>
  <w:style w:type="character" w:customStyle="1" w:styleId="ListLabel247">
    <w:name w:val="ListLabel 247"/>
    <w:qFormat/>
    <w:rPr>
      <w:rFonts w:cs="Wingdings"/>
      <w:sz w:val="20"/>
    </w:rPr>
  </w:style>
  <w:style w:type="character" w:customStyle="1" w:styleId="ListLabel248">
    <w:name w:val="ListLabel 248"/>
    <w:qFormat/>
    <w:rPr>
      <w:rFonts w:cs="Wingdings"/>
      <w:sz w:val="20"/>
    </w:rPr>
  </w:style>
  <w:style w:type="character" w:customStyle="1" w:styleId="ListLabel249">
    <w:name w:val="ListLabel 249"/>
    <w:qFormat/>
    <w:rPr>
      <w:rFonts w:cs="Wingdings"/>
      <w:sz w:val="20"/>
    </w:rPr>
  </w:style>
  <w:style w:type="character" w:customStyle="1" w:styleId="ListLabel250">
    <w:name w:val="ListLabel 250"/>
    <w:qFormat/>
    <w:rPr>
      <w:rFonts w:cs="Wingdings"/>
      <w:sz w:val="20"/>
    </w:rPr>
  </w:style>
  <w:style w:type="character" w:customStyle="1" w:styleId="ListLabel251">
    <w:name w:val="ListLabel 251"/>
    <w:qFormat/>
    <w:rPr>
      <w:rFonts w:cs="Wingdings"/>
      <w:sz w:val="20"/>
    </w:rPr>
  </w:style>
  <w:style w:type="character" w:customStyle="1" w:styleId="ListLabel252">
    <w:name w:val="ListLabel 252"/>
    <w:qFormat/>
    <w:rPr>
      <w:rFonts w:ascii="Times New Roman" w:hAnsi="Times New Roman" w:cs="Symbol"/>
      <w:sz w:val="24"/>
    </w:rPr>
  </w:style>
  <w:style w:type="character" w:customStyle="1" w:styleId="ListLabel253">
    <w:name w:val="ListLabel 253"/>
    <w:qFormat/>
    <w:rPr>
      <w:rFonts w:cs="Wingdings"/>
      <w:sz w:val="20"/>
    </w:rPr>
  </w:style>
  <w:style w:type="character" w:customStyle="1" w:styleId="ListLabel254">
    <w:name w:val="ListLabel 254"/>
    <w:qFormat/>
    <w:rPr>
      <w:rFonts w:cs="Wingdings"/>
      <w:sz w:val="20"/>
    </w:rPr>
  </w:style>
  <w:style w:type="character" w:customStyle="1" w:styleId="ListLabel255">
    <w:name w:val="ListLabel 255"/>
    <w:qFormat/>
    <w:rPr>
      <w:rFonts w:cs="Wingdings"/>
      <w:sz w:val="20"/>
    </w:rPr>
  </w:style>
  <w:style w:type="character" w:customStyle="1" w:styleId="ListLabel256">
    <w:name w:val="ListLabel 256"/>
    <w:qFormat/>
    <w:rPr>
      <w:rFonts w:cs="Wingdings"/>
      <w:sz w:val="20"/>
    </w:rPr>
  </w:style>
  <w:style w:type="character" w:customStyle="1" w:styleId="ListLabel257">
    <w:name w:val="ListLabel 257"/>
    <w:qFormat/>
    <w:rPr>
      <w:rFonts w:cs="Wingdings"/>
      <w:sz w:val="20"/>
    </w:rPr>
  </w:style>
  <w:style w:type="character" w:customStyle="1" w:styleId="ListLabel258">
    <w:name w:val="ListLabel 258"/>
    <w:qFormat/>
    <w:rPr>
      <w:rFonts w:cs="Wingdings"/>
      <w:sz w:val="20"/>
    </w:rPr>
  </w:style>
  <w:style w:type="character" w:customStyle="1" w:styleId="ListLabel259">
    <w:name w:val="ListLabel 259"/>
    <w:qFormat/>
    <w:rPr>
      <w:rFonts w:cs="Wingdings"/>
      <w:sz w:val="20"/>
    </w:rPr>
  </w:style>
  <w:style w:type="character" w:customStyle="1" w:styleId="ListLabel260">
    <w:name w:val="ListLabel 260"/>
    <w:qFormat/>
    <w:rPr>
      <w:rFonts w:ascii="Times New Roman" w:hAnsi="Times New Roman" w:cs="Symbol"/>
      <w:sz w:val="24"/>
    </w:rPr>
  </w:style>
  <w:style w:type="character" w:customStyle="1" w:styleId="ListLabel261">
    <w:name w:val="ListLabel 261"/>
    <w:qFormat/>
    <w:rPr>
      <w:rFonts w:cs="Wingdings"/>
      <w:sz w:val="20"/>
    </w:rPr>
  </w:style>
  <w:style w:type="character" w:customStyle="1" w:styleId="ListLabel262">
    <w:name w:val="ListLabel 262"/>
    <w:qFormat/>
    <w:rPr>
      <w:rFonts w:cs="Wingdings"/>
      <w:sz w:val="20"/>
    </w:rPr>
  </w:style>
  <w:style w:type="character" w:customStyle="1" w:styleId="ListLabel263">
    <w:name w:val="ListLabel 263"/>
    <w:qFormat/>
    <w:rPr>
      <w:rFonts w:cs="Wingdings"/>
      <w:sz w:val="20"/>
    </w:rPr>
  </w:style>
  <w:style w:type="character" w:customStyle="1" w:styleId="ListLabel264">
    <w:name w:val="ListLabel 264"/>
    <w:qFormat/>
    <w:rPr>
      <w:rFonts w:cs="Wingdings"/>
      <w:sz w:val="20"/>
    </w:rPr>
  </w:style>
  <w:style w:type="character" w:customStyle="1" w:styleId="ListLabel265">
    <w:name w:val="ListLabel 265"/>
    <w:qFormat/>
    <w:rPr>
      <w:rFonts w:cs="Wingdings"/>
      <w:sz w:val="20"/>
    </w:rPr>
  </w:style>
  <w:style w:type="character" w:customStyle="1" w:styleId="ListLabel266">
    <w:name w:val="ListLabel 266"/>
    <w:qFormat/>
    <w:rPr>
      <w:rFonts w:cs="Wingdings"/>
      <w:sz w:val="20"/>
    </w:rPr>
  </w:style>
  <w:style w:type="character" w:customStyle="1" w:styleId="ListLabel267">
    <w:name w:val="ListLabel 267"/>
    <w:qFormat/>
    <w:rPr>
      <w:rFonts w:cs="Wingdings"/>
      <w:sz w:val="20"/>
    </w:rPr>
  </w:style>
  <w:style w:type="character" w:customStyle="1" w:styleId="ListLabel268">
    <w:name w:val="ListLabel 268"/>
    <w:qFormat/>
    <w:rPr>
      <w:rFonts w:ascii="Times New Roman" w:hAnsi="Times New Roman" w:cs="Symbol"/>
      <w:sz w:val="24"/>
    </w:rPr>
  </w:style>
  <w:style w:type="character" w:customStyle="1" w:styleId="ListLabel269">
    <w:name w:val="ListLabel 269"/>
    <w:qFormat/>
    <w:rPr>
      <w:rFonts w:cs="Courier New"/>
      <w:sz w:val="20"/>
    </w:rPr>
  </w:style>
  <w:style w:type="character" w:customStyle="1" w:styleId="ListLabel270">
    <w:name w:val="ListLabel 270"/>
    <w:qFormat/>
    <w:rPr>
      <w:rFonts w:cs="Wingdings"/>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rFonts w:cs="Wingdings"/>
      <w:sz w:val="20"/>
    </w:rPr>
  </w:style>
  <w:style w:type="character" w:customStyle="1" w:styleId="ListLabel275">
    <w:name w:val="ListLabel 275"/>
    <w:qFormat/>
    <w:rPr>
      <w:rFonts w:cs="Wingdings"/>
      <w:sz w:val="20"/>
    </w:rPr>
  </w:style>
  <w:style w:type="character" w:customStyle="1" w:styleId="ListLabel276">
    <w:name w:val="ListLabel 276"/>
    <w:qFormat/>
    <w:rPr>
      <w:rFonts w:cs="Wingdings"/>
      <w:sz w:val="20"/>
    </w:rPr>
  </w:style>
  <w:style w:type="character" w:customStyle="1" w:styleId="ListLabel277">
    <w:name w:val="ListLabel 277"/>
    <w:qFormat/>
    <w:rPr>
      <w:rFonts w:cs="Symbol"/>
      <w:sz w:val="20"/>
    </w:rPr>
  </w:style>
  <w:style w:type="character" w:customStyle="1" w:styleId="ListLabel278">
    <w:name w:val="ListLabel 278"/>
    <w:qFormat/>
    <w:rPr>
      <w:rFonts w:cs="Symbol"/>
      <w:sz w:val="20"/>
    </w:rPr>
  </w:style>
  <w:style w:type="character" w:customStyle="1" w:styleId="ListLabel279">
    <w:name w:val="ListLabel 279"/>
    <w:qFormat/>
    <w:rPr>
      <w:rFonts w:cs="Symbol"/>
      <w:sz w:val="20"/>
    </w:rPr>
  </w:style>
  <w:style w:type="character" w:customStyle="1" w:styleId="ListLabel280">
    <w:name w:val="ListLabel 280"/>
    <w:qFormat/>
    <w:rPr>
      <w:rFonts w:cs="Symbol"/>
      <w:sz w:val="20"/>
    </w:rPr>
  </w:style>
  <w:style w:type="character" w:customStyle="1" w:styleId="ListLabel281">
    <w:name w:val="ListLabel 281"/>
    <w:qFormat/>
    <w:rPr>
      <w:rFonts w:cs="Symbol"/>
      <w:sz w:val="20"/>
    </w:rPr>
  </w:style>
  <w:style w:type="character" w:customStyle="1" w:styleId="ListLabel282">
    <w:name w:val="ListLabel 282"/>
    <w:qFormat/>
    <w:rPr>
      <w:rFonts w:cs="Symbol"/>
      <w:sz w:val="20"/>
    </w:rPr>
  </w:style>
  <w:style w:type="character" w:customStyle="1" w:styleId="ListLabel283">
    <w:name w:val="ListLabel 283"/>
    <w:qFormat/>
    <w:rPr>
      <w:rFonts w:cs="Symbol"/>
      <w:sz w:val="20"/>
    </w:rPr>
  </w:style>
  <w:style w:type="character" w:customStyle="1" w:styleId="ListLabel284">
    <w:name w:val="ListLabel 284"/>
    <w:qFormat/>
    <w:rPr>
      <w:rFonts w:cs="Symbol"/>
      <w:sz w:val="20"/>
    </w:rPr>
  </w:style>
  <w:style w:type="character" w:customStyle="1" w:styleId="ListLabel285">
    <w:name w:val="ListLabel 285"/>
    <w:qFormat/>
    <w:rPr>
      <w:rFonts w:cs="Symbol"/>
      <w:sz w:val="20"/>
    </w:rPr>
  </w:style>
  <w:style w:type="character" w:customStyle="1" w:styleId="ListLabel286">
    <w:name w:val="ListLabel 286"/>
    <w:qFormat/>
    <w:rPr>
      <w:rFonts w:cs="Symbol"/>
      <w:sz w:val="20"/>
    </w:rPr>
  </w:style>
  <w:style w:type="character" w:customStyle="1" w:styleId="ListLabel287">
    <w:name w:val="ListLabel 287"/>
    <w:qFormat/>
    <w:rPr>
      <w:rFonts w:ascii="Times New Roman" w:hAnsi="Times New Roman"/>
      <w:b/>
      <w:i/>
      <w:sz w:val="24"/>
    </w:rPr>
  </w:style>
  <w:style w:type="character" w:customStyle="1" w:styleId="ListLabel288">
    <w:name w:val="ListLabel 288"/>
    <w:qFormat/>
    <w:rPr>
      <w:rFonts w:cs="Symbol"/>
      <w:sz w:val="20"/>
    </w:rPr>
  </w:style>
  <w:style w:type="character" w:customStyle="1" w:styleId="ListLabel289">
    <w:name w:val="ListLabel 289"/>
    <w:qFormat/>
    <w:rPr>
      <w:rFonts w:cs="Symbol"/>
      <w:sz w:val="20"/>
    </w:rPr>
  </w:style>
  <w:style w:type="character" w:customStyle="1" w:styleId="ListLabel290">
    <w:name w:val="ListLabel 290"/>
    <w:qFormat/>
    <w:rPr>
      <w:rFonts w:cs="Symbol"/>
      <w:sz w:val="20"/>
    </w:rPr>
  </w:style>
  <w:style w:type="character" w:customStyle="1" w:styleId="ListLabel291">
    <w:name w:val="ListLabel 291"/>
    <w:qFormat/>
    <w:rPr>
      <w:rFonts w:cs="Symbol"/>
      <w:sz w:val="20"/>
    </w:rPr>
  </w:style>
  <w:style w:type="character" w:customStyle="1" w:styleId="ListLabel292">
    <w:name w:val="ListLabel 292"/>
    <w:qFormat/>
    <w:rPr>
      <w:rFonts w:cs="Symbol"/>
      <w:sz w:val="20"/>
    </w:rPr>
  </w:style>
  <w:style w:type="character" w:customStyle="1" w:styleId="ListLabel293">
    <w:name w:val="ListLabel 293"/>
    <w:qFormat/>
    <w:rPr>
      <w:rFonts w:cs="Symbol"/>
      <w:sz w:val="20"/>
    </w:rPr>
  </w:style>
  <w:style w:type="character" w:customStyle="1" w:styleId="ListLabel294">
    <w:name w:val="ListLabel 294"/>
    <w:qFormat/>
    <w:rPr>
      <w:rFonts w:cs="Symbol"/>
      <w:sz w:val="20"/>
    </w:rPr>
  </w:style>
  <w:style w:type="character" w:customStyle="1" w:styleId="ListLabel295">
    <w:name w:val="ListLabel 295"/>
    <w:qFormat/>
    <w:rPr>
      <w:rFonts w:cs="Symbol"/>
      <w:sz w:val="20"/>
    </w:rPr>
  </w:style>
  <w:style w:type="character" w:customStyle="1" w:styleId="ListLabel296">
    <w:name w:val="ListLabel 296"/>
    <w:qFormat/>
    <w:rPr>
      <w:rFonts w:cs="Symbol"/>
      <w:sz w:val="20"/>
    </w:rPr>
  </w:style>
  <w:style w:type="character" w:customStyle="1" w:styleId="ListLabel297">
    <w:name w:val="ListLabel 297"/>
    <w:qFormat/>
    <w:rPr>
      <w:rFonts w:cs="Symbol"/>
      <w:sz w:val="20"/>
    </w:rPr>
  </w:style>
  <w:style w:type="character" w:customStyle="1" w:styleId="ListLabel298">
    <w:name w:val="ListLabel 298"/>
    <w:qFormat/>
    <w:rPr>
      <w:rFonts w:cs="Symbol"/>
      <w:sz w:val="20"/>
    </w:rPr>
  </w:style>
  <w:style w:type="character" w:customStyle="1" w:styleId="ListLabel299">
    <w:name w:val="ListLabel 299"/>
    <w:qFormat/>
    <w:rPr>
      <w:rFonts w:cs="Symbol"/>
      <w:sz w:val="20"/>
    </w:rPr>
  </w:style>
  <w:style w:type="character" w:customStyle="1" w:styleId="ListLabel300">
    <w:name w:val="ListLabel 300"/>
    <w:qFormat/>
    <w:rPr>
      <w:rFonts w:cs="Symbol"/>
      <w:sz w:val="20"/>
    </w:rPr>
  </w:style>
  <w:style w:type="character" w:customStyle="1" w:styleId="ListLabel301">
    <w:name w:val="ListLabel 301"/>
    <w:qFormat/>
    <w:rPr>
      <w:rFonts w:cs="Symbol"/>
      <w:sz w:val="20"/>
    </w:rPr>
  </w:style>
  <w:style w:type="character" w:customStyle="1" w:styleId="ListLabel302">
    <w:name w:val="ListLabel 302"/>
    <w:qFormat/>
    <w:rPr>
      <w:rFonts w:cs="Symbol"/>
      <w:sz w:val="20"/>
    </w:rPr>
  </w:style>
  <w:style w:type="character" w:customStyle="1" w:styleId="ListLabel303">
    <w:name w:val="ListLabel 303"/>
    <w:qFormat/>
    <w:rPr>
      <w:rFonts w:cs="Symbol"/>
      <w:sz w:val="20"/>
    </w:rPr>
  </w:style>
  <w:style w:type="character" w:customStyle="1" w:styleId="ListLabel304">
    <w:name w:val="ListLabel 304"/>
    <w:qFormat/>
    <w:rPr>
      <w:rFonts w:ascii="Times New Roman" w:hAnsi="Times New Roman" w:cs="Symbol"/>
      <w:sz w:val="24"/>
    </w:rPr>
  </w:style>
  <w:style w:type="character" w:customStyle="1" w:styleId="ListLabel305">
    <w:name w:val="ListLabel 305"/>
    <w:qFormat/>
    <w:rPr>
      <w:rFonts w:cs="Symbol"/>
      <w:sz w:val="20"/>
    </w:rPr>
  </w:style>
  <w:style w:type="character" w:customStyle="1" w:styleId="ListLabel306">
    <w:name w:val="ListLabel 306"/>
    <w:qFormat/>
    <w:rPr>
      <w:rFonts w:cs="Symbol"/>
      <w:sz w:val="20"/>
    </w:rPr>
  </w:style>
  <w:style w:type="character" w:customStyle="1" w:styleId="ListLabel307">
    <w:name w:val="ListLabel 307"/>
    <w:qFormat/>
    <w:rPr>
      <w:rFonts w:cs="Symbol"/>
      <w:sz w:val="20"/>
    </w:rPr>
  </w:style>
  <w:style w:type="character" w:customStyle="1" w:styleId="ListLabel308">
    <w:name w:val="ListLabel 308"/>
    <w:qFormat/>
    <w:rPr>
      <w:rFonts w:cs="Symbol"/>
      <w:sz w:val="20"/>
    </w:rPr>
  </w:style>
  <w:style w:type="character" w:customStyle="1" w:styleId="ListLabel309">
    <w:name w:val="ListLabel 309"/>
    <w:qFormat/>
    <w:rPr>
      <w:rFonts w:cs="Symbol"/>
      <w:sz w:val="20"/>
    </w:rPr>
  </w:style>
  <w:style w:type="character" w:customStyle="1" w:styleId="ListLabel310">
    <w:name w:val="ListLabel 310"/>
    <w:qFormat/>
    <w:rPr>
      <w:rFonts w:cs="Symbol"/>
      <w:sz w:val="20"/>
    </w:rPr>
  </w:style>
  <w:style w:type="character" w:customStyle="1" w:styleId="ListLabel311">
    <w:name w:val="ListLabel 311"/>
    <w:qFormat/>
    <w:rPr>
      <w:rFonts w:cs="Symbol"/>
      <w:sz w:val="20"/>
    </w:rPr>
  </w:style>
  <w:style w:type="character" w:customStyle="1" w:styleId="ListLabel312">
    <w:name w:val="ListLabel 312"/>
    <w:qFormat/>
    <w:rPr>
      <w:rFonts w:cs="Symbol"/>
      <w:sz w:val="20"/>
    </w:rPr>
  </w:style>
  <w:style w:type="character" w:customStyle="1" w:styleId="ListLabel313">
    <w:name w:val="ListLabel 313"/>
    <w:qFormat/>
    <w:rPr>
      <w:rFonts w:ascii="Times New Roman" w:hAnsi="Times New Roman" w:cs="Symbol"/>
      <w:sz w:val="24"/>
    </w:rPr>
  </w:style>
  <w:style w:type="character" w:customStyle="1" w:styleId="ListLabel314">
    <w:name w:val="ListLabel 314"/>
    <w:qFormat/>
    <w:rPr>
      <w:rFonts w:cs="Symbol"/>
      <w:sz w:val="20"/>
    </w:rPr>
  </w:style>
  <w:style w:type="character" w:customStyle="1" w:styleId="ListLabel315">
    <w:name w:val="ListLabel 315"/>
    <w:qFormat/>
    <w:rPr>
      <w:rFonts w:cs="Symbol"/>
      <w:sz w:val="20"/>
    </w:rPr>
  </w:style>
  <w:style w:type="character" w:customStyle="1" w:styleId="ListLabel316">
    <w:name w:val="ListLabel 316"/>
    <w:qFormat/>
    <w:rPr>
      <w:rFonts w:cs="Symbol"/>
      <w:sz w:val="20"/>
    </w:rPr>
  </w:style>
  <w:style w:type="character" w:customStyle="1" w:styleId="ListLabel317">
    <w:name w:val="ListLabel 317"/>
    <w:qFormat/>
    <w:rPr>
      <w:rFonts w:cs="Symbol"/>
      <w:sz w:val="20"/>
    </w:rPr>
  </w:style>
  <w:style w:type="character" w:customStyle="1" w:styleId="ListLabel318">
    <w:name w:val="ListLabel 318"/>
    <w:qFormat/>
    <w:rPr>
      <w:rFonts w:cs="Symbol"/>
      <w:sz w:val="20"/>
    </w:rPr>
  </w:style>
  <w:style w:type="character" w:customStyle="1" w:styleId="ListLabel319">
    <w:name w:val="ListLabel 319"/>
    <w:qFormat/>
    <w:rPr>
      <w:rFonts w:cs="Symbol"/>
      <w:sz w:val="20"/>
    </w:rPr>
  </w:style>
  <w:style w:type="character" w:customStyle="1" w:styleId="ListLabel320">
    <w:name w:val="ListLabel 320"/>
    <w:qFormat/>
    <w:rPr>
      <w:rFonts w:cs="Symbol"/>
      <w:sz w:val="20"/>
    </w:rPr>
  </w:style>
  <w:style w:type="character" w:customStyle="1" w:styleId="ListLabel321">
    <w:name w:val="ListLabel 321"/>
    <w:qFormat/>
    <w:rPr>
      <w:rFonts w:cs="Symbol"/>
      <w:sz w:val="20"/>
    </w:rPr>
  </w:style>
  <w:style w:type="character" w:customStyle="1" w:styleId="ListLabel322">
    <w:name w:val="ListLabel 322"/>
    <w:qFormat/>
    <w:rPr>
      <w:rFonts w:ascii="Times New Roman" w:hAnsi="Times New Roman" w:cs="Symbol"/>
      <w:sz w:val="24"/>
    </w:rPr>
  </w:style>
  <w:style w:type="character" w:customStyle="1" w:styleId="ListLabel323">
    <w:name w:val="ListLabel 323"/>
    <w:qFormat/>
    <w:rPr>
      <w:rFonts w:ascii="Times New Roman" w:hAnsi="Times New Roman"/>
      <w:b/>
      <w:sz w:val="24"/>
    </w:rPr>
  </w:style>
  <w:style w:type="character" w:customStyle="1" w:styleId="ListLabel324">
    <w:name w:val="ListLabel 324"/>
    <w:qFormat/>
    <w:rPr>
      <w:rFonts w:cs="Wingdings"/>
      <w:sz w:val="20"/>
    </w:rPr>
  </w:style>
  <w:style w:type="character" w:customStyle="1" w:styleId="ListLabel325">
    <w:name w:val="ListLabel 325"/>
    <w:qFormat/>
    <w:rPr>
      <w:rFonts w:cs="Wingdings"/>
      <w:sz w:val="20"/>
    </w:rPr>
  </w:style>
  <w:style w:type="character" w:customStyle="1" w:styleId="ListLabel326">
    <w:name w:val="ListLabel 326"/>
    <w:qFormat/>
    <w:rPr>
      <w:rFonts w:cs="Wingdings"/>
      <w:sz w:val="20"/>
    </w:rPr>
  </w:style>
  <w:style w:type="character" w:customStyle="1" w:styleId="ListLabel327">
    <w:name w:val="ListLabel 327"/>
    <w:qFormat/>
    <w:rPr>
      <w:rFonts w:cs="Wingdings"/>
      <w:sz w:val="20"/>
    </w:rPr>
  </w:style>
  <w:style w:type="character" w:customStyle="1" w:styleId="ListLabel328">
    <w:name w:val="ListLabel 328"/>
    <w:qFormat/>
    <w:rPr>
      <w:rFonts w:cs="Wingdings"/>
      <w:sz w:val="20"/>
    </w:rPr>
  </w:style>
  <w:style w:type="character" w:customStyle="1" w:styleId="ListLabel329">
    <w:name w:val="ListLabel 329"/>
    <w:qFormat/>
    <w:rPr>
      <w:rFonts w:cs="Wingdings"/>
      <w:sz w:val="20"/>
    </w:rPr>
  </w:style>
  <w:style w:type="character" w:customStyle="1" w:styleId="ListLabel330">
    <w:name w:val="ListLabel 330"/>
    <w:qFormat/>
    <w:rPr>
      <w:rFonts w:cs="Wingdings"/>
      <w:sz w:val="20"/>
    </w:rPr>
  </w:style>
  <w:style w:type="character" w:customStyle="1" w:styleId="ListLabel331">
    <w:name w:val="ListLabel 331"/>
    <w:qFormat/>
    <w:rPr>
      <w:rFonts w:ascii="Times New Roman" w:hAnsi="Times New Roman" w:cs="Symbol"/>
      <w:sz w:val="24"/>
    </w:rPr>
  </w:style>
  <w:style w:type="character" w:customStyle="1" w:styleId="ListLabel332">
    <w:name w:val="ListLabel 332"/>
    <w:qFormat/>
    <w:rPr>
      <w:rFonts w:cs="Courier New"/>
      <w:sz w:val="20"/>
    </w:rPr>
  </w:style>
  <w:style w:type="character" w:customStyle="1" w:styleId="ListLabel333">
    <w:name w:val="ListLabel 333"/>
    <w:qFormat/>
    <w:rPr>
      <w:rFonts w:cs="Wingdings"/>
      <w:sz w:val="20"/>
    </w:rPr>
  </w:style>
  <w:style w:type="character" w:customStyle="1" w:styleId="ListLabel334">
    <w:name w:val="ListLabel 334"/>
    <w:qFormat/>
    <w:rPr>
      <w:rFonts w:cs="Wingdings"/>
      <w:sz w:val="20"/>
    </w:rPr>
  </w:style>
  <w:style w:type="character" w:customStyle="1" w:styleId="ListLabel335">
    <w:name w:val="ListLabel 335"/>
    <w:qFormat/>
    <w:rPr>
      <w:rFonts w:cs="Wingdings"/>
      <w:sz w:val="20"/>
    </w:rPr>
  </w:style>
  <w:style w:type="character" w:customStyle="1" w:styleId="ListLabel336">
    <w:name w:val="ListLabel 336"/>
    <w:qFormat/>
    <w:rPr>
      <w:rFonts w:cs="Wingdings"/>
      <w:sz w:val="20"/>
    </w:rPr>
  </w:style>
  <w:style w:type="character" w:customStyle="1" w:styleId="ListLabel337">
    <w:name w:val="ListLabel 337"/>
    <w:qFormat/>
    <w:rPr>
      <w:rFonts w:cs="Wingdings"/>
      <w:sz w:val="20"/>
    </w:rPr>
  </w:style>
  <w:style w:type="character" w:customStyle="1" w:styleId="ListLabel338">
    <w:name w:val="ListLabel 338"/>
    <w:qFormat/>
    <w:rPr>
      <w:rFonts w:cs="Wingdings"/>
      <w:sz w:val="20"/>
    </w:rPr>
  </w:style>
  <w:style w:type="character" w:customStyle="1" w:styleId="ListLabel339">
    <w:name w:val="ListLabel 339"/>
    <w:qFormat/>
    <w:rPr>
      <w:rFonts w:cs="Wingdings"/>
      <w:sz w:val="20"/>
    </w:rPr>
  </w:style>
  <w:style w:type="character" w:customStyle="1" w:styleId="ListLabel340">
    <w:name w:val="ListLabel 340"/>
    <w:qFormat/>
    <w:rPr>
      <w:rFonts w:ascii="Times New Roman" w:hAnsi="Times New Roman"/>
      <w:b/>
      <w:sz w:val="24"/>
    </w:rPr>
  </w:style>
  <w:style w:type="character" w:customStyle="1" w:styleId="ListLabel341">
    <w:name w:val="ListLabel 341"/>
    <w:qFormat/>
    <w:rPr>
      <w:rFonts w:ascii="Times New Roman" w:eastAsia="Times New Roman" w:hAnsi="Times New Roman"/>
      <w:b/>
      <w:i/>
      <w:color w:val="000000"/>
      <w:sz w:val="24"/>
    </w:rPr>
  </w:style>
  <w:style w:type="character" w:customStyle="1" w:styleId="ListLabel342">
    <w:name w:val="ListLabel 342"/>
    <w:qFormat/>
    <w:rPr>
      <w:rFonts w:ascii="Times New Roman" w:hAnsi="Times New Roman" w:cs="Symbol"/>
      <w:sz w:val="24"/>
    </w:rPr>
  </w:style>
  <w:style w:type="character" w:customStyle="1" w:styleId="ListLabel343">
    <w:name w:val="ListLabel 343"/>
    <w:qFormat/>
    <w:rPr>
      <w:rFonts w:cs="Courier New"/>
      <w:sz w:val="20"/>
    </w:rPr>
  </w:style>
  <w:style w:type="character" w:customStyle="1" w:styleId="ListLabel344">
    <w:name w:val="ListLabel 344"/>
    <w:qFormat/>
    <w:rPr>
      <w:rFonts w:cs="Wingdings"/>
      <w:sz w:val="20"/>
    </w:rPr>
  </w:style>
  <w:style w:type="character" w:customStyle="1" w:styleId="ListLabel345">
    <w:name w:val="ListLabel 345"/>
    <w:qFormat/>
    <w:rPr>
      <w:rFonts w:cs="Wingdings"/>
      <w:sz w:val="20"/>
    </w:rPr>
  </w:style>
  <w:style w:type="character" w:customStyle="1" w:styleId="ListLabel346">
    <w:name w:val="ListLabel 346"/>
    <w:qFormat/>
    <w:rPr>
      <w:rFonts w:cs="Wingdings"/>
      <w:sz w:val="20"/>
    </w:rPr>
  </w:style>
  <w:style w:type="character" w:customStyle="1" w:styleId="ListLabel347">
    <w:name w:val="ListLabel 347"/>
    <w:qFormat/>
    <w:rPr>
      <w:rFonts w:cs="Wingdings"/>
      <w:sz w:val="20"/>
    </w:rPr>
  </w:style>
  <w:style w:type="character" w:customStyle="1" w:styleId="ListLabel348">
    <w:name w:val="ListLabel 348"/>
    <w:qFormat/>
    <w:rPr>
      <w:rFonts w:cs="Wingdings"/>
      <w:sz w:val="20"/>
    </w:rPr>
  </w:style>
  <w:style w:type="character" w:customStyle="1" w:styleId="ListLabel349">
    <w:name w:val="ListLabel 349"/>
    <w:qFormat/>
    <w:rPr>
      <w:rFonts w:cs="Wingdings"/>
      <w:sz w:val="20"/>
    </w:rPr>
  </w:style>
  <w:style w:type="character" w:customStyle="1" w:styleId="ListLabel350">
    <w:name w:val="ListLabel 350"/>
    <w:qFormat/>
    <w:rPr>
      <w:rFonts w:cs="Wingdings"/>
      <w:sz w:val="20"/>
    </w:rPr>
  </w:style>
  <w:style w:type="character" w:customStyle="1" w:styleId="ListLabel351">
    <w:name w:val="ListLabel 351"/>
    <w:qFormat/>
    <w:rPr>
      <w:rFonts w:ascii="Times New Roman" w:hAnsi="Times New Roman" w:cs="Symbol"/>
      <w:sz w:val="24"/>
    </w:rPr>
  </w:style>
  <w:style w:type="character" w:customStyle="1" w:styleId="ListLabel352">
    <w:name w:val="ListLabel 352"/>
    <w:qFormat/>
    <w:rPr>
      <w:rFonts w:cs="Wingdings"/>
      <w:sz w:val="20"/>
    </w:rPr>
  </w:style>
  <w:style w:type="character" w:customStyle="1" w:styleId="ListLabel353">
    <w:name w:val="ListLabel 353"/>
    <w:qFormat/>
    <w:rPr>
      <w:rFonts w:cs="Wingdings"/>
      <w:sz w:val="20"/>
    </w:rPr>
  </w:style>
  <w:style w:type="character" w:customStyle="1" w:styleId="ListLabel354">
    <w:name w:val="ListLabel 354"/>
    <w:qFormat/>
    <w:rPr>
      <w:rFonts w:cs="Wingdings"/>
      <w:sz w:val="20"/>
    </w:rPr>
  </w:style>
  <w:style w:type="character" w:customStyle="1" w:styleId="ListLabel355">
    <w:name w:val="ListLabel 355"/>
    <w:qFormat/>
    <w:rPr>
      <w:rFonts w:cs="Wingdings"/>
      <w:sz w:val="20"/>
    </w:rPr>
  </w:style>
  <w:style w:type="character" w:customStyle="1" w:styleId="ListLabel356">
    <w:name w:val="ListLabel 356"/>
    <w:qFormat/>
    <w:rPr>
      <w:rFonts w:cs="Wingdings"/>
      <w:sz w:val="20"/>
    </w:rPr>
  </w:style>
  <w:style w:type="character" w:customStyle="1" w:styleId="ListLabel357">
    <w:name w:val="ListLabel 357"/>
    <w:qFormat/>
    <w:rPr>
      <w:rFonts w:cs="Wingdings"/>
      <w:sz w:val="20"/>
    </w:rPr>
  </w:style>
  <w:style w:type="character" w:customStyle="1" w:styleId="ListLabel358">
    <w:name w:val="ListLabel 358"/>
    <w:qFormat/>
    <w:rPr>
      <w:rFonts w:cs="Wingdings"/>
      <w:sz w:val="20"/>
    </w:rPr>
  </w:style>
  <w:style w:type="character" w:customStyle="1" w:styleId="ListLabel359">
    <w:name w:val="ListLabel 359"/>
    <w:qFormat/>
    <w:rPr>
      <w:rFonts w:ascii="Times New Roman" w:hAnsi="Times New Roman" w:cs="Symbol"/>
      <w:sz w:val="24"/>
    </w:rPr>
  </w:style>
  <w:style w:type="character" w:customStyle="1" w:styleId="ListLabel360">
    <w:name w:val="ListLabel 360"/>
    <w:qFormat/>
    <w:rPr>
      <w:rFonts w:cs="Wingdings"/>
      <w:sz w:val="20"/>
    </w:rPr>
  </w:style>
  <w:style w:type="character" w:customStyle="1" w:styleId="ListLabel361">
    <w:name w:val="ListLabel 361"/>
    <w:qFormat/>
    <w:rPr>
      <w:rFonts w:cs="Wingdings"/>
      <w:sz w:val="20"/>
    </w:rPr>
  </w:style>
  <w:style w:type="character" w:customStyle="1" w:styleId="ListLabel362">
    <w:name w:val="ListLabel 362"/>
    <w:qFormat/>
    <w:rPr>
      <w:rFonts w:cs="Wingdings"/>
      <w:sz w:val="20"/>
    </w:rPr>
  </w:style>
  <w:style w:type="character" w:customStyle="1" w:styleId="ListLabel363">
    <w:name w:val="ListLabel 363"/>
    <w:qFormat/>
    <w:rPr>
      <w:rFonts w:cs="Wingdings"/>
      <w:sz w:val="20"/>
    </w:rPr>
  </w:style>
  <w:style w:type="character" w:customStyle="1" w:styleId="ListLabel364">
    <w:name w:val="ListLabel 364"/>
    <w:qFormat/>
    <w:rPr>
      <w:rFonts w:cs="Wingdings"/>
      <w:sz w:val="20"/>
    </w:rPr>
  </w:style>
  <w:style w:type="character" w:customStyle="1" w:styleId="ListLabel365">
    <w:name w:val="ListLabel 365"/>
    <w:qFormat/>
    <w:rPr>
      <w:rFonts w:cs="Wingdings"/>
      <w:sz w:val="20"/>
    </w:rPr>
  </w:style>
  <w:style w:type="character" w:customStyle="1" w:styleId="ListLabel366">
    <w:name w:val="ListLabel 366"/>
    <w:qFormat/>
    <w:rPr>
      <w:rFonts w:cs="Wingdings"/>
      <w:sz w:val="20"/>
    </w:rPr>
  </w:style>
  <w:style w:type="character" w:customStyle="1" w:styleId="ListLabel367">
    <w:name w:val="ListLabel 367"/>
    <w:qFormat/>
    <w:rPr>
      <w:rFonts w:ascii="Times New Roman" w:hAnsi="Times New Roman" w:cs="Symbol"/>
      <w:sz w:val="24"/>
    </w:rPr>
  </w:style>
  <w:style w:type="character" w:customStyle="1" w:styleId="ListLabel368">
    <w:name w:val="ListLabel 368"/>
    <w:qFormat/>
    <w:rPr>
      <w:rFonts w:cs="Courier New"/>
      <w:sz w:val="20"/>
    </w:rPr>
  </w:style>
  <w:style w:type="character" w:customStyle="1" w:styleId="ListLabel369">
    <w:name w:val="ListLabel 369"/>
    <w:qFormat/>
    <w:rPr>
      <w:rFonts w:cs="Wingdings"/>
      <w:sz w:val="20"/>
    </w:rPr>
  </w:style>
  <w:style w:type="character" w:customStyle="1" w:styleId="ListLabel370">
    <w:name w:val="ListLabel 370"/>
    <w:qFormat/>
    <w:rPr>
      <w:rFonts w:cs="Wingdings"/>
      <w:sz w:val="20"/>
    </w:rPr>
  </w:style>
  <w:style w:type="character" w:customStyle="1" w:styleId="ListLabel371">
    <w:name w:val="ListLabel 371"/>
    <w:qFormat/>
    <w:rPr>
      <w:rFonts w:cs="Wingdings"/>
      <w:sz w:val="20"/>
    </w:rPr>
  </w:style>
  <w:style w:type="character" w:customStyle="1" w:styleId="ListLabel372">
    <w:name w:val="ListLabel 372"/>
    <w:qFormat/>
    <w:rPr>
      <w:rFonts w:cs="Wingdings"/>
      <w:sz w:val="20"/>
    </w:rPr>
  </w:style>
  <w:style w:type="character" w:customStyle="1" w:styleId="ListLabel373">
    <w:name w:val="ListLabel 373"/>
    <w:qFormat/>
    <w:rPr>
      <w:rFonts w:cs="Wingdings"/>
      <w:sz w:val="20"/>
    </w:rPr>
  </w:style>
  <w:style w:type="character" w:customStyle="1" w:styleId="ListLabel374">
    <w:name w:val="ListLabel 374"/>
    <w:qFormat/>
    <w:rPr>
      <w:rFonts w:cs="Wingdings"/>
      <w:sz w:val="20"/>
    </w:rPr>
  </w:style>
  <w:style w:type="character" w:customStyle="1" w:styleId="ListLabel375">
    <w:name w:val="ListLabel 375"/>
    <w:qFormat/>
    <w:rPr>
      <w:rFonts w:cs="Wingdings"/>
      <w:sz w:val="20"/>
    </w:rPr>
  </w:style>
  <w:style w:type="character" w:customStyle="1" w:styleId="ListLabel376">
    <w:name w:val="ListLabel 376"/>
    <w:qFormat/>
    <w:rPr>
      <w:rFonts w:cs="Symbol"/>
      <w:sz w:val="20"/>
    </w:rPr>
  </w:style>
  <w:style w:type="character" w:customStyle="1" w:styleId="ListLabel377">
    <w:name w:val="ListLabel 377"/>
    <w:qFormat/>
    <w:rPr>
      <w:rFonts w:cs="Symbol"/>
      <w:sz w:val="20"/>
    </w:rPr>
  </w:style>
  <w:style w:type="character" w:customStyle="1" w:styleId="ListLabel378">
    <w:name w:val="ListLabel 378"/>
    <w:qFormat/>
    <w:rPr>
      <w:rFonts w:cs="Symbol"/>
      <w:sz w:val="20"/>
    </w:rPr>
  </w:style>
  <w:style w:type="character" w:customStyle="1" w:styleId="ListLabel379">
    <w:name w:val="ListLabel 379"/>
    <w:qFormat/>
    <w:rPr>
      <w:rFonts w:cs="Symbol"/>
      <w:sz w:val="20"/>
    </w:rPr>
  </w:style>
  <w:style w:type="character" w:customStyle="1" w:styleId="ListLabel380">
    <w:name w:val="ListLabel 380"/>
    <w:qFormat/>
    <w:rPr>
      <w:rFonts w:cs="Symbol"/>
      <w:sz w:val="20"/>
    </w:rPr>
  </w:style>
  <w:style w:type="character" w:customStyle="1" w:styleId="ListLabel381">
    <w:name w:val="ListLabel 381"/>
    <w:qFormat/>
    <w:rPr>
      <w:rFonts w:cs="Symbol"/>
      <w:sz w:val="20"/>
    </w:rPr>
  </w:style>
  <w:style w:type="character" w:customStyle="1" w:styleId="ListLabel382">
    <w:name w:val="ListLabel 382"/>
    <w:qFormat/>
    <w:rPr>
      <w:rFonts w:cs="Symbol"/>
      <w:sz w:val="20"/>
    </w:rPr>
  </w:style>
  <w:style w:type="character" w:customStyle="1" w:styleId="ListLabel383">
    <w:name w:val="ListLabel 383"/>
    <w:qFormat/>
    <w:rPr>
      <w:rFonts w:cs="Symbol"/>
      <w:sz w:val="20"/>
    </w:rPr>
  </w:style>
  <w:style w:type="character" w:customStyle="1" w:styleId="ListLabel384">
    <w:name w:val="ListLabel 384"/>
    <w:qFormat/>
    <w:rPr>
      <w:rFonts w:cs="Symbol"/>
      <w:sz w:val="20"/>
    </w:rPr>
  </w:style>
  <w:style w:type="character" w:customStyle="1" w:styleId="ListLabel385">
    <w:name w:val="ListLabel 385"/>
    <w:qFormat/>
    <w:rPr>
      <w:rFonts w:cs="Symbol"/>
      <w:sz w:val="20"/>
    </w:rPr>
  </w:style>
  <w:style w:type="character" w:customStyle="1" w:styleId="ListLabel386">
    <w:name w:val="ListLabel 386"/>
    <w:qFormat/>
    <w:rPr>
      <w:rFonts w:ascii="Times New Roman" w:hAnsi="Times New Roman"/>
      <w:b/>
      <w:i/>
      <w:sz w:val="24"/>
    </w:rPr>
  </w:style>
  <w:style w:type="character" w:customStyle="1" w:styleId="ListLabel387">
    <w:name w:val="ListLabel 387"/>
    <w:qFormat/>
    <w:rPr>
      <w:rFonts w:cs="Symbol"/>
      <w:sz w:val="20"/>
    </w:rPr>
  </w:style>
  <w:style w:type="character" w:customStyle="1" w:styleId="ListLabel388">
    <w:name w:val="ListLabel 388"/>
    <w:qFormat/>
    <w:rPr>
      <w:rFonts w:cs="Symbol"/>
      <w:sz w:val="20"/>
    </w:rPr>
  </w:style>
  <w:style w:type="character" w:customStyle="1" w:styleId="ListLabel389">
    <w:name w:val="ListLabel 389"/>
    <w:qFormat/>
    <w:rPr>
      <w:rFonts w:cs="Symbol"/>
      <w:sz w:val="20"/>
    </w:rPr>
  </w:style>
  <w:style w:type="character" w:customStyle="1" w:styleId="ListLabel390">
    <w:name w:val="ListLabel 390"/>
    <w:qFormat/>
    <w:rPr>
      <w:rFonts w:cs="Symbol"/>
      <w:sz w:val="20"/>
    </w:rPr>
  </w:style>
  <w:style w:type="character" w:customStyle="1" w:styleId="ListLabel391">
    <w:name w:val="ListLabel 391"/>
    <w:qFormat/>
    <w:rPr>
      <w:rFonts w:cs="Symbol"/>
      <w:sz w:val="20"/>
    </w:rPr>
  </w:style>
  <w:style w:type="character" w:customStyle="1" w:styleId="ListLabel392">
    <w:name w:val="ListLabel 392"/>
    <w:qFormat/>
    <w:rPr>
      <w:rFonts w:cs="Symbol"/>
      <w:sz w:val="20"/>
    </w:rPr>
  </w:style>
  <w:style w:type="character" w:customStyle="1" w:styleId="ListLabel393">
    <w:name w:val="ListLabel 393"/>
    <w:qFormat/>
    <w:rPr>
      <w:rFonts w:cs="Symbol"/>
      <w:sz w:val="20"/>
    </w:rPr>
  </w:style>
  <w:style w:type="character" w:customStyle="1" w:styleId="ListLabel394">
    <w:name w:val="ListLabel 394"/>
    <w:qFormat/>
    <w:rPr>
      <w:rFonts w:cs="Symbol"/>
      <w:sz w:val="20"/>
    </w:rPr>
  </w:style>
  <w:style w:type="character" w:customStyle="1" w:styleId="ListLabel395">
    <w:name w:val="ListLabel 395"/>
    <w:qFormat/>
    <w:rPr>
      <w:rFonts w:cs="Symbol"/>
      <w:sz w:val="20"/>
    </w:rPr>
  </w:style>
  <w:style w:type="character" w:customStyle="1" w:styleId="ListLabel396">
    <w:name w:val="ListLabel 396"/>
    <w:qFormat/>
    <w:rPr>
      <w:rFonts w:cs="Symbol"/>
      <w:sz w:val="20"/>
    </w:rPr>
  </w:style>
  <w:style w:type="character" w:customStyle="1" w:styleId="ListLabel397">
    <w:name w:val="ListLabel 397"/>
    <w:qFormat/>
    <w:rPr>
      <w:rFonts w:cs="Symbol"/>
      <w:sz w:val="20"/>
    </w:rPr>
  </w:style>
  <w:style w:type="character" w:customStyle="1" w:styleId="ListLabel398">
    <w:name w:val="ListLabel 398"/>
    <w:qFormat/>
    <w:rPr>
      <w:rFonts w:cs="Symbol"/>
      <w:sz w:val="20"/>
    </w:rPr>
  </w:style>
  <w:style w:type="character" w:customStyle="1" w:styleId="ListLabel399">
    <w:name w:val="ListLabel 399"/>
    <w:qFormat/>
    <w:rPr>
      <w:rFonts w:cs="Symbol"/>
      <w:sz w:val="20"/>
    </w:rPr>
  </w:style>
  <w:style w:type="character" w:customStyle="1" w:styleId="ListLabel400">
    <w:name w:val="ListLabel 400"/>
    <w:qFormat/>
    <w:rPr>
      <w:rFonts w:cs="Symbol"/>
      <w:sz w:val="20"/>
    </w:rPr>
  </w:style>
  <w:style w:type="character" w:customStyle="1" w:styleId="ListLabel401">
    <w:name w:val="ListLabel 401"/>
    <w:qFormat/>
    <w:rPr>
      <w:rFonts w:cs="Symbol"/>
      <w:sz w:val="20"/>
    </w:rPr>
  </w:style>
  <w:style w:type="character" w:customStyle="1" w:styleId="ListLabel402">
    <w:name w:val="ListLabel 402"/>
    <w:qFormat/>
    <w:rPr>
      <w:rFonts w:cs="Symbol"/>
      <w:sz w:val="20"/>
    </w:rPr>
  </w:style>
  <w:style w:type="character" w:customStyle="1" w:styleId="ListLabel403">
    <w:name w:val="ListLabel 403"/>
    <w:qFormat/>
    <w:rPr>
      <w:rFonts w:ascii="Times New Roman" w:hAnsi="Times New Roman" w:cs="Symbol"/>
      <w:sz w:val="24"/>
    </w:rPr>
  </w:style>
  <w:style w:type="character" w:customStyle="1" w:styleId="ListLabel404">
    <w:name w:val="ListLabel 404"/>
    <w:qFormat/>
    <w:rPr>
      <w:rFonts w:cs="Symbol"/>
      <w:sz w:val="20"/>
    </w:rPr>
  </w:style>
  <w:style w:type="character" w:customStyle="1" w:styleId="ListLabel405">
    <w:name w:val="ListLabel 405"/>
    <w:qFormat/>
    <w:rPr>
      <w:rFonts w:cs="Symbol"/>
      <w:sz w:val="20"/>
    </w:rPr>
  </w:style>
  <w:style w:type="character" w:customStyle="1" w:styleId="ListLabel406">
    <w:name w:val="ListLabel 406"/>
    <w:qFormat/>
    <w:rPr>
      <w:rFonts w:cs="Symbol"/>
      <w:sz w:val="20"/>
    </w:rPr>
  </w:style>
  <w:style w:type="character" w:customStyle="1" w:styleId="ListLabel407">
    <w:name w:val="ListLabel 407"/>
    <w:qFormat/>
    <w:rPr>
      <w:rFonts w:cs="Symbol"/>
      <w:sz w:val="20"/>
    </w:rPr>
  </w:style>
  <w:style w:type="character" w:customStyle="1" w:styleId="ListLabel408">
    <w:name w:val="ListLabel 408"/>
    <w:qFormat/>
    <w:rPr>
      <w:rFonts w:cs="Symbol"/>
      <w:sz w:val="20"/>
    </w:rPr>
  </w:style>
  <w:style w:type="character" w:customStyle="1" w:styleId="ListLabel409">
    <w:name w:val="ListLabel 409"/>
    <w:qFormat/>
    <w:rPr>
      <w:rFonts w:cs="Symbol"/>
      <w:sz w:val="20"/>
    </w:rPr>
  </w:style>
  <w:style w:type="character" w:customStyle="1" w:styleId="ListLabel410">
    <w:name w:val="ListLabel 410"/>
    <w:qFormat/>
    <w:rPr>
      <w:rFonts w:cs="Symbol"/>
      <w:sz w:val="20"/>
    </w:rPr>
  </w:style>
  <w:style w:type="character" w:customStyle="1" w:styleId="ListLabel411">
    <w:name w:val="ListLabel 411"/>
    <w:qFormat/>
    <w:rPr>
      <w:rFonts w:cs="Symbol"/>
      <w:sz w:val="20"/>
    </w:rPr>
  </w:style>
  <w:style w:type="character" w:customStyle="1" w:styleId="ListLabel412">
    <w:name w:val="ListLabel 412"/>
    <w:qFormat/>
    <w:rPr>
      <w:rFonts w:ascii="Times New Roman" w:hAnsi="Times New Roman" w:cs="Symbol"/>
      <w:sz w:val="24"/>
    </w:rPr>
  </w:style>
  <w:style w:type="character" w:customStyle="1" w:styleId="ListLabel413">
    <w:name w:val="ListLabel 413"/>
    <w:qFormat/>
    <w:rPr>
      <w:rFonts w:cs="Symbol"/>
      <w:sz w:val="20"/>
    </w:rPr>
  </w:style>
  <w:style w:type="character" w:customStyle="1" w:styleId="ListLabel414">
    <w:name w:val="ListLabel 414"/>
    <w:qFormat/>
    <w:rPr>
      <w:rFonts w:cs="Symbol"/>
      <w:sz w:val="20"/>
    </w:rPr>
  </w:style>
  <w:style w:type="character" w:customStyle="1" w:styleId="ListLabel415">
    <w:name w:val="ListLabel 415"/>
    <w:qFormat/>
    <w:rPr>
      <w:rFonts w:cs="Symbol"/>
      <w:sz w:val="20"/>
    </w:rPr>
  </w:style>
  <w:style w:type="character" w:customStyle="1" w:styleId="ListLabel416">
    <w:name w:val="ListLabel 416"/>
    <w:qFormat/>
    <w:rPr>
      <w:rFonts w:cs="Symbol"/>
      <w:sz w:val="20"/>
    </w:rPr>
  </w:style>
  <w:style w:type="character" w:customStyle="1" w:styleId="ListLabel417">
    <w:name w:val="ListLabel 417"/>
    <w:qFormat/>
    <w:rPr>
      <w:rFonts w:cs="Symbol"/>
      <w:sz w:val="20"/>
    </w:rPr>
  </w:style>
  <w:style w:type="character" w:customStyle="1" w:styleId="ListLabel418">
    <w:name w:val="ListLabel 418"/>
    <w:qFormat/>
    <w:rPr>
      <w:rFonts w:cs="Symbol"/>
      <w:sz w:val="20"/>
    </w:rPr>
  </w:style>
  <w:style w:type="character" w:customStyle="1" w:styleId="ListLabel419">
    <w:name w:val="ListLabel 419"/>
    <w:qFormat/>
    <w:rPr>
      <w:rFonts w:cs="Symbol"/>
      <w:sz w:val="20"/>
    </w:rPr>
  </w:style>
  <w:style w:type="character" w:customStyle="1" w:styleId="ListLabel420">
    <w:name w:val="ListLabel 420"/>
    <w:qFormat/>
    <w:rPr>
      <w:rFonts w:cs="Symbol"/>
      <w:sz w:val="20"/>
    </w:rPr>
  </w:style>
  <w:style w:type="character" w:customStyle="1" w:styleId="ListLabel421">
    <w:name w:val="ListLabel 421"/>
    <w:qFormat/>
    <w:rPr>
      <w:rFonts w:ascii="Times New Roman" w:hAnsi="Times New Roman" w:cs="Symbol"/>
      <w:sz w:val="24"/>
    </w:rPr>
  </w:style>
  <w:style w:type="character" w:customStyle="1" w:styleId="ListLabel422">
    <w:name w:val="ListLabel 422"/>
    <w:qFormat/>
    <w:rPr>
      <w:rFonts w:ascii="Times New Roman" w:hAnsi="Times New Roman"/>
      <w:b/>
      <w:sz w:val="24"/>
    </w:rPr>
  </w:style>
  <w:style w:type="character" w:customStyle="1" w:styleId="ListLabel423">
    <w:name w:val="ListLabel 423"/>
    <w:qFormat/>
    <w:rPr>
      <w:rFonts w:cs="Wingdings"/>
      <w:sz w:val="20"/>
    </w:rPr>
  </w:style>
  <w:style w:type="character" w:customStyle="1" w:styleId="ListLabel424">
    <w:name w:val="ListLabel 424"/>
    <w:qFormat/>
    <w:rPr>
      <w:rFonts w:cs="Wingdings"/>
      <w:sz w:val="20"/>
    </w:rPr>
  </w:style>
  <w:style w:type="character" w:customStyle="1" w:styleId="ListLabel425">
    <w:name w:val="ListLabel 425"/>
    <w:qFormat/>
    <w:rPr>
      <w:rFonts w:cs="Wingdings"/>
      <w:sz w:val="20"/>
    </w:rPr>
  </w:style>
  <w:style w:type="character" w:customStyle="1" w:styleId="ListLabel426">
    <w:name w:val="ListLabel 426"/>
    <w:qFormat/>
    <w:rPr>
      <w:rFonts w:cs="Wingdings"/>
      <w:sz w:val="20"/>
    </w:rPr>
  </w:style>
  <w:style w:type="character" w:customStyle="1" w:styleId="ListLabel427">
    <w:name w:val="ListLabel 427"/>
    <w:qFormat/>
    <w:rPr>
      <w:rFonts w:cs="Wingdings"/>
      <w:sz w:val="20"/>
    </w:rPr>
  </w:style>
  <w:style w:type="character" w:customStyle="1" w:styleId="ListLabel428">
    <w:name w:val="ListLabel 428"/>
    <w:qFormat/>
    <w:rPr>
      <w:rFonts w:cs="Wingdings"/>
      <w:sz w:val="20"/>
    </w:rPr>
  </w:style>
  <w:style w:type="character" w:customStyle="1" w:styleId="ListLabel429">
    <w:name w:val="ListLabel 429"/>
    <w:qFormat/>
    <w:rPr>
      <w:rFonts w:cs="Wingdings"/>
      <w:sz w:val="20"/>
    </w:rPr>
  </w:style>
  <w:style w:type="character" w:customStyle="1" w:styleId="ListLabel430">
    <w:name w:val="ListLabel 430"/>
    <w:qFormat/>
    <w:rPr>
      <w:rFonts w:ascii="Times New Roman" w:hAnsi="Times New Roman" w:cs="Symbol"/>
      <w:sz w:val="24"/>
    </w:rPr>
  </w:style>
  <w:style w:type="character" w:customStyle="1" w:styleId="ListLabel431">
    <w:name w:val="ListLabel 431"/>
    <w:qFormat/>
    <w:rPr>
      <w:rFonts w:cs="Courier New"/>
      <w:sz w:val="20"/>
    </w:rPr>
  </w:style>
  <w:style w:type="character" w:customStyle="1" w:styleId="ListLabel432">
    <w:name w:val="ListLabel 432"/>
    <w:qFormat/>
    <w:rPr>
      <w:rFonts w:cs="Wingdings"/>
      <w:sz w:val="20"/>
    </w:rPr>
  </w:style>
  <w:style w:type="character" w:customStyle="1" w:styleId="ListLabel433">
    <w:name w:val="ListLabel 433"/>
    <w:qFormat/>
    <w:rPr>
      <w:rFonts w:cs="Wingdings"/>
      <w:sz w:val="20"/>
    </w:rPr>
  </w:style>
  <w:style w:type="character" w:customStyle="1" w:styleId="ListLabel434">
    <w:name w:val="ListLabel 434"/>
    <w:qFormat/>
    <w:rPr>
      <w:rFonts w:cs="Wingdings"/>
      <w:sz w:val="20"/>
    </w:rPr>
  </w:style>
  <w:style w:type="character" w:customStyle="1" w:styleId="ListLabel435">
    <w:name w:val="ListLabel 435"/>
    <w:qFormat/>
    <w:rPr>
      <w:rFonts w:cs="Wingdings"/>
      <w:sz w:val="20"/>
    </w:rPr>
  </w:style>
  <w:style w:type="character" w:customStyle="1" w:styleId="ListLabel436">
    <w:name w:val="ListLabel 436"/>
    <w:qFormat/>
    <w:rPr>
      <w:rFonts w:cs="Wingdings"/>
      <w:sz w:val="20"/>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ascii="Times New Roman" w:hAnsi="Times New Roman"/>
      <w:b/>
      <w:sz w:val="24"/>
    </w:rPr>
  </w:style>
  <w:style w:type="character" w:customStyle="1" w:styleId="ListLabel440">
    <w:name w:val="ListLabel 440"/>
    <w:qFormat/>
    <w:rPr>
      <w:rFonts w:ascii="Times New Roman" w:eastAsia="Times New Roman" w:hAnsi="Times New Roman"/>
      <w:b/>
      <w:i/>
      <w:color w:val="000000"/>
      <w:sz w:val="24"/>
    </w:rPr>
  </w:style>
  <w:style w:type="character" w:customStyle="1" w:styleId="ListLabel441">
    <w:name w:val="ListLabel 441"/>
    <w:qFormat/>
    <w:rPr>
      <w:rFonts w:ascii="Times New Roman" w:hAnsi="Times New Roman" w:cs="Symbol"/>
      <w:sz w:val="24"/>
    </w:rPr>
  </w:style>
  <w:style w:type="character" w:customStyle="1" w:styleId="ListLabel442">
    <w:name w:val="ListLabel 442"/>
    <w:qFormat/>
    <w:rPr>
      <w:rFonts w:cs="Courier New"/>
      <w:sz w:val="20"/>
    </w:rPr>
  </w:style>
  <w:style w:type="character" w:customStyle="1" w:styleId="ListLabel443">
    <w:name w:val="ListLabel 443"/>
    <w:qFormat/>
    <w:rPr>
      <w:rFonts w:cs="Wingdings"/>
      <w:sz w:val="20"/>
    </w:rPr>
  </w:style>
  <w:style w:type="character" w:customStyle="1" w:styleId="ListLabel444">
    <w:name w:val="ListLabel 444"/>
    <w:qFormat/>
    <w:rPr>
      <w:rFonts w:cs="Wingdings"/>
      <w:sz w:val="20"/>
    </w:rPr>
  </w:style>
  <w:style w:type="character" w:customStyle="1" w:styleId="ListLabel445">
    <w:name w:val="ListLabel 445"/>
    <w:qFormat/>
    <w:rPr>
      <w:rFonts w:cs="Wingdings"/>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ascii="Times New Roman" w:hAnsi="Times New Roman" w:cs="Symbol"/>
      <w:sz w:val="24"/>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cs="Wingdings"/>
      <w:sz w:val="20"/>
    </w:rPr>
  </w:style>
  <w:style w:type="character" w:customStyle="1" w:styleId="ListLabel454">
    <w:name w:val="ListLabel 454"/>
    <w:qFormat/>
    <w:rPr>
      <w:rFonts w:cs="Wingdings"/>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ascii="Times New Roman" w:hAnsi="Times New Roman" w:cs="Symbol"/>
      <w:sz w:val="24"/>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cs="Wingdings"/>
      <w:sz w:val="20"/>
    </w:rPr>
  </w:style>
  <w:style w:type="character" w:customStyle="1" w:styleId="ListLabel463">
    <w:name w:val="ListLabel 463"/>
    <w:qFormat/>
    <w:rPr>
      <w:rFonts w:cs="Wingdings"/>
      <w:sz w:val="20"/>
    </w:rPr>
  </w:style>
  <w:style w:type="character" w:customStyle="1" w:styleId="ListLabel464">
    <w:name w:val="ListLabel 464"/>
    <w:qFormat/>
    <w:rPr>
      <w:rFonts w:cs="Wingdings"/>
      <w:sz w:val="20"/>
    </w:rPr>
  </w:style>
  <w:style w:type="character" w:customStyle="1" w:styleId="ListLabel465">
    <w:name w:val="ListLabel 465"/>
    <w:qFormat/>
    <w:rPr>
      <w:rFonts w:cs="Wingdings"/>
      <w:sz w:val="20"/>
    </w:rPr>
  </w:style>
  <w:style w:type="character" w:customStyle="1" w:styleId="ListLabel466">
    <w:name w:val="ListLabel 466"/>
    <w:qFormat/>
    <w:rPr>
      <w:rFonts w:ascii="Times New Roman" w:hAnsi="Times New Roman" w:cs="Symbol"/>
      <w:sz w:val="24"/>
    </w:rPr>
  </w:style>
  <w:style w:type="character" w:customStyle="1" w:styleId="ListLabel467">
    <w:name w:val="ListLabel 467"/>
    <w:qFormat/>
    <w:rPr>
      <w:rFonts w:cs="Courier New"/>
      <w:sz w:val="20"/>
    </w:rPr>
  </w:style>
  <w:style w:type="character" w:customStyle="1" w:styleId="ListLabel468">
    <w:name w:val="ListLabel 468"/>
    <w:qFormat/>
    <w:rPr>
      <w:rFonts w:cs="Wingdings"/>
      <w:sz w:val="20"/>
    </w:rPr>
  </w:style>
  <w:style w:type="character" w:customStyle="1" w:styleId="ListLabel469">
    <w:name w:val="ListLabel 469"/>
    <w:qFormat/>
    <w:rPr>
      <w:rFonts w:cs="Wingdings"/>
      <w:sz w:val="20"/>
    </w:rPr>
  </w:style>
  <w:style w:type="character" w:customStyle="1" w:styleId="ListLabel470">
    <w:name w:val="ListLabel 470"/>
    <w:qFormat/>
    <w:rPr>
      <w:rFonts w:cs="Wingdings"/>
      <w:sz w:val="20"/>
    </w:rPr>
  </w:style>
  <w:style w:type="character" w:customStyle="1" w:styleId="ListLabel471">
    <w:name w:val="ListLabel 471"/>
    <w:qFormat/>
    <w:rPr>
      <w:rFonts w:cs="Wingdings"/>
      <w:sz w:val="20"/>
    </w:rPr>
  </w:style>
  <w:style w:type="character" w:customStyle="1" w:styleId="ListLabel472">
    <w:name w:val="ListLabel 472"/>
    <w:qFormat/>
    <w:rPr>
      <w:rFonts w:cs="Wingdings"/>
      <w:sz w:val="20"/>
    </w:rPr>
  </w:style>
  <w:style w:type="character" w:customStyle="1" w:styleId="ListLabel473">
    <w:name w:val="ListLabel 473"/>
    <w:qFormat/>
    <w:rPr>
      <w:rFonts w:cs="Wingdings"/>
      <w:sz w:val="20"/>
    </w:rPr>
  </w:style>
  <w:style w:type="character" w:customStyle="1" w:styleId="ListLabel474">
    <w:name w:val="ListLabel 474"/>
    <w:qFormat/>
    <w:rPr>
      <w:rFonts w:cs="Wingdings"/>
      <w:sz w:val="20"/>
    </w:rPr>
  </w:style>
  <w:style w:type="character" w:customStyle="1" w:styleId="ListLabel475">
    <w:name w:val="ListLabel 475"/>
    <w:qFormat/>
    <w:rPr>
      <w:rFonts w:cs="Symbol"/>
      <w:sz w:val="20"/>
    </w:rPr>
  </w:style>
  <w:style w:type="character" w:customStyle="1" w:styleId="ListLabel476">
    <w:name w:val="ListLabel 476"/>
    <w:qFormat/>
    <w:rPr>
      <w:rFonts w:cs="Symbol"/>
      <w:sz w:val="20"/>
    </w:rPr>
  </w:style>
  <w:style w:type="character" w:customStyle="1" w:styleId="ListLabel477">
    <w:name w:val="ListLabel 477"/>
    <w:qFormat/>
    <w:rPr>
      <w:rFonts w:cs="Symbol"/>
      <w:sz w:val="20"/>
    </w:rPr>
  </w:style>
  <w:style w:type="character" w:customStyle="1" w:styleId="ListLabel478">
    <w:name w:val="ListLabel 478"/>
    <w:qFormat/>
    <w:rPr>
      <w:rFonts w:cs="Symbol"/>
      <w:sz w:val="20"/>
    </w:rPr>
  </w:style>
  <w:style w:type="character" w:customStyle="1" w:styleId="ListLabel479">
    <w:name w:val="ListLabel 479"/>
    <w:qFormat/>
    <w:rPr>
      <w:rFonts w:cs="Symbol"/>
      <w:sz w:val="20"/>
    </w:rPr>
  </w:style>
  <w:style w:type="character" w:customStyle="1" w:styleId="ListLabel480">
    <w:name w:val="ListLabel 480"/>
    <w:qFormat/>
    <w:rPr>
      <w:rFonts w:cs="Symbol"/>
      <w:sz w:val="20"/>
    </w:rPr>
  </w:style>
  <w:style w:type="character" w:customStyle="1" w:styleId="ListLabel481">
    <w:name w:val="ListLabel 481"/>
    <w:qFormat/>
    <w:rPr>
      <w:rFonts w:cs="Symbol"/>
      <w:sz w:val="20"/>
    </w:rPr>
  </w:style>
  <w:style w:type="character" w:customStyle="1" w:styleId="ListLabel482">
    <w:name w:val="ListLabel 482"/>
    <w:qFormat/>
    <w:rPr>
      <w:rFonts w:cs="Symbol"/>
      <w:sz w:val="20"/>
    </w:rPr>
  </w:style>
  <w:style w:type="character" w:customStyle="1" w:styleId="ListLabel483">
    <w:name w:val="ListLabel 483"/>
    <w:qFormat/>
    <w:rPr>
      <w:rFonts w:cs="Symbol"/>
      <w:sz w:val="20"/>
    </w:rPr>
  </w:style>
  <w:style w:type="character" w:customStyle="1" w:styleId="ListLabel484">
    <w:name w:val="ListLabel 484"/>
    <w:qFormat/>
    <w:rPr>
      <w:rFonts w:cs="Symbol"/>
      <w:sz w:val="20"/>
    </w:rPr>
  </w:style>
  <w:style w:type="character" w:customStyle="1" w:styleId="ListLabel485">
    <w:name w:val="ListLabel 485"/>
    <w:qFormat/>
    <w:rPr>
      <w:rFonts w:ascii="Times New Roman" w:hAnsi="Times New Roman"/>
      <w:b/>
      <w:i/>
      <w:sz w:val="24"/>
    </w:rPr>
  </w:style>
  <w:style w:type="character" w:customStyle="1" w:styleId="ListLabel486">
    <w:name w:val="ListLabel 486"/>
    <w:qFormat/>
    <w:rPr>
      <w:rFonts w:cs="Symbol"/>
      <w:sz w:val="20"/>
    </w:rPr>
  </w:style>
  <w:style w:type="character" w:customStyle="1" w:styleId="ListLabel487">
    <w:name w:val="ListLabel 487"/>
    <w:qFormat/>
    <w:rPr>
      <w:rFonts w:cs="Symbol"/>
      <w:sz w:val="20"/>
    </w:rPr>
  </w:style>
  <w:style w:type="character" w:customStyle="1" w:styleId="ListLabel488">
    <w:name w:val="ListLabel 488"/>
    <w:qFormat/>
    <w:rPr>
      <w:rFonts w:cs="Symbol"/>
      <w:sz w:val="20"/>
    </w:rPr>
  </w:style>
  <w:style w:type="character" w:customStyle="1" w:styleId="ListLabel489">
    <w:name w:val="ListLabel 489"/>
    <w:qFormat/>
    <w:rPr>
      <w:rFonts w:cs="Symbol"/>
      <w:sz w:val="20"/>
    </w:rPr>
  </w:style>
  <w:style w:type="character" w:customStyle="1" w:styleId="ListLabel490">
    <w:name w:val="ListLabel 490"/>
    <w:qFormat/>
    <w:rPr>
      <w:rFonts w:cs="Symbol"/>
      <w:sz w:val="20"/>
    </w:rPr>
  </w:style>
  <w:style w:type="character" w:customStyle="1" w:styleId="ListLabel491">
    <w:name w:val="ListLabel 491"/>
    <w:qFormat/>
    <w:rPr>
      <w:rFonts w:cs="Symbol"/>
      <w:sz w:val="20"/>
    </w:rPr>
  </w:style>
  <w:style w:type="character" w:customStyle="1" w:styleId="ListLabel492">
    <w:name w:val="ListLabel 492"/>
    <w:qFormat/>
    <w:rPr>
      <w:rFonts w:cs="Symbol"/>
      <w:sz w:val="20"/>
    </w:rPr>
  </w:style>
  <w:style w:type="character" w:customStyle="1" w:styleId="ListLabel493">
    <w:name w:val="ListLabel 493"/>
    <w:qFormat/>
    <w:rPr>
      <w:rFonts w:cs="Symbol"/>
      <w:sz w:val="20"/>
    </w:rPr>
  </w:style>
  <w:style w:type="character" w:customStyle="1" w:styleId="ListLabel494">
    <w:name w:val="ListLabel 494"/>
    <w:qFormat/>
    <w:rPr>
      <w:rFonts w:cs="Symbol"/>
      <w:sz w:val="20"/>
    </w:rPr>
  </w:style>
  <w:style w:type="character" w:customStyle="1" w:styleId="ListLabel495">
    <w:name w:val="ListLabel 495"/>
    <w:qFormat/>
    <w:rPr>
      <w:rFonts w:cs="Symbol"/>
      <w:sz w:val="20"/>
    </w:rPr>
  </w:style>
  <w:style w:type="character" w:customStyle="1" w:styleId="ListLabel496">
    <w:name w:val="ListLabel 496"/>
    <w:qFormat/>
    <w:rPr>
      <w:rFonts w:cs="Symbol"/>
      <w:sz w:val="20"/>
    </w:rPr>
  </w:style>
  <w:style w:type="character" w:customStyle="1" w:styleId="ListLabel497">
    <w:name w:val="ListLabel 497"/>
    <w:qFormat/>
    <w:rPr>
      <w:rFonts w:cs="Symbol"/>
      <w:sz w:val="20"/>
    </w:rPr>
  </w:style>
  <w:style w:type="character" w:customStyle="1" w:styleId="ListLabel498">
    <w:name w:val="ListLabel 498"/>
    <w:qFormat/>
    <w:rPr>
      <w:rFonts w:cs="Symbol"/>
      <w:sz w:val="20"/>
    </w:rPr>
  </w:style>
  <w:style w:type="character" w:customStyle="1" w:styleId="ListLabel499">
    <w:name w:val="ListLabel 499"/>
    <w:qFormat/>
    <w:rPr>
      <w:rFonts w:cs="Symbol"/>
      <w:sz w:val="20"/>
    </w:rPr>
  </w:style>
  <w:style w:type="character" w:customStyle="1" w:styleId="ListLabel500">
    <w:name w:val="ListLabel 500"/>
    <w:qFormat/>
    <w:rPr>
      <w:rFonts w:cs="Symbol"/>
      <w:sz w:val="20"/>
    </w:rPr>
  </w:style>
  <w:style w:type="character" w:customStyle="1" w:styleId="ListLabel501">
    <w:name w:val="ListLabel 501"/>
    <w:qFormat/>
    <w:rPr>
      <w:rFonts w:cs="Symbol"/>
      <w:sz w:val="20"/>
    </w:rPr>
  </w:style>
  <w:style w:type="character" w:customStyle="1" w:styleId="ListLabel502">
    <w:name w:val="ListLabel 502"/>
    <w:qFormat/>
    <w:rPr>
      <w:rFonts w:ascii="Times New Roman" w:hAnsi="Times New Roman" w:cs="Symbol"/>
      <w:sz w:val="24"/>
    </w:rPr>
  </w:style>
  <w:style w:type="character" w:customStyle="1" w:styleId="ListLabel503">
    <w:name w:val="ListLabel 503"/>
    <w:qFormat/>
    <w:rPr>
      <w:rFonts w:cs="Symbol"/>
      <w:sz w:val="20"/>
    </w:rPr>
  </w:style>
  <w:style w:type="character" w:customStyle="1" w:styleId="ListLabel504">
    <w:name w:val="ListLabel 504"/>
    <w:qFormat/>
    <w:rPr>
      <w:rFonts w:cs="Symbol"/>
      <w:sz w:val="20"/>
    </w:rPr>
  </w:style>
  <w:style w:type="character" w:customStyle="1" w:styleId="ListLabel505">
    <w:name w:val="ListLabel 505"/>
    <w:qFormat/>
    <w:rPr>
      <w:rFonts w:cs="Symbol"/>
      <w:sz w:val="20"/>
    </w:rPr>
  </w:style>
  <w:style w:type="character" w:customStyle="1" w:styleId="ListLabel506">
    <w:name w:val="ListLabel 506"/>
    <w:qFormat/>
    <w:rPr>
      <w:rFonts w:cs="Symbol"/>
      <w:sz w:val="20"/>
    </w:rPr>
  </w:style>
  <w:style w:type="character" w:customStyle="1" w:styleId="ListLabel507">
    <w:name w:val="ListLabel 507"/>
    <w:qFormat/>
    <w:rPr>
      <w:rFonts w:cs="Symbol"/>
      <w:sz w:val="20"/>
    </w:rPr>
  </w:style>
  <w:style w:type="character" w:customStyle="1" w:styleId="ListLabel508">
    <w:name w:val="ListLabel 508"/>
    <w:qFormat/>
    <w:rPr>
      <w:rFonts w:cs="Symbol"/>
      <w:sz w:val="20"/>
    </w:rPr>
  </w:style>
  <w:style w:type="character" w:customStyle="1" w:styleId="ListLabel509">
    <w:name w:val="ListLabel 509"/>
    <w:qFormat/>
    <w:rPr>
      <w:rFonts w:cs="Symbol"/>
      <w:sz w:val="20"/>
    </w:rPr>
  </w:style>
  <w:style w:type="character" w:customStyle="1" w:styleId="ListLabel510">
    <w:name w:val="ListLabel 510"/>
    <w:qFormat/>
    <w:rPr>
      <w:rFonts w:cs="Symbol"/>
      <w:sz w:val="20"/>
    </w:rPr>
  </w:style>
  <w:style w:type="character" w:customStyle="1" w:styleId="ListLabel511">
    <w:name w:val="ListLabel 511"/>
    <w:qFormat/>
    <w:rPr>
      <w:rFonts w:ascii="Times New Roman" w:hAnsi="Times New Roman" w:cs="Symbol"/>
      <w:sz w:val="24"/>
    </w:rPr>
  </w:style>
  <w:style w:type="character" w:customStyle="1" w:styleId="ListLabel512">
    <w:name w:val="ListLabel 512"/>
    <w:qFormat/>
    <w:rPr>
      <w:rFonts w:cs="Symbol"/>
      <w:sz w:val="20"/>
    </w:rPr>
  </w:style>
  <w:style w:type="character" w:customStyle="1" w:styleId="ListLabel513">
    <w:name w:val="ListLabel 513"/>
    <w:qFormat/>
    <w:rPr>
      <w:rFonts w:cs="Symbol"/>
      <w:sz w:val="20"/>
    </w:rPr>
  </w:style>
  <w:style w:type="character" w:customStyle="1" w:styleId="ListLabel514">
    <w:name w:val="ListLabel 514"/>
    <w:qFormat/>
    <w:rPr>
      <w:rFonts w:cs="Symbol"/>
      <w:sz w:val="20"/>
    </w:rPr>
  </w:style>
  <w:style w:type="character" w:customStyle="1" w:styleId="ListLabel515">
    <w:name w:val="ListLabel 515"/>
    <w:qFormat/>
    <w:rPr>
      <w:rFonts w:cs="Symbol"/>
      <w:sz w:val="20"/>
    </w:rPr>
  </w:style>
  <w:style w:type="character" w:customStyle="1" w:styleId="ListLabel516">
    <w:name w:val="ListLabel 516"/>
    <w:qFormat/>
    <w:rPr>
      <w:rFonts w:cs="Symbol"/>
      <w:sz w:val="20"/>
    </w:rPr>
  </w:style>
  <w:style w:type="character" w:customStyle="1" w:styleId="ListLabel517">
    <w:name w:val="ListLabel 517"/>
    <w:qFormat/>
    <w:rPr>
      <w:rFonts w:cs="Symbol"/>
      <w:sz w:val="20"/>
    </w:rPr>
  </w:style>
  <w:style w:type="character" w:customStyle="1" w:styleId="ListLabel518">
    <w:name w:val="ListLabel 518"/>
    <w:qFormat/>
    <w:rPr>
      <w:rFonts w:cs="Symbol"/>
      <w:sz w:val="20"/>
    </w:rPr>
  </w:style>
  <w:style w:type="character" w:customStyle="1" w:styleId="ListLabel519">
    <w:name w:val="ListLabel 519"/>
    <w:qFormat/>
    <w:rPr>
      <w:rFonts w:cs="Symbol"/>
      <w:sz w:val="20"/>
    </w:rPr>
  </w:style>
  <w:style w:type="character" w:customStyle="1" w:styleId="ListLabel520">
    <w:name w:val="ListLabel 520"/>
    <w:qFormat/>
    <w:rPr>
      <w:rFonts w:ascii="Times New Roman" w:hAnsi="Times New Roman" w:cs="Symbol"/>
      <w:sz w:val="24"/>
    </w:rPr>
  </w:style>
  <w:style w:type="character" w:customStyle="1" w:styleId="ListLabel521">
    <w:name w:val="ListLabel 521"/>
    <w:qFormat/>
    <w:rPr>
      <w:rFonts w:ascii="Times New Roman" w:hAnsi="Times New Roman"/>
      <w:b/>
      <w:sz w:val="24"/>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cs="Wingdings"/>
      <w:sz w:val="20"/>
    </w:rPr>
  </w:style>
  <w:style w:type="character" w:customStyle="1" w:styleId="ListLabel527">
    <w:name w:val="ListLabel 527"/>
    <w:qFormat/>
    <w:rPr>
      <w:rFonts w:cs="Wingdings"/>
      <w:sz w:val="20"/>
    </w:rPr>
  </w:style>
  <w:style w:type="character" w:customStyle="1" w:styleId="ListLabel528">
    <w:name w:val="ListLabel 528"/>
    <w:qFormat/>
    <w:rPr>
      <w:rFonts w:cs="Wingdings"/>
      <w:sz w:val="20"/>
    </w:rPr>
  </w:style>
  <w:style w:type="character" w:customStyle="1" w:styleId="ListLabel529">
    <w:name w:val="ListLabel 529"/>
    <w:qFormat/>
    <w:rPr>
      <w:rFonts w:ascii="Times New Roman" w:hAnsi="Times New Roman" w:cs="Symbol"/>
      <w:sz w:val="24"/>
    </w:rPr>
  </w:style>
  <w:style w:type="character" w:customStyle="1" w:styleId="ListLabel530">
    <w:name w:val="ListLabel 530"/>
    <w:qFormat/>
    <w:rPr>
      <w:rFonts w:cs="Courier New"/>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cs="Wingdings"/>
      <w:sz w:val="20"/>
    </w:rPr>
  </w:style>
  <w:style w:type="character" w:customStyle="1" w:styleId="ListLabel535">
    <w:name w:val="ListLabel 535"/>
    <w:qFormat/>
    <w:rPr>
      <w:rFonts w:cs="Wingdings"/>
      <w:sz w:val="20"/>
    </w:rPr>
  </w:style>
  <w:style w:type="character" w:customStyle="1" w:styleId="ListLabel536">
    <w:name w:val="ListLabel 536"/>
    <w:qFormat/>
    <w:rPr>
      <w:rFonts w:cs="Wingdings"/>
      <w:sz w:val="20"/>
    </w:rPr>
  </w:style>
  <w:style w:type="character" w:customStyle="1" w:styleId="ListLabel537">
    <w:name w:val="ListLabel 537"/>
    <w:qFormat/>
    <w:rPr>
      <w:rFonts w:cs="Wingdings"/>
      <w:sz w:val="20"/>
    </w:rPr>
  </w:style>
  <w:style w:type="character" w:customStyle="1" w:styleId="ListLabel538">
    <w:name w:val="ListLabel 538"/>
    <w:qFormat/>
    <w:rPr>
      <w:rFonts w:ascii="Times New Roman" w:hAnsi="Times New Roman"/>
      <w:b/>
      <w:sz w:val="24"/>
    </w:rPr>
  </w:style>
  <w:style w:type="character" w:customStyle="1" w:styleId="ListLabel539">
    <w:name w:val="ListLabel 539"/>
    <w:qFormat/>
    <w:rPr>
      <w:rFonts w:ascii="Times New Roman" w:eastAsia="Times New Roman" w:hAnsi="Times New Roman"/>
      <w:b/>
      <w:i/>
      <w:color w:val="000000"/>
      <w:sz w:val="24"/>
    </w:rPr>
  </w:style>
  <w:style w:type="character" w:customStyle="1" w:styleId="ListLabel540">
    <w:name w:val="ListLabel 540"/>
    <w:qFormat/>
    <w:rPr>
      <w:rFonts w:ascii="Times New Roman" w:hAnsi="Times New Roman" w:cs="Symbol"/>
      <w:sz w:val="24"/>
    </w:rPr>
  </w:style>
  <w:style w:type="character" w:customStyle="1" w:styleId="ListLabel541">
    <w:name w:val="ListLabel 541"/>
    <w:qFormat/>
    <w:rPr>
      <w:rFonts w:cs="Courier New"/>
      <w:sz w:val="20"/>
    </w:rPr>
  </w:style>
  <w:style w:type="character" w:customStyle="1" w:styleId="ListLabel542">
    <w:name w:val="ListLabel 542"/>
    <w:qFormat/>
    <w:rPr>
      <w:rFonts w:cs="Wingdings"/>
      <w:sz w:val="20"/>
    </w:rPr>
  </w:style>
  <w:style w:type="character" w:customStyle="1" w:styleId="ListLabel543">
    <w:name w:val="ListLabel 543"/>
    <w:qFormat/>
    <w:rPr>
      <w:rFonts w:cs="Wingdings"/>
      <w:sz w:val="20"/>
    </w:rPr>
  </w:style>
  <w:style w:type="character" w:customStyle="1" w:styleId="ListLabel544">
    <w:name w:val="ListLabel 544"/>
    <w:qFormat/>
    <w:rPr>
      <w:rFonts w:cs="Wingdings"/>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ascii="Times New Roman" w:hAnsi="Times New Roman" w:cs="Symbol"/>
      <w:sz w:val="24"/>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cs="Wingdings"/>
      <w:sz w:val="20"/>
    </w:rPr>
  </w:style>
  <w:style w:type="character" w:customStyle="1" w:styleId="ListLabel553">
    <w:name w:val="ListLabel 553"/>
    <w:qFormat/>
    <w:rPr>
      <w:rFonts w:cs="Wingdings"/>
      <w:sz w:val="20"/>
    </w:rPr>
  </w:style>
  <w:style w:type="character" w:customStyle="1" w:styleId="ListLabel554">
    <w:name w:val="ListLabel 554"/>
    <w:qFormat/>
    <w:rPr>
      <w:rFonts w:cs="Wingdings"/>
      <w:sz w:val="20"/>
    </w:rPr>
  </w:style>
  <w:style w:type="character" w:customStyle="1" w:styleId="ListLabel555">
    <w:name w:val="ListLabel 555"/>
    <w:qFormat/>
    <w:rPr>
      <w:rFonts w:cs="Wingdings"/>
      <w:sz w:val="20"/>
    </w:rPr>
  </w:style>
  <w:style w:type="character" w:customStyle="1" w:styleId="ListLabel556">
    <w:name w:val="ListLabel 556"/>
    <w:qFormat/>
    <w:rPr>
      <w:rFonts w:cs="Wingdings"/>
      <w:sz w:val="20"/>
    </w:rPr>
  </w:style>
  <w:style w:type="character" w:customStyle="1" w:styleId="ListLabel557">
    <w:name w:val="ListLabel 557"/>
    <w:qFormat/>
    <w:rPr>
      <w:rFonts w:ascii="Times New Roman" w:hAnsi="Times New Roman" w:cs="Symbol"/>
      <w:sz w:val="24"/>
    </w:rPr>
  </w:style>
  <w:style w:type="character" w:customStyle="1" w:styleId="ListLabel558">
    <w:name w:val="ListLabel 558"/>
    <w:qFormat/>
    <w:rPr>
      <w:rFonts w:cs="Wingdings"/>
      <w:sz w:val="20"/>
    </w:rPr>
  </w:style>
  <w:style w:type="character" w:customStyle="1" w:styleId="ListLabel559">
    <w:name w:val="ListLabel 559"/>
    <w:qFormat/>
    <w:rPr>
      <w:rFonts w:cs="Wingdings"/>
      <w:sz w:val="20"/>
    </w:rPr>
  </w:style>
  <w:style w:type="character" w:customStyle="1" w:styleId="ListLabel560">
    <w:name w:val="ListLabel 560"/>
    <w:qFormat/>
    <w:rPr>
      <w:rFonts w:cs="Wingdings"/>
      <w:sz w:val="20"/>
    </w:rPr>
  </w:style>
  <w:style w:type="character" w:customStyle="1" w:styleId="ListLabel561">
    <w:name w:val="ListLabel 561"/>
    <w:qFormat/>
    <w:rPr>
      <w:rFonts w:cs="Wingdings"/>
      <w:sz w:val="20"/>
    </w:rPr>
  </w:style>
  <w:style w:type="character" w:customStyle="1" w:styleId="ListLabel562">
    <w:name w:val="ListLabel 562"/>
    <w:qFormat/>
    <w:rPr>
      <w:rFonts w:cs="Wingdings"/>
      <w:sz w:val="20"/>
    </w:rPr>
  </w:style>
  <w:style w:type="character" w:customStyle="1" w:styleId="ListLabel563">
    <w:name w:val="ListLabel 563"/>
    <w:qFormat/>
    <w:rPr>
      <w:rFonts w:cs="Wingdings"/>
      <w:sz w:val="20"/>
    </w:rPr>
  </w:style>
  <w:style w:type="character" w:customStyle="1" w:styleId="ListLabel564">
    <w:name w:val="ListLabel 564"/>
    <w:qFormat/>
    <w:rPr>
      <w:rFonts w:cs="Wingdings"/>
      <w:sz w:val="20"/>
    </w:rPr>
  </w:style>
  <w:style w:type="character" w:customStyle="1" w:styleId="ListLabel565">
    <w:name w:val="ListLabel 565"/>
    <w:qFormat/>
    <w:rPr>
      <w:rFonts w:ascii="Times New Roman" w:hAnsi="Times New Roman" w:cs="Symbol"/>
      <w:sz w:val="24"/>
    </w:rPr>
  </w:style>
  <w:style w:type="character" w:customStyle="1" w:styleId="ListLabel566">
    <w:name w:val="ListLabel 566"/>
    <w:qFormat/>
    <w:rPr>
      <w:rFonts w:cs="Courier New"/>
      <w:sz w:val="20"/>
    </w:rPr>
  </w:style>
  <w:style w:type="character" w:customStyle="1" w:styleId="ListLabel567">
    <w:name w:val="ListLabel 567"/>
    <w:qFormat/>
    <w:rPr>
      <w:rFonts w:cs="Wingdings"/>
      <w:sz w:val="20"/>
    </w:rPr>
  </w:style>
  <w:style w:type="character" w:customStyle="1" w:styleId="ListLabel568">
    <w:name w:val="ListLabel 568"/>
    <w:qFormat/>
    <w:rPr>
      <w:rFonts w:cs="Wingdings"/>
      <w:sz w:val="20"/>
    </w:rPr>
  </w:style>
  <w:style w:type="character" w:customStyle="1" w:styleId="ListLabel569">
    <w:name w:val="ListLabel 569"/>
    <w:qFormat/>
    <w:rPr>
      <w:rFonts w:cs="Wingdings"/>
      <w:sz w:val="20"/>
    </w:rPr>
  </w:style>
  <w:style w:type="character" w:customStyle="1" w:styleId="ListLabel570">
    <w:name w:val="ListLabel 570"/>
    <w:qFormat/>
    <w:rPr>
      <w:rFonts w:cs="Wingdings"/>
      <w:sz w:val="20"/>
    </w:rPr>
  </w:style>
  <w:style w:type="character" w:customStyle="1" w:styleId="ListLabel571">
    <w:name w:val="ListLabel 571"/>
    <w:qFormat/>
    <w:rPr>
      <w:rFonts w:cs="Wingdings"/>
      <w:sz w:val="20"/>
    </w:rPr>
  </w:style>
  <w:style w:type="character" w:customStyle="1" w:styleId="ListLabel572">
    <w:name w:val="ListLabel 572"/>
    <w:qFormat/>
    <w:rPr>
      <w:rFonts w:cs="Wingdings"/>
      <w:sz w:val="20"/>
    </w:rPr>
  </w:style>
  <w:style w:type="character" w:customStyle="1" w:styleId="ListLabel573">
    <w:name w:val="ListLabel 573"/>
    <w:qFormat/>
    <w:rPr>
      <w:rFonts w:cs="Wingdings"/>
      <w:sz w:val="20"/>
    </w:rPr>
  </w:style>
  <w:style w:type="character" w:customStyle="1" w:styleId="ListLabel574">
    <w:name w:val="ListLabel 574"/>
    <w:qFormat/>
    <w:rPr>
      <w:rFonts w:cs="Symbol"/>
      <w:sz w:val="20"/>
    </w:rPr>
  </w:style>
  <w:style w:type="character" w:customStyle="1" w:styleId="ListLabel575">
    <w:name w:val="ListLabel 575"/>
    <w:qFormat/>
    <w:rPr>
      <w:rFonts w:cs="Symbol"/>
      <w:sz w:val="20"/>
    </w:rPr>
  </w:style>
  <w:style w:type="character" w:customStyle="1" w:styleId="ListLabel576">
    <w:name w:val="ListLabel 576"/>
    <w:qFormat/>
    <w:rPr>
      <w:rFonts w:cs="Symbol"/>
      <w:sz w:val="20"/>
    </w:rPr>
  </w:style>
  <w:style w:type="character" w:customStyle="1" w:styleId="ListLabel577">
    <w:name w:val="ListLabel 577"/>
    <w:qFormat/>
    <w:rPr>
      <w:rFonts w:cs="Symbol"/>
      <w:sz w:val="20"/>
    </w:rPr>
  </w:style>
  <w:style w:type="character" w:customStyle="1" w:styleId="ListLabel578">
    <w:name w:val="ListLabel 578"/>
    <w:qFormat/>
    <w:rPr>
      <w:rFonts w:cs="Symbol"/>
      <w:sz w:val="20"/>
    </w:rPr>
  </w:style>
  <w:style w:type="character" w:customStyle="1" w:styleId="ListLabel579">
    <w:name w:val="ListLabel 579"/>
    <w:qFormat/>
    <w:rPr>
      <w:rFonts w:cs="Symbol"/>
      <w:sz w:val="20"/>
    </w:rPr>
  </w:style>
  <w:style w:type="character" w:customStyle="1" w:styleId="ListLabel580">
    <w:name w:val="ListLabel 580"/>
    <w:qFormat/>
    <w:rPr>
      <w:rFonts w:cs="Symbol"/>
      <w:sz w:val="20"/>
    </w:rPr>
  </w:style>
  <w:style w:type="character" w:customStyle="1" w:styleId="ListLabel581">
    <w:name w:val="ListLabel 581"/>
    <w:qFormat/>
    <w:rPr>
      <w:rFonts w:cs="Symbol"/>
      <w:sz w:val="20"/>
    </w:rPr>
  </w:style>
  <w:style w:type="character" w:customStyle="1" w:styleId="ListLabel582">
    <w:name w:val="ListLabel 582"/>
    <w:qFormat/>
    <w:rPr>
      <w:rFonts w:cs="Symbol"/>
      <w:sz w:val="20"/>
    </w:rPr>
  </w:style>
  <w:style w:type="character" w:customStyle="1" w:styleId="ListLabel583">
    <w:name w:val="ListLabel 583"/>
    <w:qFormat/>
    <w:rPr>
      <w:rFonts w:cs="Symbol"/>
      <w:sz w:val="20"/>
    </w:rPr>
  </w:style>
  <w:style w:type="character" w:customStyle="1" w:styleId="ListLabel584">
    <w:name w:val="ListLabel 584"/>
    <w:qFormat/>
    <w:rPr>
      <w:rFonts w:ascii="Times New Roman" w:hAnsi="Times New Roman"/>
      <w:b/>
      <w:i/>
      <w:sz w:val="24"/>
    </w:rPr>
  </w:style>
  <w:style w:type="character" w:customStyle="1" w:styleId="ListLabel585">
    <w:name w:val="ListLabel 585"/>
    <w:qFormat/>
    <w:rPr>
      <w:rFonts w:cs="Symbol"/>
      <w:sz w:val="20"/>
    </w:rPr>
  </w:style>
  <w:style w:type="character" w:customStyle="1" w:styleId="ListLabel586">
    <w:name w:val="ListLabel 586"/>
    <w:qFormat/>
    <w:rPr>
      <w:rFonts w:cs="Symbol"/>
      <w:sz w:val="20"/>
    </w:rPr>
  </w:style>
  <w:style w:type="character" w:customStyle="1" w:styleId="ListLabel587">
    <w:name w:val="ListLabel 587"/>
    <w:qFormat/>
    <w:rPr>
      <w:rFonts w:cs="Symbol"/>
      <w:sz w:val="20"/>
    </w:rPr>
  </w:style>
  <w:style w:type="character" w:customStyle="1" w:styleId="ListLabel588">
    <w:name w:val="ListLabel 588"/>
    <w:qFormat/>
    <w:rPr>
      <w:rFonts w:cs="Symbol"/>
      <w:sz w:val="20"/>
    </w:rPr>
  </w:style>
  <w:style w:type="character" w:customStyle="1" w:styleId="ListLabel589">
    <w:name w:val="ListLabel 589"/>
    <w:qFormat/>
    <w:rPr>
      <w:rFonts w:cs="Symbol"/>
      <w:sz w:val="20"/>
    </w:rPr>
  </w:style>
  <w:style w:type="character" w:customStyle="1" w:styleId="ListLabel590">
    <w:name w:val="ListLabel 590"/>
    <w:qFormat/>
    <w:rPr>
      <w:rFonts w:cs="Symbol"/>
      <w:sz w:val="20"/>
    </w:rPr>
  </w:style>
  <w:style w:type="character" w:customStyle="1" w:styleId="ListLabel591">
    <w:name w:val="ListLabel 591"/>
    <w:qFormat/>
    <w:rPr>
      <w:rFonts w:cs="Symbol"/>
      <w:sz w:val="20"/>
    </w:rPr>
  </w:style>
  <w:style w:type="character" w:customStyle="1" w:styleId="ListLabel592">
    <w:name w:val="ListLabel 592"/>
    <w:qFormat/>
    <w:rPr>
      <w:rFonts w:cs="Symbol"/>
      <w:sz w:val="20"/>
    </w:rPr>
  </w:style>
  <w:style w:type="character" w:customStyle="1" w:styleId="ListLabel593">
    <w:name w:val="ListLabel 593"/>
    <w:qFormat/>
    <w:rPr>
      <w:rFonts w:cs="Symbol"/>
      <w:sz w:val="20"/>
    </w:rPr>
  </w:style>
  <w:style w:type="character" w:customStyle="1" w:styleId="ListLabel594">
    <w:name w:val="ListLabel 594"/>
    <w:qFormat/>
    <w:rPr>
      <w:rFonts w:cs="Symbol"/>
      <w:sz w:val="20"/>
    </w:rPr>
  </w:style>
  <w:style w:type="character" w:customStyle="1" w:styleId="ListLabel595">
    <w:name w:val="ListLabel 595"/>
    <w:qFormat/>
    <w:rPr>
      <w:rFonts w:cs="Symbol"/>
      <w:sz w:val="20"/>
    </w:rPr>
  </w:style>
  <w:style w:type="character" w:customStyle="1" w:styleId="ListLabel596">
    <w:name w:val="ListLabel 596"/>
    <w:qFormat/>
    <w:rPr>
      <w:rFonts w:cs="Symbol"/>
      <w:sz w:val="20"/>
    </w:rPr>
  </w:style>
  <w:style w:type="character" w:customStyle="1" w:styleId="ListLabel597">
    <w:name w:val="ListLabel 597"/>
    <w:qFormat/>
    <w:rPr>
      <w:rFonts w:cs="Symbol"/>
      <w:sz w:val="20"/>
    </w:rPr>
  </w:style>
  <w:style w:type="character" w:customStyle="1" w:styleId="ListLabel598">
    <w:name w:val="ListLabel 598"/>
    <w:qFormat/>
    <w:rPr>
      <w:rFonts w:cs="Symbol"/>
      <w:sz w:val="20"/>
    </w:rPr>
  </w:style>
  <w:style w:type="character" w:customStyle="1" w:styleId="ListLabel599">
    <w:name w:val="ListLabel 599"/>
    <w:qFormat/>
    <w:rPr>
      <w:rFonts w:cs="Symbol"/>
      <w:sz w:val="20"/>
    </w:rPr>
  </w:style>
  <w:style w:type="character" w:customStyle="1" w:styleId="ListLabel600">
    <w:name w:val="ListLabel 600"/>
    <w:qFormat/>
    <w:rPr>
      <w:rFonts w:cs="Symbol"/>
      <w:sz w:val="20"/>
    </w:rPr>
  </w:style>
  <w:style w:type="character" w:customStyle="1" w:styleId="ListLabel601">
    <w:name w:val="ListLabel 601"/>
    <w:qFormat/>
    <w:rPr>
      <w:rFonts w:ascii="Times New Roman" w:hAnsi="Times New Roman" w:cs="Symbol"/>
      <w:sz w:val="24"/>
    </w:rPr>
  </w:style>
  <w:style w:type="character" w:customStyle="1" w:styleId="ListLabel602">
    <w:name w:val="ListLabel 602"/>
    <w:qFormat/>
    <w:rPr>
      <w:rFonts w:cs="Symbol"/>
      <w:sz w:val="20"/>
    </w:rPr>
  </w:style>
  <w:style w:type="character" w:customStyle="1" w:styleId="ListLabel603">
    <w:name w:val="ListLabel 603"/>
    <w:qFormat/>
    <w:rPr>
      <w:rFonts w:cs="Symbol"/>
      <w:sz w:val="20"/>
    </w:rPr>
  </w:style>
  <w:style w:type="character" w:customStyle="1" w:styleId="ListLabel604">
    <w:name w:val="ListLabel 604"/>
    <w:qFormat/>
    <w:rPr>
      <w:rFonts w:cs="Symbol"/>
      <w:sz w:val="20"/>
    </w:rPr>
  </w:style>
  <w:style w:type="character" w:customStyle="1" w:styleId="ListLabel605">
    <w:name w:val="ListLabel 605"/>
    <w:qFormat/>
    <w:rPr>
      <w:rFonts w:cs="Symbol"/>
      <w:sz w:val="20"/>
    </w:rPr>
  </w:style>
  <w:style w:type="character" w:customStyle="1" w:styleId="ListLabel606">
    <w:name w:val="ListLabel 606"/>
    <w:qFormat/>
    <w:rPr>
      <w:rFonts w:cs="Symbol"/>
      <w:sz w:val="20"/>
    </w:rPr>
  </w:style>
  <w:style w:type="character" w:customStyle="1" w:styleId="ListLabel607">
    <w:name w:val="ListLabel 607"/>
    <w:qFormat/>
    <w:rPr>
      <w:rFonts w:cs="Symbol"/>
      <w:sz w:val="20"/>
    </w:rPr>
  </w:style>
  <w:style w:type="character" w:customStyle="1" w:styleId="ListLabel608">
    <w:name w:val="ListLabel 608"/>
    <w:qFormat/>
    <w:rPr>
      <w:rFonts w:cs="Symbol"/>
      <w:sz w:val="20"/>
    </w:rPr>
  </w:style>
  <w:style w:type="character" w:customStyle="1" w:styleId="ListLabel609">
    <w:name w:val="ListLabel 609"/>
    <w:qFormat/>
    <w:rPr>
      <w:rFonts w:cs="Symbol"/>
      <w:sz w:val="20"/>
    </w:rPr>
  </w:style>
  <w:style w:type="character" w:customStyle="1" w:styleId="ListLabel610">
    <w:name w:val="ListLabel 610"/>
    <w:qFormat/>
    <w:rPr>
      <w:rFonts w:ascii="Times New Roman" w:hAnsi="Times New Roman" w:cs="Symbol"/>
      <w:sz w:val="24"/>
    </w:rPr>
  </w:style>
  <w:style w:type="character" w:customStyle="1" w:styleId="ListLabel611">
    <w:name w:val="ListLabel 611"/>
    <w:qFormat/>
    <w:rPr>
      <w:rFonts w:cs="Symbol"/>
      <w:sz w:val="20"/>
    </w:rPr>
  </w:style>
  <w:style w:type="character" w:customStyle="1" w:styleId="ListLabel612">
    <w:name w:val="ListLabel 612"/>
    <w:qFormat/>
    <w:rPr>
      <w:rFonts w:cs="Symbol"/>
      <w:sz w:val="20"/>
    </w:rPr>
  </w:style>
  <w:style w:type="character" w:customStyle="1" w:styleId="ListLabel613">
    <w:name w:val="ListLabel 613"/>
    <w:qFormat/>
    <w:rPr>
      <w:rFonts w:cs="Symbol"/>
      <w:sz w:val="20"/>
    </w:rPr>
  </w:style>
  <w:style w:type="character" w:customStyle="1" w:styleId="ListLabel614">
    <w:name w:val="ListLabel 614"/>
    <w:qFormat/>
    <w:rPr>
      <w:rFonts w:cs="Symbol"/>
      <w:sz w:val="20"/>
    </w:rPr>
  </w:style>
  <w:style w:type="character" w:customStyle="1" w:styleId="ListLabel615">
    <w:name w:val="ListLabel 615"/>
    <w:qFormat/>
    <w:rPr>
      <w:rFonts w:cs="Symbol"/>
      <w:sz w:val="20"/>
    </w:rPr>
  </w:style>
  <w:style w:type="character" w:customStyle="1" w:styleId="ListLabel616">
    <w:name w:val="ListLabel 616"/>
    <w:qFormat/>
    <w:rPr>
      <w:rFonts w:cs="Symbol"/>
      <w:sz w:val="20"/>
    </w:rPr>
  </w:style>
  <w:style w:type="character" w:customStyle="1" w:styleId="ListLabel617">
    <w:name w:val="ListLabel 617"/>
    <w:qFormat/>
    <w:rPr>
      <w:rFonts w:cs="Symbol"/>
      <w:sz w:val="20"/>
    </w:rPr>
  </w:style>
  <w:style w:type="character" w:customStyle="1" w:styleId="ListLabel618">
    <w:name w:val="ListLabel 618"/>
    <w:qFormat/>
    <w:rPr>
      <w:rFonts w:cs="Symbol"/>
      <w:sz w:val="20"/>
    </w:rPr>
  </w:style>
  <w:style w:type="character" w:customStyle="1" w:styleId="ListLabel619">
    <w:name w:val="ListLabel 619"/>
    <w:qFormat/>
    <w:rPr>
      <w:rFonts w:ascii="Times New Roman" w:hAnsi="Times New Roman" w:cs="Symbol"/>
      <w:sz w:val="24"/>
    </w:rPr>
  </w:style>
  <w:style w:type="character" w:customStyle="1" w:styleId="ListLabel620">
    <w:name w:val="ListLabel 620"/>
    <w:qFormat/>
    <w:rPr>
      <w:rFonts w:ascii="Times New Roman" w:hAnsi="Times New Roman"/>
      <w:b/>
      <w:sz w:val="24"/>
    </w:rPr>
  </w:style>
  <w:style w:type="character" w:customStyle="1" w:styleId="ListLabel621">
    <w:name w:val="ListLabel 621"/>
    <w:qFormat/>
    <w:rPr>
      <w:rFonts w:cs="Wingdings"/>
      <w:sz w:val="20"/>
    </w:rPr>
  </w:style>
  <w:style w:type="character" w:customStyle="1" w:styleId="ListLabel622">
    <w:name w:val="ListLabel 622"/>
    <w:qFormat/>
    <w:rPr>
      <w:rFonts w:cs="Wingdings"/>
      <w:sz w:val="20"/>
    </w:rPr>
  </w:style>
  <w:style w:type="character" w:customStyle="1" w:styleId="ListLabel623">
    <w:name w:val="ListLabel 623"/>
    <w:qFormat/>
    <w:rPr>
      <w:rFonts w:cs="Wingdings"/>
      <w:sz w:val="20"/>
    </w:rPr>
  </w:style>
  <w:style w:type="character" w:customStyle="1" w:styleId="ListLabel624">
    <w:name w:val="ListLabel 624"/>
    <w:qFormat/>
    <w:rPr>
      <w:rFonts w:cs="Wingdings"/>
      <w:sz w:val="20"/>
    </w:rPr>
  </w:style>
  <w:style w:type="character" w:customStyle="1" w:styleId="ListLabel625">
    <w:name w:val="ListLabel 625"/>
    <w:qFormat/>
    <w:rPr>
      <w:rFonts w:cs="Wingdings"/>
      <w:sz w:val="20"/>
    </w:rPr>
  </w:style>
  <w:style w:type="character" w:customStyle="1" w:styleId="ListLabel626">
    <w:name w:val="ListLabel 626"/>
    <w:qFormat/>
    <w:rPr>
      <w:rFonts w:cs="Wingdings"/>
      <w:sz w:val="20"/>
    </w:rPr>
  </w:style>
  <w:style w:type="character" w:customStyle="1" w:styleId="ListLabel627">
    <w:name w:val="ListLabel 627"/>
    <w:qFormat/>
    <w:rPr>
      <w:rFonts w:cs="Wingdings"/>
      <w:sz w:val="20"/>
    </w:rPr>
  </w:style>
  <w:style w:type="character" w:customStyle="1" w:styleId="ListLabel628">
    <w:name w:val="ListLabel 628"/>
    <w:qFormat/>
    <w:rPr>
      <w:rFonts w:ascii="Times New Roman" w:hAnsi="Times New Roman" w:cs="Symbol"/>
      <w:sz w:val="24"/>
    </w:rPr>
  </w:style>
  <w:style w:type="character" w:customStyle="1" w:styleId="ListLabel629">
    <w:name w:val="ListLabel 629"/>
    <w:qFormat/>
    <w:rPr>
      <w:rFonts w:cs="Courier New"/>
      <w:sz w:val="20"/>
    </w:rPr>
  </w:style>
  <w:style w:type="character" w:customStyle="1" w:styleId="ListLabel630">
    <w:name w:val="ListLabel 630"/>
    <w:qFormat/>
    <w:rPr>
      <w:rFonts w:cs="Wingdings"/>
      <w:sz w:val="20"/>
    </w:rPr>
  </w:style>
  <w:style w:type="character" w:customStyle="1" w:styleId="ListLabel631">
    <w:name w:val="ListLabel 631"/>
    <w:qFormat/>
    <w:rPr>
      <w:rFonts w:cs="Wingdings"/>
      <w:sz w:val="20"/>
    </w:rPr>
  </w:style>
  <w:style w:type="character" w:customStyle="1" w:styleId="ListLabel632">
    <w:name w:val="ListLabel 632"/>
    <w:qFormat/>
    <w:rPr>
      <w:rFonts w:cs="Wingdings"/>
      <w:sz w:val="20"/>
    </w:rPr>
  </w:style>
  <w:style w:type="character" w:customStyle="1" w:styleId="ListLabel633">
    <w:name w:val="ListLabel 633"/>
    <w:qFormat/>
    <w:rPr>
      <w:rFonts w:cs="Wingdings"/>
      <w:sz w:val="20"/>
    </w:rPr>
  </w:style>
  <w:style w:type="character" w:customStyle="1" w:styleId="ListLabel634">
    <w:name w:val="ListLabel 634"/>
    <w:qFormat/>
    <w:rPr>
      <w:rFonts w:cs="Wingdings"/>
      <w:sz w:val="20"/>
    </w:rPr>
  </w:style>
  <w:style w:type="character" w:customStyle="1" w:styleId="ListLabel635">
    <w:name w:val="ListLabel 635"/>
    <w:qFormat/>
    <w:rPr>
      <w:rFonts w:cs="Wingdings"/>
      <w:sz w:val="20"/>
    </w:rPr>
  </w:style>
  <w:style w:type="character" w:customStyle="1" w:styleId="ListLabel636">
    <w:name w:val="ListLabel 636"/>
    <w:qFormat/>
    <w:rPr>
      <w:rFonts w:cs="Wingdings"/>
      <w:sz w:val="20"/>
    </w:rPr>
  </w:style>
  <w:style w:type="character" w:customStyle="1" w:styleId="ListLabel637">
    <w:name w:val="ListLabel 637"/>
    <w:qFormat/>
    <w:rPr>
      <w:rFonts w:ascii="Times New Roman" w:hAnsi="Times New Roman"/>
      <w:b/>
      <w:sz w:val="24"/>
    </w:rPr>
  </w:style>
  <w:style w:type="character" w:customStyle="1" w:styleId="ListLabel638">
    <w:name w:val="ListLabel 638"/>
    <w:qFormat/>
    <w:rPr>
      <w:rFonts w:ascii="Times New Roman" w:eastAsia="Times New Roman" w:hAnsi="Times New Roman"/>
      <w:b/>
      <w:i/>
      <w:color w:val="000000"/>
      <w:sz w:val="24"/>
    </w:rPr>
  </w:style>
  <w:style w:type="paragraph" w:customStyle="1" w:styleId="a8">
    <w:name w:val="Заголовок"/>
    <w:basedOn w:val="a"/>
    <w:next w:val="a9"/>
    <w:qFormat/>
    <w:pPr>
      <w:keepNext/>
      <w:spacing w:before="240" w:after="120"/>
    </w:pPr>
    <w:rPr>
      <w:rFonts w:ascii="Liberation Sans" w:eastAsia="Droid Sans Fallback" w:hAnsi="Liberation Sans" w:cs="Noto Sans Devanagari"/>
      <w:sz w:val="28"/>
      <w:szCs w:val="28"/>
    </w:rPr>
  </w:style>
  <w:style w:type="paragraph" w:styleId="a9">
    <w:name w:val="Body Text"/>
    <w:basedOn w:val="a"/>
    <w:pPr>
      <w:spacing w:after="140" w:line="288" w:lineRule="auto"/>
    </w:pPr>
  </w:style>
  <w:style w:type="paragraph" w:styleId="aa">
    <w:name w:val="List"/>
    <w:basedOn w:val="a9"/>
    <w:rPr>
      <w:rFonts w:cs="Noto Sans Devanagari"/>
    </w:rPr>
  </w:style>
  <w:style w:type="paragraph" w:styleId="ab">
    <w:name w:val="caption"/>
    <w:basedOn w:val="a"/>
    <w:qFormat/>
    <w:pPr>
      <w:suppressLineNumbers/>
      <w:spacing w:before="120" w:after="120"/>
    </w:pPr>
    <w:rPr>
      <w:rFonts w:cs="Noto Sans Devanagari"/>
      <w:i/>
      <w:iCs/>
      <w:sz w:val="24"/>
      <w:szCs w:val="24"/>
    </w:rPr>
  </w:style>
  <w:style w:type="paragraph" w:styleId="ac">
    <w:name w:val="index heading"/>
    <w:basedOn w:val="a"/>
    <w:qFormat/>
    <w:pPr>
      <w:suppressLineNumbers/>
    </w:pPr>
    <w:rPr>
      <w:rFonts w:cs="Noto Sans Devanagari"/>
    </w:rPr>
  </w:style>
  <w:style w:type="paragraph" w:styleId="ad">
    <w:name w:val="List Paragraph"/>
    <w:basedOn w:val="a"/>
    <w:uiPriority w:val="34"/>
    <w:qFormat/>
    <w:rsid w:val="0022154C"/>
    <w:pPr>
      <w:ind w:left="720"/>
      <w:contextualSpacing/>
    </w:pPr>
    <w:rPr>
      <w:rFonts w:ascii="Calibri" w:eastAsia="Calibri" w:hAnsi="Calibri" w:cs="Times New Roman"/>
      <w:lang w:eastAsia="en-US"/>
    </w:rPr>
  </w:style>
  <w:style w:type="paragraph" w:styleId="ae">
    <w:name w:val="Normal (Web)"/>
    <w:basedOn w:val="a"/>
    <w:uiPriority w:val="99"/>
    <w:unhideWhenUsed/>
    <w:qFormat/>
    <w:rsid w:val="0022154C"/>
    <w:pPr>
      <w:spacing w:beforeAutospacing="1" w:afterAutospacing="1" w:line="240" w:lineRule="auto"/>
    </w:pPr>
    <w:rPr>
      <w:rFonts w:ascii="Times New Roman" w:eastAsia="Times New Roman" w:hAnsi="Times New Roman" w:cs="Times New Roman"/>
      <w:sz w:val="24"/>
      <w:szCs w:val="24"/>
    </w:rPr>
  </w:style>
  <w:style w:type="paragraph" w:styleId="af">
    <w:name w:val="Balloon Text"/>
    <w:basedOn w:val="a"/>
    <w:uiPriority w:val="99"/>
    <w:semiHidden/>
    <w:unhideWhenUsed/>
    <w:qFormat/>
    <w:rsid w:val="0080156E"/>
    <w:pPr>
      <w:spacing w:after="0" w:line="240" w:lineRule="auto"/>
    </w:pPr>
    <w:rPr>
      <w:rFonts w:ascii="Tahoma" w:hAnsi="Tahoma" w:cs="Tahoma"/>
      <w:sz w:val="16"/>
      <w:szCs w:val="16"/>
    </w:rPr>
  </w:style>
  <w:style w:type="paragraph" w:customStyle="1" w:styleId="p38">
    <w:name w:val="p38"/>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9">
    <w:name w:val="p39"/>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40">
    <w:name w:val="p40"/>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4">
    <w:name w:val="p34"/>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p32">
    <w:name w:val="p32"/>
    <w:basedOn w:val="a"/>
    <w:qFormat/>
    <w:rsid w:val="001F1BEE"/>
    <w:pPr>
      <w:spacing w:beforeAutospacing="1" w:afterAutospacing="1" w:line="240" w:lineRule="auto"/>
    </w:pPr>
    <w:rPr>
      <w:rFonts w:ascii="Times New Roman" w:eastAsia="Times New Roman" w:hAnsi="Times New Roman" w:cs="Times New Roman"/>
      <w:sz w:val="24"/>
      <w:szCs w:val="24"/>
    </w:rPr>
  </w:style>
  <w:style w:type="paragraph" w:customStyle="1" w:styleId="txt">
    <w:name w:val="txt"/>
    <w:basedOn w:val="a"/>
    <w:qFormat/>
    <w:rsid w:val="00774EFD"/>
    <w:pPr>
      <w:spacing w:beforeAutospacing="1" w:afterAutospacing="1" w:line="240" w:lineRule="auto"/>
    </w:pPr>
    <w:rPr>
      <w:rFonts w:ascii="Times New Roman" w:eastAsia="Times New Roman" w:hAnsi="Times New Roman" w:cs="Times New Roman"/>
      <w:sz w:val="24"/>
      <w:szCs w:val="24"/>
    </w:rPr>
  </w:style>
  <w:style w:type="paragraph" w:styleId="af0">
    <w:name w:val="header"/>
    <w:basedOn w:val="a"/>
    <w:uiPriority w:val="99"/>
    <w:unhideWhenUsed/>
    <w:rsid w:val="004962ED"/>
    <w:pPr>
      <w:tabs>
        <w:tab w:val="center" w:pos="4677"/>
        <w:tab w:val="right" w:pos="9355"/>
      </w:tabs>
      <w:spacing w:after="0" w:line="240" w:lineRule="auto"/>
    </w:pPr>
  </w:style>
  <w:style w:type="paragraph" w:styleId="af1">
    <w:name w:val="footer"/>
    <w:basedOn w:val="a"/>
    <w:uiPriority w:val="99"/>
    <w:unhideWhenUsed/>
    <w:rsid w:val="004962ED"/>
    <w:pPr>
      <w:tabs>
        <w:tab w:val="center" w:pos="4677"/>
        <w:tab w:val="right" w:pos="9355"/>
      </w:tabs>
      <w:spacing w:after="0" w:line="240" w:lineRule="auto"/>
    </w:pPr>
  </w:style>
  <w:style w:type="table" w:styleId="af2">
    <w:name w:val="Table Grid"/>
    <w:basedOn w:val="a1"/>
    <w:uiPriority w:val="59"/>
    <w:rsid w:val="006465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ndars.ru/college/medicina/promezhutochnyy-mozg.html" TargetMode="External"/><Relationship Id="rId18" Type="http://schemas.openxmlformats.org/officeDocument/2006/relationships/hyperlink" Target="http://www.grandars.ru/college/medicina/epifiz.html" TargetMode="External"/><Relationship Id="rId26" Type="http://schemas.openxmlformats.org/officeDocument/2006/relationships/image" Target="media/image5.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grandars.ru/college/medicina/nadpochechniki.html" TargetMode="External"/><Relationship Id="rId34" Type="http://schemas.openxmlformats.org/officeDocument/2006/relationships/image" Target="media/image10.jpeg"/><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grandars.ru/college/medicina/vilochkovaya-zheleza.html" TargetMode="External"/><Relationship Id="rId17" Type="http://schemas.openxmlformats.org/officeDocument/2006/relationships/hyperlink" Target="http://www.grandars.ru/college/medicina/gipofiz.html" TargetMode="External"/><Relationship Id="rId25" Type="http://schemas.openxmlformats.org/officeDocument/2006/relationships/footer" Target="footer3.xml"/><Relationship Id="rId33" Type="http://schemas.openxmlformats.org/officeDocument/2006/relationships/image" Target="media/image9.gif"/><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grandars.ru/college/medicina/shchitovidnaya-zheleza.html"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ndars.ru/college/medicina/gormony.html" TargetMode="External"/><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www.grandars.ru/college/medicina/endokrinnaya-sistema.html" TargetMode="External"/><Relationship Id="rId19" Type="http://schemas.openxmlformats.org/officeDocument/2006/relationships/hyperlink" Target="http://www.grandars.ru/college/medicina/vilochkovaya-zheleza.html" TargetMode="External"/><Relationship Id="rId31" Type="http://schemas.openxmlformats.org/officeDocument/2006/relationships/image" Target="media/image7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randars.ru/college/medicina/vilochkovaya-zheleza.html"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B17A-1177-4C13-89D4-5CB4AB32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93</Pages>
  <Words>17057</Words>
  <Characters>97227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university</Company>
  <LinksUpToDate>false</LinksUpToDate>
  <CharactersWithSpaces>114056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6</cp:revision>
  <cp:lastPrinted>2018-10-31T10:31:00Z</cp:lastPrinted>
  <dcterms:created xsi:type="dcterms:W3CDTF">2018-10-22T09:59:00Z</dcterms:created>
  <dcterms:modified xsi:type="dcterms:W3CDTF">2018-11-21T12:42:00Z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