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057" w:type="dxa"/>
        <w:jc w:val="left"/>
        <w:tblInd w:w="-102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50"/>
        <w:gridCol w:w="10206"/>
      </w:tblGrid>
      <w:tr>
        <w:trPr/>
        <w:tc>
          <w:tcPr>
            <w:tcW w:w="1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КОЛЛОКВИУМ №1 (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) 202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4/25 уч.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  <w:lang w:val="en-US"/>
              </w:rPr>
              <w:t>1</w:t>
            </w:r>
            <w:r>
              <w:rPr>
                <w:rFonts w:cs="Times New Roman"/>
              </w:rPr>
              <w:t>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Предмет и задачи патологической физиологии. Место патофизиологии среди медицинских дисциплин. Методы патофизиологии.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Значение экспериментального метода в клинической медицине.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Определение понятия «здоровье» и «болезнь». Критерии отличия болезни от здоровья. Формирование нового качества  в болезни.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Принципы классификации болезней. Предболезнь.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стадии развития болезни.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Возможный исход болезней. Смерть клиническая и биологическая. Принципы реанимации.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7.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Терминальные состояния.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8.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Общая этиология. Роль причин и условий в возникновении и развитии болезни.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9.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Патологический процесс, патологическое состояние, патологическая реакция, понятие, примеры.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10.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Понятие типового патологического процесса, характеристика, примеры.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11.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Главное звено и «порочные круги» в патогенезе болезней. Примеры.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12.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Морфофункциональный подход к изучению сущности болезней.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13.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Соотношение между специфическим и неспецифическим в развитии болезни.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14.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Причинно-следственные связи  и «порочные круги» в возникновении болезни.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15.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Единство функциональных и морфологических  изменений в патогенезе заболеваний, примеры.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16.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Местные и общие реакции на повреждение, их взаимосвязь.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17.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Понятие о внешних и внутренних причинах возникновения болезней.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18.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Электротравма. Механизм повреждающего действия электрического тока на организм.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19.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Действие пониженного атмосферного давления.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20.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Действие повышенного атмосферного давления.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21.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Действие термических факторов. Тепловой удар.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22.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Повреждающее действие факторов космического полета.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23.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Патогенное действие лучей солнечного спектра.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24.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Социальное и биологическое в медицине..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25.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Анализ некоторых представлений общей этиологии (монокаузализм, кондиционализм, конституционализм и др.).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26.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Реактивность организма, классификация. Примеры.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27.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Патологическая и физиологическая реактивность организма. Примеры.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28.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Специфическая и неспецифическая реактивность организма, понятие, примеры.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29.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Индивидуальная реактивность, виды. Факторы, определяющие индивидуальную реактивность.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30.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Роль возраста, пола, характера питания в формировании реактивности организма. Примеры.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31.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Роль нервной и эндокринной систем в формировании реактивности организма.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32.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Видовая реактивность, характеристика, примеры.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33.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Закономерности формирования реактивности в онто- и филогенезе. Роль социальных факторов в формировании реактивности.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34.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Особенности реактивности в детском возрасте и их значение в патологии.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35.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Формы реактивности: нормергия, гиперергия, гипергия, дизергия, понятия, проявления, примеры.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36.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Методы изучения микроциркуляции. Понятие о капиллярно-трофической недостаточности.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37.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Внутрисосудистые факторы нарушения микрогемоциркуляции. Сладж-феномен.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38.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Внесосудистые факторы нарушения микроциркуляции.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39.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Трансмуральные факторы нарушения микрогемоциркуляции.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40.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Недостаточность лимфообращения, характеристика отдельных форм.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41.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Понятие системного и периферического кровообращения. Структура и функция микроциркуляторного русла.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42.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Артериальная гиперемия, виды, этиология, патогенез, нарушения микроциркуляции, последствия.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43.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Венозная гиперемия, причины, механизм развития, нарушения микроциркуляции, последствия.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44.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Ишемия, причины, механизм развития, нарушения микроциркуляции, последствия.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45.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Факторы, определяющие толерантность тканей и органов к ишемии.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46.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Характеристика  метаболических  и структурных нарушений в тканях при ишемии. Последствия ишемии.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47.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Стаз, виды, механизм развития, последствия.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48.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Эмболия, виды. Закономерности распространения эмболов.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49.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Эмболия сосудов большого круга кровообращения, этиология, механизм развития, последствия.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50.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Эмболия портальной вены, причины, механизмы развития, последствия.</w:t>
            </w:r>
          </w:p>
        </w:tc>
      </w:tr>
      <w:tr>
        <w:trPr/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rPr>
                <w:rFonts w:cs="Times New Roman"/>
              </w:rPr>
            </w:pPr>
            <w:r>
              <w:rPr>
                <w:rFonts w:cs="Times New Roman"/>
              </w:rPr>
              <w:t>51.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before="0" w:after="20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Эмболия сосудов малого круга кровообращения, этиология, механизмы развития.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284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6404a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LibreOffice/6.4.0.3$Windows_x86 LibreOffice_project/b0a288ab3d2d4774cb44b62f04d5d28733ac6df8</Application>
  <Pages>2</Pages>
  <Words>426</Words>
  <Characters>3379</Characters>
  <CharactersWithSpaces>3707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2019-03-06T05:14:00Z</dcterms:created>
  <dc:creator>User</dc:creator>
  <dc:description/>
  <dc:language>ru-RU</dc:language>
  <cp:lastModifiedBy/>
  <dcterms:modified xsi:type="dcterms:W3CDTF">2024-09-24T10:53:57Z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