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72" w:type="dxa"/>
        <w:jc w:val="left"/>
        <w:tblInd w:w="-609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9060"/>
      </w:tblGrid>
      <w:tr>
        <w:trPr/>
        <w:tc>
          <w:tcPr>
            <w:tcW w:w="9972" w:type="dxa"/>
            <w:gridSpan w:val="2"/>
            <w:tcBorders/>
            <w:vAlign w:val="center"/>
          </w:tcPr>
          <w:p>
            <w:pPr>
              <w:pStyle w:val="Style21"/>
              <w:spacing w:lineRule="auto" w:line="276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Colloquium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widowControl/>
              <w:numPr>
                <w:ilvl w:val="0"/>
                <w:numId w:val="1"/>
              </w:numPr>
              <w:suppressLineNumbers/>
              <w:bidi w:val="0"/>
              <w:spacing w:lineRule="auto" w:line="276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Erythrocytosis, the definition of the notion, types, etiology, pathogenesis, clinical manifestations, сonsequences.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Anemia, the definition of the notion, classification.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Posthemorrhagic anemia, types, etiology, pathogenesis, stages,  hematological manifestations.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Iron-deficiency anemia, etiology, pathogenesis, hematological manifestations, principles of diagnostics and treatment.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Hypo- and aplastic anemia, etiology, pathogenesis, hematological manifestations.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Hemolytic anemia, types, etiology, pathogenesis, hematological manifestations.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Sideroblastic anemia, etiology, pathogenesis, blood picture,principles of diagnostics.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В12-(folic acid) deficiency anemia, etiology, pathogenesis, clinical and hematological manifestations.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Clinical manifestations and compensatory-adaptive processes in the organism in anemia.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Osmotic resistance of erythrocytes, the definition of the notion, types, causes and mechanism of impairments of osmotic resistance, diagnostic value.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Leukocytosis, its types, the causes, pathogenesis, their role in pathological processes.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Classification of leukocytosis by the nature of the change in the leukocyte formula.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 characteristic, pathogenetic and prognostic characteristic of various types of the leukocyte formula shifts.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Leukemoid reactions, types, etiology, pathogenesis, differentiation from leukemia, significance for the organism.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Leucopenia, the definition of the notion, the cause and developmental mechanisms, its types, сonsequences for the organism.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Agranulocytosis, the definition of the notion Types of agranulocytosis, the causes and their developmental mechanisms, blood picture (hematological status).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Leukemia, the definition of the notion. General characteristic and principles of classification.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Etiology and pathogenesis of leukemia.  Peculiarities of hemopoiesis and cellular content of the blood in acute type of leukemia.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Peculiarities of hemopoiesis and cellular content of the blood in chronic type of leukemia.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Thrombohemorrhagic syndrome (DIC-syndrome (disseminated intravascular coagulation)) or a syndrome of intravascular microcoagulation of blood. Etiology, stages, mechanisms of development, consequences.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Hypocoagulation-hemorrhagic states: types, etiology, pathogenesis, principles of diagnosis, clinical manifestations.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Concept of a coagulogram. Methods of investigation of primary and secondary hemostasis.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Hypercoagulation-thrombotic syndrome. Etiology, pathogenesis,outcomes.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Mechanisms of the thromboresistant of the vascular wall.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 definition of the notions: the vascular-platelet (primary) hemostasis and coagulation (secondary) hemostasis.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Disorders of the primary hemostasis: role of thrombocytopenia and thrombocytopathy.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 role of platelets in primary and secondary hemostasis.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Neuroendocrine relationships in the organism. Violations of central trans-and parahypophysar regulation in the development of endocrinopathies.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General etiology and pathogenesis of endocrine pathology.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The role of feedback in endocrine pathology.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Hypofunction of adenohypophysis, causes, character and mechanisms of developing disorders in the organism.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Hyperfunction of the adenohypophysis: hypophyseal giantism, acromegally, disease of Itsenko–Cushing, clinical manifestations.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Hypofunction of the thyroid gland (cretinism, myxedema), causes, mechanisms of developing disorders in the organism, clinical manifestations.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Thyrotoxicosis, etiopathogenesis, </w:t>
            </w:r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ymptoms of damage of organs and systems, principles of treatment.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Hypofunction of parathyroid glands, causes, mechanisms of developing disorders in the organism.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Adrenogenital syndrome, causes, development mechanism, clinical manifestations.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Itsenko-Cushing disease and syndrome, causes, development mechanism, clinical manifestations.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Aldosteronism, the types, causes, character and mechanisms of developing disorders in the organism.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/>
            </w:pP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Hyperproduction of </w:t>
            </w:r>
            <w:hyperlink r:id="rId2" w:tgtFrame="_blank">
              <w:r>
                <w:rPr>
                  <w:rFonts w:ascii="Times New Roman" w:hAnsi="Times New Roman"/>
                  <w:color w:val="000000"/>
                  <w:sz w:val="26"/>
                  <w:szCs w:val="26"/>
                  <w:highlight w:val="white"/>
                  <w:u w:val="single"/>
                </w:rPr>
                <w:t>somatotropic</w:t>
              </w:r>
            </w:hyperlink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 (somatotrophic) </w:t>
            </w:r>
            <w:hyperlink r:id="rId3" w:tgtFrame="_blank">
              <w:r>
                <w:rPr>
                  <w:rFonts w:ascii="Times New Roman" w:hAnsi="Times New Roman"/>
                  <w:color w:val="000000"/>
                  <w:sz w:val="26"/>
                  <w:szCs w:val="26"/>
                  <w:highlight w:val="white"/>
                  <w:u w:val="single"/>
                </w:rPr>
                <w:t>hormone</w:t>
              </w:r>
            </w:hyperlink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, </w:t>
            </w:r>
            <w:r>
              <w:rPr>
                <w:rFonts w:ascii="Times New Roman" w:hAnsi="Times New Roman"/>
                <w:sz w:val="26"/>
                <w:szCs w:val="26"/>
              </w:rPr>
              <w:t>causes, character and mechanisms of developing disorders in the organism.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Hyperfunction of parathyroid glands, causes, mechanisms of developing disorders in the organism.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Acute insufficiency of adrenal glands, etiology, character and mechanisms of developing disorders in the organism.</w:t>
            </w:r>
          </w:p>
        </w:tc>
      </w:tr>
      <w:tr>
        <w:trPr/>
        <w:tc>
          <w:tcPr>
            <w:tcW w:w="912" w:type="dxa"/>
            <w:tcBorders/>
          </w:tcPr>
          <w:p>
            <w:pPr>
              <w:pStyle w:val="Style21"/>
              <w:numPr>
                <w:ilvl w:val="0"/>
                <w:numId w:val="1"/>
              </w:numPr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9060" w:type="dxa"/>
            <w:tcBorders/>
            <w:vAlign w:val="center"/>
          </w:tcPr>
          <w:p>
            <w:pPr>
              <w:pStyle w:val="Style21"/>
              <w:spacing w:lineRule="auto" w:line="276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Chronic insufficiency of adrenal glands, etiology, character and mechanisms of developing disorders in the organism.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ind w:left="227" w:right="0" w:hanging="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qFormat/>
    <w:rsid w:val="00275344"/>
    <w:rPr/>
  </w:style>
  <w:style w:type="character" w:styleId="Style14">
    <w:name w:val="Интернет-ссылка"/>
    <w:rsid w:val="00275344"/>
    <w:rPr>
      <w:color w:val="0000FF"/>
      <w:u w:val="single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93d8d"/>
    <w:pPr>
      <w:spacing w:before="0" w:after="16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ooordhunt.ru/word/somatotropic" TargetMode="External"/><Relationship Id="rId3" Type="http://schemas.openxmlformats.org/officeDocument/2006/relationships/hyperlink" Target="http://wooordhunt.ru/word/hormon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LibreOffice/6.4.0.3$Windows_x86 LibreOffice_project/b0a288ab3d2d4774cb44b62f04d5d28733ac6df8</Application>
  <Pages>2</Pages>
  <Words>545</Words>
  <Characters>3942</Characters>
  <CharactersWithSpaces>4403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2023-04-02T18:25:00Z</dcterms:created>
  <dc:creator>DILYARA KSEYKO</dc:creator>
  <dc:description/>
  <dc:language>ru-RU</dc:language>
  <cp:lastModifiedBy/>
  <cp:lastPrinted>2023-05-19T08:18:55Z</cp:lastPrinted>
  <dcterms:modified xsi:type="dcterms:W3CDTF">2025-02-05T09:06:09Z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