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F8" w:rsidRDefault="00074C25">
      <w:pPr>
        <w:pStyle w:val="1"/>
        <w:numPr>
          <w:ilvl w:val="0"/>
          <w:numId w:val="0"/>
        </w:numPr>
        <w:spacing w:after="58" w:line="240" w:lineRule="auto"/>
        <w:ind w:left="10"/>
        <w:jc w:val="center"/>
      </w:pPr>
      <w:r>
        <w:t xml:space="preserve">АННОТАЦИЯ  </w:t>
      </w:r>
    </w:p>
    <w:p w:rsidR="008938F8" w:rsidRDefault="00074C25">
      <w:pPr>
        <w:pStyle w:val="1"/>
        <w:numPr>
          <w:ilvl w:val="0"/>
          <w:numId w:val="0"/>
        </w:numPr>
        <w:spacing w:after="58" w:line="240" w:lineRule="auto"/>
        <w:ind w:left="10"/>
        <w:jc w:val="center"/>
      </w:pPr>
      <w:r>
        <w:t xml:space="preserve">РАБОЧЕЙ ПРОГРАММЫ ДИСЦИПЛИНЫ  </w:t>
      </w:r>
    </w:p>
    <w:p w:rsidR="008938F8" w:rsidRDefault="00074C25">
      <w:pPr>
        <w:spacing w:after="4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938F8" w:rsidRDefault="00074C25">
      <w:pPr>
        <w:spacing w:after="0" w:line="240" w:lineRule="auto"/>
        <w:ind w:left="10" w:right="-15"/>
        <w:jc w:val="center"/>
      </w:pPr>
      <w:r>
        <w:rPr>
          <w:b/>
          <w:u w:val="single" w:color="000000"/>
        </w:rPr>
        <w:t>ГРАФИЧЕСКОЕ МОДЕЛИРОВАНИЕ</w:t>
      </w:r>
      <w:r>
        <w:rPr>
          <w:b/>
          <w:sz w:val="28"/>
        </w:rPr>
        <w:t xml:space="preserve"> </w:t>
      </w:r>
    </w:p>
    <w:p w:rsidR="008938F8" w:rsidRDefault="00074C25">
      <w:pPr>
        <w:spacing w:after="3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938F8" w:rsidRDefault="00074C25">
      <w:pPr>
        <w:spacing w:after="0" w:line="240" w:lineRule="auto"/>
        <w:ind w:left="10" w:right="-15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8938F8" w:rsidRDefault="00074C25">
      <w:pPr>
        <w:spacing w:after="29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938F8" w:rsidRDefault="00074C25">
      <w:pPr>
        <w:pStyle w:val="1"/>
        <w:ind w:left="2319" w:hanging="361"/>
      </w:pPr>
      <w:r>
        <w:t xml:space="preserve">Цели и задачи освоения дисциплины </w:t>
      </w:r>
    </w:p>
    <w:p w:rsidR="008938F8" w:rsidRDefault="00074C25">
      <w:pPr>
        <w:spacing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8938F8" w:rsidRDefault="00074C25" w:rsidP="006E1881">
      <w:pPr>
        <w:ind w:left="10"/>
      </w:pPr>
      <w:r>
        <w:t xml:space="preserve">Цели освоения дисциплины: </w:t>
      </w:r>
      <w:r>
        <w:t>Освоение основных методов графического моделирования объектов</w:t>
      </w:r>
      <w:r w:rsidR="006E1881">
        <w:t xml:space="preserve"> </w:t>
      </w:r>
      <w:r>
        <w:t>и формирование навыков программной реализации алгоритмов для работы с трехмерными объектами в NX 7.5 c использованием библиотек NX</w:t>
      </w:r>
      <w:r w:rsidR="006E1881">
        <w:t xml:space="preserve"> </w:t>
      </w:r>
      <w:proofErr w:type="spellStart"/>
      <w:r>
        <w:t>OpenC</w:t>
      </w:r>
      <w:proofErr w:type="spellEnd"/>
      <w:r>
        <w:t xml:space="preserve">#. </w:t>
      </w:r>
    </w:p>
    <w:p w:rsidR="008938F8" w:rsidRDefault="00074C25">
      <w:pPr>
        <w:spacing w:after="45" w:line="240" w:lineRule="auto"/>
        <w:ind w:left="0" w:firstLine="0"/>
        <w:jc w:val="left"/>
      </w:pPr>
      <w:r>
        <w:t xml:space="preserve"> </w:t>
      </w:r>
    </w:p>
    <w:p w:rsidR="008938F8" w:rsidRDefault="00074C25">
      <w:pPr>
        <w:ind w:left="10"/>
      </w:pPr>
      <w:proofErr w:type="gramStart"/>
      <w:r>
        <w:t>Задачи  освоения</w:t>
      </w:r>
      <w:proofErr w:type="gramEnd"/>
      <w:r>
        <w:t xml:space="preserve"> дисциплины: </w:t>
      </w:r>
    </w:p>
    <w:p w:rsidR="008938F8" w:rsidRDefault="00074C25">
      <w:pPr>
        <w:numPr>
          <w:ilvl w:val="0"/>
          <w:numId w:val="1"/>
        </w:numPr>
        <w:ind w:hanging="360"/>
      </w:pPr>
      <w:r>
        <w:t xml:space="preserve">Ознакомление с концепцией геометрического моделирования; </w:t>
      </w:r>
    </w:p>
    <w:p w:rsidR="008938F8" w:rsidRDefault="00074C25">
      <w:pPr>
        <w:numPr>
          <w:ilvl w:val="0"/>
          <w:numId w:val="1"/>
        </w:numPr>
        <w:ind w:hanging="360"/>
      </w:pPr>
      <w:r>
        <w:t xml:space="preserve">Ознакомление с концепцией геометрического преобразования объектов на примере САПР NX 7.5. </w:t>
      </w:r>
    </w:p>
    <w:p w:rsidR="008938F8" w:rsidRDefault="00074C25">
      <w:pPr>
        <w:numPr>
          <w:ilvl w:val="0"/>
          <w:numId w:val="1"/>
        </w:numPr>
        <w:ind w:hanging="360"/>
      </w:pPr>
      <w:r>
        <w:t xml:space="preserve">Ознакомление с основными видами поверхностей и методами их построения. </w:t>
      </w:r>
    </w:p>
    <w:p w:rsidR="008938F8" w:rsidRDefault="00074C25">
      <w:pPr>
        <w:numPr>
          <w:ilvl w:val="0"/>
          <w:numId w:val="1"/>
        </w:numPr>
        <w:ind w:hanging="360"/>
      </w:pPr>
      <w:r>
        <w:t>Изучение методов создания реалистич</w:t>
      </w:r>
      <w:r>
        <w:t xml:space="preserve">ных сцен в САПР NX 7.5. </w:t>
      </w:r>
    </w:p>
    <w:p w:rsidR="008938F8" w:rsidRDefault="00074C25">
      <w:pPr>
        <w:numPr>
          <w:ilvl w:val="0"/>
          <w:numId w:val="1"/>
        </w:numPr>
        <w:ind w:hanging="360"/>
      </w:pPr>
      <w:r>
        <w:t>Приобретение навыков разработки собственных алгоритмов и функций в САПР NX 7.5 6)</w:t>
      </w:r>
      <w:r>
        <w:rPr>
          <w:rFonts w:ascii="Arial" w:eastAsia="Arial" w:hAnsi="Arial" w:cs="Arial"/>
        </w:rPr>
        <w:t xml:space="preserve"> </w:t>
      </w:r>
      <w:r>
        <w:t xml:space="preserve">Разработка алгоритмов формирования поверхностей в САПР NX 7.5. </w:t>
      </w:r>
    </w:p>
    <w:p w:rsidR="008938F8" w:rsidRDefault="00074C25">
      <w:pPr>
        <w:ind w:left="0" w:firstLine="708"/>
      </w:pPr>
      <w:r>
        <w:t xml:space="preserve">Освоение данной дисциплины обеспечивает выпускнику глубокое понимание </w:t>
      </w:r>
      <w:proofErr w:type="gramStart"/>
      <w:r>
        <w:t>принципов</w:t>
      </w:r>
      <w:proofErr w:type="gramEnd"/>
      <w:r>
        <w:t xml:space="preserve"> работ</w:t>
      </w:r>
      <w:r>
        <w:t xml:space="preserve">ы САПР высокого уровня, а также получение навыков разработки собственных методов и функций на примере NX 7.5. </w:t>
      </w:r>
    </w:p>
    <w:p w:rsidR="008938F8" w:rsidRDefault="00074C25">
      <w:pPr>
        <w:spacing w:after="297" w:line="240" w:lineRule="auto"/>
        <w:ind w:left="0" w:firstLine="0"/>
        <w:jc w:val="left"/>
      </w:pPr>
      <w:r>
        <w:rPr>
          <w:b/>
        </w:rPr>
        <w:t xml:space="preserve"> </w:t>
      </w:r>
    </w:p>
    <w:p w:rsidR="008938F8" w:rsidRDefault="00074C25">
      <w:pPr>
        <w:pStyle w:val="1"/>
        <w:ind w:left="1511" w:hanging="360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(ВПО) </w:t>
      </w:r>
    </w:p>
    <w:p w:rsidR="008938F8" w:rsidRDefault="00074C25">
      <w:pPr>
        <w:ind w:left="0" w:firstLine="708"/>
      </w:pPr>
      <w:r>
        <w:t>Курс входит в базовую часть профессионального цикла (</w:t>
      </w:r>
      <w:r w:rsidR="006E1881" w:rsidRPr="006E1881">
        <w:t>Б1.В.ДВ.4.1</w:t>
      </w:r>
      <w:r>
        <w:t xml:space="preserve">) Основной образовательной программы </w:t>
      </w:r>
      <w:proofErr w:type="spellStart"/>
      <w:r>
        <w:t>бак</w:t>
      </w:r>
      <w:r>
        <w:t>алавриата</w:t>
      </w:r>
      <w:proofErr w:type="spellEnd"/>
      <w:r>
        <w:t xml:space="preserve"> по направлению подготовки 160100 «Авиастроение». </w:t>
      </w:r>
    </w:p>
    <w:p w:rsidR="008938F8" w:rsidRDefault="00074C25" w:rsidP="006E1881">
      <w:pPr>
        <w:ind w:left="0" w:firstLine="708"/>
      </w:pPr>
      <w:r>
        <w:t xml:space="preserve">Полученные в ходе освоения дисциплины «Графическое моделирование» профессиональные компетенции будут использоваться в профессиональной деятельности, а так же теоретические и практические знания и навыки далее используются при изучении следующих дисциплин: </w:t>
      </w:r>
    </w:p>
    <w:p w:rsidR="008938F8" w:rsidRDefault="00074C25">
      <w:pPr>
        <w:numPr>
          <w:ilvl w:val="0"/>
          <w:numId w:val="5"/>
        </w:numPr>
        <w:ind w:hanging="360"/>
      </w:pPr>
      <w:r>
        <w:t>Системы компьютерного управления жизненным циклом изделия (CALS</w:t>
      </w:r>
      <w:r w:rsidR="006E1881">
        <w:t>-</w:t>
      </w:r>
      <w:r>
        <w:t xml:space="preserve">технологии) </w:t>
      </w:r>
    </w:p>
    <w:p w:rsidR="008938F8" w:rsidRDefault="00074C25">
      <w:pPr>
        <w:numPr>
          <w:ilvl w:val="0"/>
          <w:numId w:val="5"/>
        </w:numPr>
        <w:ind w:hanging="360"/>
      </w:pPr>
      <w:r>
        <w:t xml:space="preserve">Проектирование единого информационного пространства предприятия </w:t>
      </w:r>
    </w:p>
    <w:p w:rsidR="008938F8" w:rsidRDefault="00074C25">
      <w:pPr>
        <w:numPr>
          <w:ilvl w:val="0"/>
          <w:numId w:val="5"/>
        </w:numPr>
        <w:ind w:hanging="360"/>
      </w:pPr>
      <w:r>
        <w:t xml:space="preserve">Числовое программное управление станочным оборудованием  </w:t>
      </w:r>
    </w:p>
    <w:p w:rsidR="008938F8" w:rsidRDefault="00074C25">
      <w:pPr>
        <w:numPr>
          <w:ilvl w:val="0"/>
          <w:numId w:val="5"/>
        </w:numPr>
        <w:ind w:hanging="360"/>
      </w:pPr>
      <w:r>
        <w:t xml:space="preserve">Курсовая работа </w:t>
      </w:r>
    </w:p>
    <w:p w:rsidR="008938F8" w:rsidRDefault="00074C25">
      <w:pPr>
        <w:numPr>
          <w:ilvl w:val="0"/>
          <w:numId w:val="5"/>
        </w:numPr>
        <w:spacing w:after="302"/>
        <w:ind w:hanging="360"/>
      </w:pPr>
      <w:r>
        <w:t xml:space="preserve">Дипломное проектирование. </w:t>
      </w:r>
    </w:p>
    <w:p w:rsidR="008938F8" w:rsidRDefault="00074C25">
      <w:pPr>
        <w:pStyle w:val="1"/>
        <w:ind w:left="1511" w:hanging="360"/>
      </w:pPr>
      <w:r>
        <w:lastRenderedPageBreak/>
        <w:t xml:space="preserve">Требования к результатам освоения дисциплины </w:t>
      </w:r>
    </w:p>
    <w:p w:rsidR="006E1881" w:rsidRDefault="006E1881" w:rsidP="006E1881">
      <w:pPr>
        <w:ind w:left="0" w:firstLine="713"/>
        <w:rPr>
          <w:szCs w:val="24"/>
        </w:rPr>
      </w:pPr>
      <w:r>
        <w:t xml:space="preserve">Процесс изучения дисциплины направлен на формирование следующих компетенций: </w:t>
      </w:r>
      <w:proofErr w:type="spellStart"/>
      <w:r w:rsidRPr="000E1719">
        <w:rPr>
          <w:szCs w:val="24"/>
        </w:rPr>
        <w:t>cпособность</w:t>
      </w:r>
      <w:proofErr w:type="spellEnd"/>
      <w:r w:rsidRPr="000E1719">
        <w:rPr>
          <w:szCs w:val="24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(ОПК-1); способность 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 (ОПК-2); </w:t>
      </w:r>
      <w:r>
        <w:rPr>
          <w:szCs w:val="24"/>
        </w:rPr>
        <w:t>с</w:t>
      </w:r>
      <w:r w:rsidRPr="006E1881">
        <w:rPr>
          <w:szCs w:val="24"/>
        </w:rPr>
        <w:t>пособн</w:t>
      </w:r>
      <w:r>
        <w:rPr>
          <w:szCs w:val="24"/>
        </w:rPr>
        <w:t>ость</w:t>
      </w:r>
      <w:r w:rsidRPr="006E1881">
        <w:rPr>
          <w:szCs w:val="24"/>
        </w:rPr>
        <w:t xml:space="preserve"> разрабатывать трехмерные модели летательного аппарата, его систем и агрегатов</w:t>
      </w:r>
      <w:r>
        <w:rPr>
          <w:szCs w:val="24"/>
        </w:rPr>
        <w:t xml:space="preserve"> (ПК-8).</w:t>
      </w:r>
    </w:p>
    <w:p w:rsidR="008938F8" w:rsidRDefault="00074C25">
      <w:r>
        <w:t xml:space="preserve">В результате освоения дисциплины студент должен: </w:t>
      </w:r>
    </w:p>
    <w:p w:rsidR="008938F8" w:rsidRDefault="00074C25">
      <w:pPr>
        <w:spacing w:line="240" w:lineRule="auto"/>
        <w:ind w:left="703" w:right="-15"/>
        <w:jc w:val="left"/>
      </w:pPr>
      <w:r>
        <w:rPr>
          <w:b/>
        </w:rPr>
        <w:t xml:space="preserve">Знать: </w:t>
      </w:r>
      <w:r>
        <w:t xml:space="preserve"> </w:t>
      </w:r>
    </w:p>
    <w:p w:rsidR="008938F8" w:rsidRDefault="00074C25">
      <w:pPr>
        <w:numPr>
          <w:ilvl w:val="0"/>
          <w:numId w:val="6"/>
        </w:numPr>
        <w:ind w:hanging="360"/>
      </w:pPr>
      <w:r>
        <w:t xml:space="preserve">Аналитическую геометрию; </w:t>
      </w:r>
    </w:p>
    <w:p w:rsidR="008938F8" w:rsidRDefault="00074C25">
      <w:pPr>
        <w:numPr>
          <w:ilvl w:val="0"/>
          <w:numId w:val="6"/>
        </w:numPr>
        <w:ind w:hanging="360"/>
      </w:pPr>
      <w:r>
        <w:t>Введение в теорию алг</w:t>
      </w:r>
      <w:r>
        <w:t xml:space="preserve">оритмов и алгоритмических языков; </w:t>
      </w:r>
    </w:p>
    <w:p w:rsidR="008938F8" w:rsidRDefault="00074C25">
      <w:pPr>
        <w:numPr>
          <w:ilvl w:val="0"/>
          <w:numId w:val="6"/>
        </w:numPr>
        <w:ind w:hanging="360"/>
      </w:pPr>
      <w:r>
        <w:t xml:space="preserve">Современные тенденции развития информатики и вычислительной техники, компьютерных технологий; </w:t>
      </w:r>
    </w:p>
    <w:p w:rsidR="008938F8" w:rsidRDefault="00074C25">
      <w:pPr>
        <w:numPr>
          <w:ilvl w:val="0"/>
          <w:numId w:val="6"/>
        </w:numPr>
        <w:ind w:hanging="360"/>
      </w:pPr>
      <w:r>
        <w:t xml:space="preserve">Методы и средства компьютерной графики. </w:t>
      </w:r>
    </w:p>
    <w:p w:rsidR="008938F8" w:rsidRDefault="00074C25">
      <w:pPr>
        <w:spacing w:line="240" w:lineRule="auto"/>
        <w:ind w:left="703" w:right="-15"/>
        <w:jc w:val="left"/>
      </w:pPr>
      <w:r>
        <w:rPr>
          <w:b/>
        </w:rPr>
        <w:t xml:space="preserve">Уметь: </w:t>
      </w:r>
      <w:r>
        <w:t xml:space="preserve"> </w:t>
      </w:r>
    </w:p>
    <w:p w:rsidR="008938F8" w:rsidRDefault="00074C25">
      <w:pPr>
        <w:numPr>
          <w:ilvl w:val="0"/>
          <w:numId w:val="7"/>
        </w:numPr>
        <w:ind w:hanging="360"/>
      </w:pPr>
      <w:r>
        <w:t xml:space="preserve">Читать оригинальную литературу для получения необходимой информации; </w:t>
      </w:r>
    </w:p>
    <w:p w:rsidR="008938F8" w:rsidRDefault="00074C25">
      <w:pPr>
        <w:numPr>
          <w:ilvl w:val="0"/>
          <w:numId w:val="7"/>
        </w:numPr>
        <w:ind w:hanging="360"/>
      </w:pPr>
      <w:r>
        <w:t xml:space="preserve">Применять математические методы и вычислительную технику для решения практических задач. </w:t>
      </w:r>
    </w:p>
    <w:p w:rsidR="008938F8" w:rsidRDefault="00074C25">
      <w:pPr>
        <w:spacing w:line="240" w:lineRule="auto"/>
        <w:ind w:left="703" w:right="-15"/>
        <w:jc w:val="left"/>
      </w:pPr>
      <w:r>
        <w:rPr>
          <w:b/>
        </w:rPr>
        <w:t>Владеть:</w:t>
      </w:r>
      <w:r>
        <w:t xml:space="preserve"> </w:t>
      </w:r>
    </w:p>
    <w:p w:rsidR="008938F8" w:rsidRDefault="00074C25">
      <w:pPr>
        <w:numPr>
          <w:ilvl w:val="0"/>
          <w:numId w:val="8"/>
        </w:numPr>
        <w:ind w:hanging="360"/>
      </w:pPr>
      <w:r>
        <w:t xml:space="preserve">Элементами математического и функционального анализа, линейной алгебры; </w:t>
      </w:r>
    </w:p>
    <w:p w:rsidR="008938F8" w:rsidRDefault="00074C25">
      <w:pPr>
        <w:numPr>
          <w:ilvl w:val="0"/>
          <w:numId w:val="8"/>
        </w:numPr>
        <w:ind w:hanging="360"/>
      </w:pPr>
      <w:r>
        <w:t xml:space="preserve">Навыками работы с современными CAD- системами; </w:t>
      </w:r>
    </w:p>
    <w:p w:rsidR="008938F8" w:rsidRDefault="00074C25">
      <w:pPr>
        <w:numPr>
          <w:ilvl w:val="0"/>
          <w:numId w:val="8"/>
        </w:numPr>
        <w:ind w:hanging="360"/>
      </w:pPr>
      <w:r>
        <w:t>Навыками применения методов математ</w:t>
      </w:r>
      <w:r>
        <w:t xml:space="preserve">ического и компьютерного моделирования механических систем и процессов; </w:t>
      </w:r>
    </w:p>
    <w:p w:rsidR="008938F8" w:rsidRDefault="00074C25">
      <w:pPr>
        <w:numPr>
          <w:ilvl w:val="0"/>
          <w:numId w:val="8"/>
        </w:numPr>
        <w:spacing w:after="301"/>
        <w:ind w:hanging="360"/>
      </w:pPr>
      <w:r>
        <w:t>Навыками проведения</w:t>
      </w:r>
      <w:r w:rsidR="006E1881">
        <w:t xml:space="preserve"> </w:t>
      </w:r>
      <w:r>
        <w:t>экспериментальных</w:t>
      </w:r>
      <w:r w:rsidR="006E1881">
        <w:t xml:space="preserve"> </w:t>
      </w:r>
      <w:r>
        <w:t xml:space="preserve">исследований. </w:t>
      </w:r>
    </w:p>
    <w:p w:rsidR="008938F8" w:rsidRDefault="00074C25">
      <w:pPr>
        <w:pStyle w:val="1"/>
        <w:spacing w:after="278"/>
        <w:ind w:left="2490" w:hanging="361"/>
      </w:pPr>
      <w:r>
        <w:t xml:space="preserve">Общая трудоемкость дисциплины </w:t>
      </w:r>
    </w:p>
    <w:p w:rsidR="008938F8" w:rsidRDefault="00074C25">
      <w:pPr>
        <w:spacing w:after="300"/>
        <w:ind w:left="10"/>
      </w:pPr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</w:t>
      </w:r>
      <w:r w:rsidR="006E1881">
        <w:t xml:space="preserve">4 </w:t>
      </w:r>
      <w:r>
        <w:t>зачетны</w:t>
      </w:r>
      <w:r w:rsidR="006E1881">
        <w:t>е</w:t>
      </w:r>
      <w:r>
        <w:t xml:space="preserve"> единиц</w:t>
      </w:r>
      <w:r w:rsidR="006E1881">
        <w:t>ы</w:t>
      </w:r>
      <w:r>
        <w:t xml:space="preserve"> (1</w:t>
      </w:r>
      <w:r w:rsidR="006E1881">
        <w:t>44</w:t>
      </w:r>
      <w:r>
        <w:t xml:space="preserve"> часов). </w:t>
      </w:r>
    </w:p>
    <w:p w:rsidR="008938F8" w:rsidRDefault="00074C25">
      <w:pPr>
        <w:pStyle w:val="1"/>
        <w:spacing w:after="58" w:line="240" w:lineRule="auto"/>
        <w:ind w:left="360" w:hanging="360"/>
        <w:jc w:val="center"/>
      </w:pPr>
      <w:r>
        <w:t xml:space="preserve">Образовательные технологии </w:t>
      </w:r>
    </w:p>
    <w:p w:rsidR="008938F8" w:rsidRDefault="00074C25">
      <w:pPr>
        <w:ind w:left="0" w:firstLine="708"/>
      </w:pPr>
      <w:r>
        <w:t>В ходе освоения дисциплины при проведении аудиторных занятий используются следующие образовательные технологии:</w:t>
      </w:r>
      <w:r w:rsidR="006E1881">
        <w:t xml:space="preserve"> </w:t>
      </w:r>
      <w:r>
        <w:t xml:space="preserve">лекции, лабораторные работы, практические занятия, семинарские занятия с использованием активных и интерактивных форм проведения занятий и др. </w:t>
      </w:r>
    </w:p>
    <w:p w:rsidR="008938F8" w:rsidRDefault="00074C25">
      <w:pPr>
        <w:spacing w:after="299"/>
        <w:ind w:left="0" w:firstLine="708"/>
      </w:pPr>
      <w:r>
        <w:t>При организации самостоятельной работы занятий используются следующие образовательные технологии:</w:t>
      </w:r>
      <w:r w:rsidR="006E1881">
        <w:t xml:space="preserve"> </w:t>
      </w:r>
      <w:r>
        <w:t>работа с литературой, подготовка рефератов, сообщений, презентаций. По каждому разделу дисциплины предложен перечень контрольных вопросов для самостоятельной р</w:t>
      </w:r>
      <w:r>
        <w:t xml:space="preserve">аботы. </w:t>
      </w:r>
    </w:p>
    <w:p w:rsidR="008938F8" w:rsidRDefault="00074C25">
      <w:pPr>
        <w:pStyle w:val="1"/>
        <w:spacing w:after="58" w:line="240" w:lineRule="auto"/>
        <w:ind w:left="360" w:hanging="360"/>
        <w:jc w:val="center"/>
      </w:pPr>
      <w:r>
        <w:t xml:space="preserve">Контроль успеваемости </w:t>
      </w:r>
    </w:p>
    <w:p w:rsidR="006E1881" w:rsidRDefault="00074C25" w:rsidP="006E1881">
      <w:pPr>
        <w:ind w:left="0" w:firstLine="709"/>
      </w:pPr>
      <w:r>
        <w:t xml:space="preserve">Программой дисциплины предусмотрены следующие виды текущего контроля: </w:t>
      </w:r>
      <w:r>
        <w:t xml:space="preserve">выполнение домашних заданий; выступления с докладами на лекции. </w:t>
      </w:r>
    </w:p>
    <w:p w:rsidR="008938F8" w:rsidRDefault="00074C25" w:rsidP="006E1881">
      <w:pPr>
        <w:ind w:left="0" w:firstLine="709"/>
      </w:pPr>
      <w:bookmarkStart w:id="0" w:name="_GoBack"/>
      <w:bookmarkEnd w:id="0"/>
      <w:r>
        <w:lastRenderedPageBreak/>
        <w:t xml:space="preserve">Промежуточная аттестация проводится в форме: экзамен. </w:t>
      </w:r>
    </w:p>
    <w:sectPr w:rsidR="00893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2" w:right="845" w:bottom="1160" w:left="1702" w:header="708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25" w:rsidRDefault="00074C25">
      <w:pPr>
        <w:spacing w:after="0" w:line="240" w:lineRule="auto"/>
      </w:pPr>
      <w:r>
        <w:separator/>
      </w:r>
    </w:p>
  </w:endnote>
  <w:endnote w:type="continuationSeparator" w:id="0">
    <w:p w:rsidR="00074C25" w:rsidRDefault="0007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F8" w:rsidRDefault="00074C25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F8" w:rsidRDefault="00074C25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E1881" w:rsidRPr="006E1881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6E1881" w:rsidRPr="006E1881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F8" w:rsidRDefault="00074C25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25" w:rsidRDefault="00074C25">
      <w:pPr>
        <w:spacing w:after="0" w:line="240" w:lineRule="auto"/>
      </w:pPr>
      <w:r>
        <w:separator/>
      </w:r>
    </w:p>
  </w:footnote>
  <w:footnote w:type="continuationSeparator" w:id="0">
    <w:p w:rsidR="00074C25" w:rsidRDefault="0007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8938F8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938F8" w:rsidRDefault="00074C25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8938F8" w:rsidRDefault="00074C25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4005" name="Picture 40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05" name="Picture 40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8938F8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938F8" w:rsidRDefault="008938F8">
          <w:pPr>
            <w:spacing w:after="0" w:line="276" w:lineRule="auto"/>
            <w:ind w:left="0" w:firstLine="0"/>
            <w:jc w:val="left"/>
          </w:pPr>
        </w:p>
      </w:tc>
    </w:tr>
  </w:tbl>
  <w:p w:rsidR="008938F8" w:rsidRDefault="00074C25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8938F8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938F8" w:rsidRDefault="00074C25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8938F8" w:rsidRDefault="00074C25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958" name="Picture 39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58" name="Picture 39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8938F8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938F8" w:rsidRDefault="008938F8">
          <w:pPr>
            <w:spacing w:after="0" w:line="276" w:lineRule="auto"/>
            <w:ind w:left="0" w:firstLine="0"/>
            <w:jc w:val="left"/>
          </w:pPr>
        </w:p>
      </w:tc>
    </w:tr>
  </w:tbl>
  <w:p w:rsidR="008938F8" w:rsidRDefault="00074C25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8938F8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938F8" w:rsidRDefault="00074C25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8938F8" w:rsidRDefault="00074C25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911" name="Picture 39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11" name="Picture 39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8938F8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938F8" w:rsidRDefault="00074C25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938F8" w:rsidRDefault="008938F8">
          <w:pPr>
            <w:spacing w:after="0" w:line="276" w:lineRule="auto"/>
            <w:ind w:left="0" w:firstLine="0"/>
            <w:jc w:val="left"/>
          </w:pPr>
        </w:p>
      </w:tc>
    </w:tr>
  </w:tbl>
  <w:p w:rsidR="008938F8" w:rsidRDefault="00074C25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D0B"/>
    <w:multiLevelType w:val="hybridMultilevel"/>
    <w:tmpl w:val="52A4B6AA"/>
    <w:lvl w:ilvl="0" w:tplc="31C0F78A">
      <w:start w:val="1"/>
      <w:numFmt w:val="decimal"/>
      <w:pStyle w:val="1"/>
      <w:lvlText w:val="%1."/>
      <w:lvlJc w:val="left"/>
      <w:pPr>
        <w:ind w:left="19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86068">
      <w:start w:val="1"/>
      <w:numFmt w:val="lowerLetter"/>
      <w:lvlText w:val="%2"/>
      <w:lvlJc w:val="left"/>
      <w:pPr>
        <w:ind w:left="30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08630">
      <w:start w:val="1"/>
      <w:numFmt w:val="lowerRoman"/>
      <w:lvlText w:val="%3"/>
      <w:lvlJc w:val="left"/>
      <w:pPr>
        <w:ind w:left="37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0F97C">
      <w:start w:val="1"/>
      <w:numFmt w:val="decimal"/>
      <w:lvlText w:val="%4"/>
      <w:lvlJc w:val="left"/>
      <w:pPr>
        <w:ind w:left="44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A747E">
      <w:start w:val="1"/>
      <w:numFmt w:val="lowerLetter"/>
      <w:lvlText w:val="%5"/>
      <w:lvlJc w:val="left"/>
      <w:pPr>
        <w:ind w:left="51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839CE">
      <w:start w:val="1"/>
      <w:numFmt w:val="lowerRoman"/>
      <w:lvlText w:val="%6"/>
      <w:lvlJc w:val="left"/>
      <w:pPr>
        <w:ind w:left="59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C9A5C">
      <w:start w:val="1"/>
      <w:numFmt w:val="decimal"/>
      <w:lvlText w:val="%7"/>
      <w:lvlJc w:val="left"/>
      <w:pPr>
        <w:ind w:left="66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CE4D8">
      <w:start w:val="1"/>
      <w:numFmt w:val="lowerLetter"/>
      <w:lvlText w:val="%8"/>
      <w:lvlJc w:val="left"/>
      <w:pPr>
        <w:ind w:left="73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4B784">
      <w:start w:val="1"/>
      <w:numFmt w:val="lowerRoman"/>
      <w:lvlText w:val="%9"/>
      <w:lvlJc w:val="left"/>
      <w:pPr>
        <w:ind w:left="80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F6E85"/>
    <w:multiLevelType w:val="hybridMultilevel"/>
    <w:tmpl w:val="89167E22"/>
    <w:lvl w:ilvl="0" w:tplc="3ABEF042">
      <w:start w:val="1"/>
      <w:numFmt w:val="decimal"/>
      <w:lvlText w:val="%1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C0550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68946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8BCE2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412CC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80CF0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87A2C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8A29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832D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5A5559"/>
    <w:multiLevelType w:val="hybridMultilevel"/>
    <w:tmpl w:val="081A0F7E"/>
    <w:lvl w:ilvl="0" w:tplc="D2E0939A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6580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4BB2A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67528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AED1E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CF958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E1076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E6AB2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2396E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21481"/>
    <w:multiLevelType w:val="hybridMultilevel"/>
    <w:tmpl w:val="89506C18"/>
    <w:lvl w:ilvl="0" w:tplc="456EFC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04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20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84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01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B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C7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64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4E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B657A"/>
    <w:multiLevelType w:val="hybridMultilevel"/>
    <w:tmpl w:val="9894078A"/>
    <w:lvl w:ilvl="0" w:tplc="879CDCFE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4487A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E09E6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2542E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A0E76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499D0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4201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A0886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4E738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1A6869"/>
    <w:multiLevelType w:val="hybridMultilevel"/>
    <w:tmpl w:val="B81A5966"/>
    <w:lvl w:ilvl="0" w:tplc="372A9F9E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6F8D8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8F03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1EC0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2B400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EE13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0959C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E7ED6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AA8F4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D92683"/>
    <w:multiLevelType w:val="hybridMultilevel"/>
    <w:tmpl w:val="6F7ED02E"/>
    <w:lvl w:ilvl="0" w:tplc="025852E4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215EA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4897A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E7A6C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26398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2F3E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2327A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8320C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A80B0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446FD5"/>
    <w:multiLevelType w:val="hybridMultilevel"/>
    <w:tmpl w:val="31FE397C"/>
    <w:lvl w:ilvl="0" w:tplc="B0C89A8C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7586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72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A7648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CA0E8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8912E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5BFC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37A4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4E8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FC4E0A"/>
    <w:multiLevelType w:val="hybridMultilevel"/>
    <w:tmpl w:val="58DA3472"/>
    <w:lvl w:ilvl="0" w:tplc="51464A0A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A2B2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C6A9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68E18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EF05C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15E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44846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8FFC6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64D1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F8"/>
    <w:rsid w:val="00074C25"/>
    <w:rsid w:val="006E1881"/>
    <w:rsid w:val="008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87A63-7A9E-499B-88FB-F815F460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3" w:lineRule="auto"/>
      <w:ind w:left="7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56" w:line="246" w:lineRule="auto"/>
      <w:ind w:left="11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2018-10-30T09:55:00Z</dcterms:created>
  <dcterms:modified xsi:type="dcterms:W3CDTF">2018-10-30T09:55:00Z</dcterms:modified>
</cp:coreProperties>
</file>