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8E2" w:rsidRDefault="007318E2">
      <w:pPr>
        <w:pStyle w:val="a3"/>
        <w:spacing w:before="6"/>
        <w:ind w:left="0"/>
        <w:rPr>
          <w:sz w:val="12"/>
        </w:rPr>
      </w:pPr>
    </w:p>
    <w:p w:rsidR="00216392" w:rsidRDefault="00216392">
      <w:pPr>
        <w:pStyle w:val="Heading1"/>
        <w:spacing w:before="90" w:line="275" w:lineRule="exact"/>
        <w:ind w:left="2780" w:right="2929"/>
        <w:jc w:val="center"/>
        <w:rPr>
          <w:lang w:val="ru-RU"/>
        </w:rPr>
      </w:pPr>
    </w:p>
    <w:p w:rsidR="00216392" w:rsidRDefault="00216392">
      <w:pPr>
        <w:pStyle w:val="Heading1"/>
        <w:spacing w:before="90" w:line="275" w:lineRule="exact"/>
        <w:ind w:left="2780" w:right="2929"/>
        <w:jc w:val="center"/>
        <w:rPr>
          <w:lang w:val="ru-RU"/>
        </w:rPr>
      </w:pPr>
    </w:p>
    <w:p w:rsidR="007318E2" w:rsidRPr="00216392" w:rsidRDefault="00E32FCD">
      <w:pPr>
        <w:pStyle w:val="Heading1"/>
        <w:spacing w:before="90" w:line="275" w:lineRule="exact"/>
        <w:ind w:left="2780" w:right="2929"/>
        <w:jc w:val="center"/>
        <w:rPr>
          <w:lang w:val="ru-RU"/>
        </w:rPr>
      </w:pPr>
      <w:r w:rsidRPr="00216392">
        <w:rPr>
          <w:lang w:val="ru-RU"/>
        </w:rPr>
        <w:t>АННОТАЦИЯ</w:t>
      </w:r>
    </w:p>
    <w:p w:rsidR="007318E2" w:rsidRPr="00216392" w:rsidRDefault="00E32FCD">
      <w:pPr>
        <w:spacing w:line="242" w:lineRule="auto"/>
        <w:ind w:left="2786" w:right="2929"/>
        <w:jc w:val="center"/>
        <w:rPr>
          <w:b/>
          <w:sz w:val="24"/>
          <w:lang w:val="ru-RU"/>
        </w:rPr>
      </w:pPr>
      <w:r w:rsidRPr="00216392">
        <w:rPr>
          <w:b/>
          <w:sz w:val="24"/>
          <w:lang w:val="ru-RU"/>
        </w:rPr>
        <w:t>РАБОЧЕЙ ПРОГРАММЫ ДИСЦИПЛИНЫ ИНОСТРАННЫЙ ЯЗЫК (АНГЛИЙСКИЙ)</w:t>
      </w:r>
    </w:p>
    <w:p w:rsidR="007318E2" w:rsidRPr="00216392" w:rsidRDefault="00E32FCD">
      <w:pPr>
        <w:spacing w:before="61"/>
        <w:ind w:left="1519" w:hanging="725"/>
        <w:rPr>
          <w:b/>
          <w:sz w:val="24"/>
          <w:lang w:val="ru-RU"/>
        </w:rPr>
      </w:pPr>
      <w:r w:rsidRPr="00216392">
        <w:rPr>
          <w:b/>
          <w:sz w:val="24"/>
          <w:lang w:val="ru-RU"/>
        </w:rPr>
        <w:t>Специальность:380501 «Экономическая безопасность» (степень – специалист)</w:t>
      </w:r>
    </w:p>
    <w:p w:rsidR="007318E2" w:rsidRPr="00216392" w:rsidRDefault="00E32FCD">
      <w:pPr>
        <w:spacing w:before="70" w:line="242" w:lineRule="auto"/>
        <w:ind w:left="1519" w:right="1744"/>
        <w:jc w:val="center"/>
        <w:rPr>
          <w:b/>
          <w:sz w:val="24"/>
          <w:lang w:val="ru-RU"/>
        </w:rPr>
      </w:pPr>
      <w:r w:rsidRPr="00216392">
        <w:rPr>
          <w:b/>
          <w:sz w:val="24"/>
          <w:lang w:val="ru-RU"/>
        </w:rPr>
        <w:t>Специализация «Экономико-правовое обеспечение экономической безопасности»</w:t>
      </w:r>
    </w:p>
    <w:p w:rsidR="007318E2" w:rsidRPr="00216392" w:rsidRDefault="007318E2">
      <w:pPr>
        <w:pStyle w:val="a3"/>
        <w:spacing w:before="4"/>
        <w:ind w:left="0"/>
        <w:rPr>
          <w:b/>
          <w:sz w:val="20"/>
          <w:lang w:val="ru-RU"/>
        </w:rPr>
      </w:pPr>
    </w:p>
    <w:p w:rsidR="007318E2" w:rsidRDefault="00E32FCD">
      <w:pPr>
        <w:pStyle w:val="a4"/>
        <w:numPr>
          <w:ilvl w:val="0"/>
          <w:numId w:val="3"/>
        </w:numPr>
        <w:tabs>
          <w:tab w:val="left" w:pos="3321"/>
        </w:tabs>
        <w:ind w:hanging="245"/>
        <w:jc w:val="left"/>
        <w:rPr>
          <w:b/>
          <w:sz w:val="24"/>
        </w:rPr>
      </w:pPr>
      <w:bookmarkStart w:id="0" w:name="1._Цели_и_задачи_освоения_дисциплины"/>
      <w:bookmarkEnd w:id="0"/>
      <w:proofErr w:type="spellStart"/>
      <w:r>
        <w:rPr>
          <w:b/>
          <w:sz w:val="24"/>
        </w:rPr>
        <w:t>Цели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задачи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освоения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дисциплины</w:t>
      </w:r>
      <w:proofErr w:type="spellEnd"/>
    </w:p>
    <w:p w:rsidR="00216392" w:rsidRPr="00216392" w:rsidRDefault="00216392" w:rsidP="00216392">
      <w:pPr>
        <w:jc w:val="both"/>
        <w:rPr>
          <w:sz w:val="24"/>
          <w:szCs w:val="24"/>
        </w:rPr>
      </w:pPr>
      <w:proofErr w:type="spellStart"/>
      <w:r w:rsidRPr="00216392">
        <w:rPr>
          <w:sz w:val="24"/>
          <w:szCs w:val="24"/>
        </w:rPr>
        <w:t>Цели</w:t>
      </w:r>
      <w:proofErr w:type="spellEnd"/>
      <w:r w:rsidRPr="00216392">
        <w:rPr>
          <w:sz w:val="24"/>
          <w:szCs w:val="24"/>
        </w:rPr>
        <w:t xml:space="preserve"> </w:t>
      </w:r>
      <w:proofErr w:type="spellStart"/>
      <w:r w:rsidRPr="00216392">
        <w:rPr>
          <w:sz w:val="24"/>
          <w:szCs w:val="24"/>
        </w:rPr>
        <w:t>освоения</w:t>
      </w:r>
      <w:proofErr w:type="spellEnd"/>
      <w:r w:rsidRPr="00216392">
        <w:rPr>
          <w:sz w:val="24"/>
          <w:szCs w:val="24"/>
        </w:rPr>
        <w:t xml:space="preserve"> </w:t>
      </w:r>
      <w:proofErr w:type="spellStart"/>
      <w:r w:rsidRPr="00216392">
        <w:rPr>
          <w:sz w:val="24"/>
          <w:szCs w:val="24"/>
        </w:rPr>
        <w:t>дисциплины</w:t>
      </w:r>
      <w:proofErr w:type="spellEnd"/>
      <w:r w:rsidRPr="00216392">
        <w:rPr>
          <w:sz w:val="24"/>
          <w:szCs w:val="24"/>
        </w:rPr>
        <w:t xml:space="preserve">: </w:t>
      </w:r>
    </w:p>
    <w:p w:rsidR="00216392" w:rsidRPr="00216392" w:rsidRDefault="00216392" w:rsidP="0021639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- </w:t>
      </w:r>
      <w:r w:rsidRPr="00216392">
        <w:rPr>
          <w:sz w:val="24"/>
          <w:szCs w:val="24"/>
          <w:lang w:val="ru-RU"/>
        </w:rPr>
        <w:t xml:space="preserve">повышение исходного уровня владения иностранным языком, достигнутого на предыдущей ступени образования; </w:t>
      </w:r>
    </w:p>
    <w:p w:rsidR="00216392" w:rsidRPr="00216392" w:rsidRDefault="00216392" w:rsidP="00216392">
      <w:pPr>
        <w:jc w:val="both"/>
        <w:rPr>
          <w:sz w:val="24"/>
          <w:szCs w:val="24"/>
          <w:lang w:val="ru-RU"/>
        </w:rPr>
      </w:pPr>
      <w:r w:rsidRPr="00216392">
        <w:rPr>
          <w:sz w:val="24"/>
          <w:szCs w:val="24"/>
          <w:lang w:val="ru-RU"/>
        </w:rPr>
        <w:t>- овладение необходимым и достаточным уровнем коммуникативной компетенции для решения социально-коммуникативных задач в повседневном общении, в профессиональной сфере и в научной деятельности;</w:t>
      </w:r>
    </w:p>
    <w:p w:rsidR="00216392" w:rsidRPr="00216392" w:rsidRDefault="00216392" w:rsidP="00216392">
      <w:pPr>
        <w:jc w:val="both"/>
        <w:rPr>
          <w:sz w:val="24"/>
          <w:szCs w:val="24"/>
        </w:rPr>
      </w:pPr>
      <w:r w:rsidRPr="00216392">
        <w:rPr>
          <w:sz w:val="24"/>
          <w:szCs w:val="24"/>
        </w:rPr>
        <w:t xml:space="preserve">- </w:t>
      </w:r>
      <w:proofErr w:type="spellStart"/>
      <w:r w:rsidRPr="00216392">
        <w:rPr>
          <w:sz w:val="24"/>
          <w:szCs w:val="24"/>
        </w:rPr>
        <w:t>дальнейшее</w:t>
      </w:r>
      <w:proofErr w:type="spellEnd"/>
      <w:r w:rsidRPr="00216392">
        <w:rPr>
          <w:sz w:val="24"/>
          <w:szCs w:val="24"/>
        </w:rPr>
        <w:t xml:space="preserve"> </w:t>
      </w:r>
      <w:proofErr w:type="spellStart"/>
      <w:r w:rsidRPr="00216392">
        <w:rPr>
          <w:sz w:val="24"/>
          <w:szCs w:val="24"/>
        </w:rPr>
        <w:t>самообразование</w:t>
      </w:r>
      <w:proofErr w:type="spellEnd"/>
      <w:r w:rsidRPr="00216392">
        <w:rPr>
          <w:sz w:val="24"/>
          <w:szCs w:val="24"/>
        </w:rPr>
        <w:t xml:space="preserve">. </w:t>
      </w:r>
    </w:p>
    <w:p w:rsidR="00216392" w:rsidRPr="00216392" w:rsidRDefault="00216392" w:rsidP="00216392">
      <w:pPr>
        <w:jc w:val="both"/>
        <w:rPr>
          <w:sz w:val="24"/>
          <w:szCs w:val="24"/>
          <w:lang w:val="ru-RU"/>
        </w:rPr>
      </w:pPr>
    </w:p>
    <w:p w:rsidR="00216392" w:rsidRPr="00216392" w:rsidRDefault="00216392" w:rsidP="00216392">
      <w:pPr>
        <w:jc w:val="both"/>
        <w:rPr>
          <w:sz w:val="24"/>
          <w:szCs w:val="24"/>
          <w:lang w:val="ru-RU"/>
        </w:rPr>
      </w:pPr>
      <w:r w:rsidRPr="00216392">
        <w:rPr>
          <w:sz w:val="24"/>
          <w:szCs w:val="24"/>
          <w:lang w:val="ru-RU"/>
        </w:rPr>
        <w:t xml:space="preserve">Задачи освоения дисциплины: </w:t>
      </w:r>
    </w:p>
    <w:p w:rsidR="00216392" w:rsidRPr="00216392" w:rsidRDefault="00216392" w:rsidP="00216392">
      <w:pPr>
        <w:jc w:val="both"/>
        <w:rPr>
          <w:sz w:val="24"/>
          <w:szCs w:val="24"/>
          <w:lang w:val="ru-RU"/>
        </w:rPr>
      </w:pPr>
      <w:r w:rsidRPr="00216392">
        <w:rPr>
          <w:sz w:val="24"/>
          <w:szCs w:val="24"/>
          <w:lang w:val="ru-RU"/>
        </w:rPr>
        <w:t xml:space="preserve">- развитие навыков восприятия звучащей (монологической и диалогической) речи; </w:t>
      </w:r>
    </w:p>
    <w:p w:rsidR="00216392" w:rsidRPr="00216392" w:rsidRDefault="00216392" w:rsidP="00216392">
      <w:pPr>
        <w:jc w:val="both"/>
        <w:rPr>
          <w:sz w:val="24"/>
          <w:szCs w:val="24"/>
          <w:lang w:val="ru-RU"/>
        </w:rPr>
      </w:pPr>
      <w:r w:rsidRPr="00216392">
        <w:rPr>
          <w:sz w:val="24"/>
          <w:szCs w:val="24"/>
          <w:lang w:val="ru-RU"/>
        </w:rPr>
        <w:t>- развитие навыков устной разговорно-бытовой и публичной речи (сообщение, доклад, презентация, дискуссия и др.);</w:t>
      </w:r>
    </w:p>
    <w:p w:rsidR="00216392" w:rsidRPr="00216392" w:rsidRDefault="00216392" w:rsidP="00216392">
      <w:pPr>
        <w:jc w:val="both"/>
        <w:rPr>
          <w:sz w:val="24"/>
          <w:szCs w:val="24"/>
          <w:lang w:val="ru-RU"/>
        </w:rPr>
      </w:pPr>
      <w:r w:rsidRPr="00216392">
        <w:rPr>
          <w:sz w:val="24"/>
          <w:szCs w:val="24"/>
          <w:lang w:val="ru-RU"/>
        </w:rPr>
        <w:t xml:space="preserve">- развитие навыков чтения специальной литературы с целью получения информации; </w:t>
      </w:r>
    </w:p>
    <w:p w:rsidR="00216392" w:rsidRPr="00216392" w:rsidRDefault="00216392" w:rsidP="00216392">
      <w:pPr>
        <w:jc w:val="both"/>
        <w:rPr>
          <w:sz w:val="24"/>
          <w:szCs w:val="24"/>
          <w:lang w:val="ru-RU"/>
        </w:rPr>
      </w:pPr>
      <w:r w:rsidRPr="00216392">
        <w:rPr>
          <w:sz w:val="24"/>
          <w:szCs w:val="24"/>
          <w:lang w:val="ru-RU"/>
        </w:rPr>
        <w:t xml:space="preserve">- знакомство с основами реферирования, аннотирования и перевода литературы по специальности; </w:t>
      </w:r>
    </w:p>
    <w:p w:rsidR="00216392" w:rsidRPr="00216392" w:rsidRDefault="00216392" w:rsidP="00216392">
      <w:pPr>
        <w:jc w:val="both"/>
        <w:rPr>
          <w:sz w:val="24"/>
          <w:szCs w:val="24"/>
        </w:rPr>
      </w:pPr>
      <w:r w:rsidRPr="00216392">
        <w:rPr>
          <w:sz w:val="24"/>
          <w:szCs w:val="24"/>
        </w:rPr>
        <w:t xml:space="preserve">- </w:t>
      </w:r>
      <w:proofErr w:type="spellStart"/>
      <w:r w:rsidRPr="00216392">
        <w:rPr>
          <w:sz w:val="24"/>
          <w:szCs w:val="24"/>
        </w:rPr>
        <w:t>развитие</w:t>
      </w:r>
      <w:proofErr w:type="spellEnd"/>
      <w:r w:rsidRPr="00216392">
        <w:rPr>
          <w:sz w:val="24"/>
          <w:szCs w:val="24"/>
        </w:rPr>
        <w:t xml:space="preserve"> </w:t>
      </w:r>
      <w:proofErr w:type="spellStart"/>
      <w:r w:rsidRPr="00216392">
        <w:rPr>
          <w:sz w:val="24"/>
          <w:szCs w:val="24"/>
        </w:rPr>
        <w:t>основных</w:t>
      </w:r>
      <w:proofErr w:type="spellEnd"/>
      <w:r w:rsidRPr="00216392">
        <w:rPr>
          <w:sz w:val="24"/>
          <w:szCs w:val="24"/>
        </w:rPr>
        <w:t xml:space="preserve"> </w:t>
      </w:r>
      <w:proofErr w:type="spellStart"/>
      <w:r w:rsidRPr="00216392">
        <w:rPr>
          <w:sz w:val="24"/>
          <w:szCs w:val="24"/>
        </w:rPr>
        <w:t>навыков</w:t>
      </w:r>
      <w:proofErr w:type="spellEnd"/>
      <w:r w:rsidRPr="00216392">
        <w:rPr>
          <w:sz w:val="24"/>
          <w:szCs w:val="24"/>
        </w:rPr>
        <w:t xml:space="preserve"> </w:t>
      </w:r>
      <w:proofErr w:type="spellStart"/>
      <w:r w:rsidRPr="00216392">
        <w:rPr>
          <w:sz w:val="24"/>
          <w:szCs w:val="24"/>
        </w:rPr>
        <w:t>письма</w:t>
      </w:r>
      <w:proofErr w:type="spellEnd"/>
      <w:r w:rsidRPr="00216392">
        <w:rPr>
          <w:sz w:val="24"/>
          <w:szCs w:val="24"/>
        </w:rPr>
        <w:t xml:space="preserve">. </w:t>
      </w:r>
    </w:p>
    <w:p w:rsidR="007318E2" w:rsidRDefault="007318E2">
      <w:pPr>
        <w:pStyle w:val="a3"/>
        <w:spacing w:before="1"/>
        <w:ind w:left="0"/>
        <w:rPr>
          <w:sz w:val="21"/>
          <w:lang w:val="ru-RU"/>
        </w:rPr>
      </w:pPr>
    </w:p>
    <w:p w:rsidR="00216392" w:rsidRPr="00216392" w:rsidRDefault="00216392">
      <w:pPr>
        <w:pStyle w:val="a3"/>
        <w:spacing w:before="1"/>
        <w:ind w:left="0"/>
        <w:rPr>
          <w:sz w:val="21"/>
          <w:lang w:val="ru-RU"/>
        </w:rPr>
      </w:pPr>
    </w:p>
    <w:p w:rsidR="007318E2" w:rsidRPr="00216392" w:rsidRDefault="00E32FCD">
      <w:pPr>
        <w:pStyle w:val="Heading1"/>
        <w:numPr>
          <w:ilvl w:val="0"/>
          <w:numId w:val="3"/>
        </w:numPr>
        <w:tabs>
          <w:tab w:val="left" w:pos="2715"/>
        </w:tabs>
        <w:ind w:left="2715" w:hanging="240"/>
        <w:jc w:val="left"/>
        <w:rPr>
          <w:lang w:val="ru-RU"/>
        </w:rPr>
      </w:pPr>
      <w:bookmarkStart w:id="1" w:name="2._Место_дисциплины_в_структуре_ООП_ВО_("/>
      <w:bookmarkEnd w:id="1"/>
      <w:r w:rsidRPr="00216392">
        <w:rPr>
          <w:lang w:val="ru-RU"/>
        </w:rPr>
        <w:t>Место дисциплины в структуре ООП ВО</w:t>
      </w:r>
      <w:r w:rsidRPr="00216392">
        <w:rPr>
          <w:spacing w:val="-10"/>
          <w:lang w:val="ru-RU"/>
        </w:rPr>
        <w:t xml:space="preserve"> </w:t>
      </w:r>
      <w:r w:rsidRPr="00216392">
        <w:rPr>
          <w:lang w:val="ru-RU"/>
        </w:rPr>
        <w:t>(ВПО)</w:t>
      </w:r>
    </w:p>
    <w:p w:rsidR="00216392" w:rsidRPr="00216392" w:rsidRDefault="00216392" w:rsidP="00216392">
      <w:pPr>
        <w:jc w:val="both"/>
        <w:rPr>
          <w:sz w:val="24"/>
          <w:szCs w:val="24"/>
          <w:lang w:val="ru-RU"/>
        </w:rPr>
      </w:pPr>
      <w:r w:rsidRPr="00216392">
        <w:rPr>
          <w:sz w:val="24"/>
          <w:szCs w:val="24"/>
          <w:lang w:val="ru-RU"/>
        </w:rPr>
        <w:t xml:space="preserve">Дисциплина «Иностранный язык» входит в обязательные дисциплины Базовой части (Б1.Б2) в системе подготовки </w:t>
      </w:r>
      <w:proofErr w:type="spellStart"/>
      <w:r w:rsidRPr="00216392">
        <w:rPr>
          <w:sz w:val="24"/>
          <w:szCs w:val="24"/>
          <w:lang w:val="ru-RU"/>
        </w:rPr>
        <w:t>специалитета</w:t>
      </w:r>
      <w:proofErr w:type="spellEnd"/>
      <w:r w:rsidRPr="00216392">
        <w:rPr>
          <w:sz w:val="24"/>
          <w:szCs w:val="24"/>
          <w:lang w:val="ru-RU"/>
        </w:rPr>
        <w:t xml:space="preserve">. </w:t>
      </w:r>
    </w:p>
    <w:p w:rsidR="00216392" w:rsidRPr="00216392" w:rsidRDefault="00216392" w:rsidP="00216392">
      <w:pPr>
        <w:jc w:val="both"/>
        <w:rPr>
          <w:sz w:val="24"/>
          <w:szCs w:val="24"/>
          <w:lang w:val="ru-RU"/>
        </w:rPr>
      </w:pPr>
      <w:r w:rsidRPr="00216392">
        <w:rPr>
          <w:sz w:val="24"/>
          <w:szCs w:val="24"/>
          <w:lang w:val="ru-RU"/>
        </w:rPr>
        <w:t xml:space="preserve">Дисциплина ориентирована на формирование знаний, умений и навыков, обеспечивающих достижение уровня языковой компетенции, необходимой и достаточной для реализации целей языковой коммуникации. </w:t>
      </w:r>
    </w:p>
    <w:p w:rsidR="00216392" w:rsidRPr="00216392" w:rsidRDefault="00216392" w:rsidP="00216392">
      <w:pPr>
        <w:jc w:val="both"/>
        <w:rPr>
          <w:sz w:val="24"/>
          <w:szCs w:val="24"/>
          <w:lang w:val="ru-RU"/>
        </w:rPr>
      </w:pPr>
      <w:r w:rsidRPr="00216392">
        <w:rPr>
          <w:sz w:val="24"/>
          <w:szCs w:val="24"/>
          <w:lang w:val="ru-RU"/>
        </w:rPr>
        <w:t xml:space="preserve">Данная дисциплина базируется на входных знаниях, умениях, навыках и компетенциях студента, полученных им при изучении иностранного языка в рамках среднего (полного) общего образования, а также на результатах ГИА. </w:t>
      </w:r>
    </w:p>
    <w:p w:rsidR="00216392" w:rsidRPr="00216392" w:rsidRDefault="00216392" w:rsidP="00216392">
      <w:pPr>
        <w:jc w:val="both"/>
        <w:rPr>
          <w:sz w:val="24"/>
          <w:szCs w:val="24"/>
          <w:lang w:val="ru-RU"/>
        </w:rPr>
      </w:pPr>
      <w:r w:rsidRPr="00216392">
        <w:rPr>
          <w:sz w:val="24"/>
          <w:szCs w:val="24"/>
          <w:lang w:val="ru-RU"/>
        </w:rPr>
        <w:t>Результаты освоения дисциплины будут необходимы для дальнейшего процесса обучения в рамках поэтапного формирования компетенций при изучении последующих дисциплин (указаны в ФОС, пункт 1).</w:t>
      </w:r>
    </w:p>
    <w:p w:rsidR="007318E2" w:rsidRPr="00216392" w:rsidRDefault="007318E2">
      <w:pPr>
        <w:pStyle w:val="a3"/>
        <w:spacing w:before="8"/>
        <w:ind w:left="0"/>
        <w:rPr>
          <w:sz w:val="20"/>
          <w:lang w:val="ru-RU"/>
        </w:rPr>
      </w:pPr>
    </w:p>
    <w:p w:rsidR="007318E2" w:rsidRPr="00216392" w:rsidRDefault="00E32FCD">
      <w:pPr>
        <w:pStyle w:val="Heading1"/>
        <w:numPr>
          <w:ilvl w:val="0"/>
          <w:numId w:val="3"/>
        </w:numPr>
        <w:tabs>
          <w:tab w:val="left" w:pos="2643"/>
        </w:tabs>
        <w:ind w:left="2643" w:hanging="245"/>
        <w:jc w:val="left"/>
        <w:rPr>
          <w:lang w:val="ru-RU"/>
        </w:rPr>
      </w:pPr>
      <w:bookmarkStart w:id="2" w:name="3._Требования_к_результатам_освоения_дис"/>
      <w:bookmarkEnd w:id="2"/>
      <w:r w:rsidRPr="00216392">
        <w:rPr>
          <w:lang w:val="ru-RU"/>
        </w:rPr>
        <w:t>Требования к результатам освоения</w:t>
      </w:r>
      <w:r w:rsidRPr="00216392">
        <w:rPr>
          <w:spacing w:val="-1"/>
          <w:lang w:val="ru-RU"/>
        </w:rPr>
        <w:t xml:space="preserve"> </w:t>
      </w:r>
      <w:r w:rsidRPr="00216392">
        <w:rPr>
          <w:lang w:val="ru-RU"/>
        </w:rPr>
        <w:t>дисциплины</w:t>
      </w:r>
    </w:p>
    <w:p w:rsidR="007318E2" w:rsidRPr="00216392" w:rsidRDefault="00E32FCD" w:rsidP="00216392">
      <w:pPr>
        <w:pStyle w:val="a3"/>
        <w:spacing w:before="60"/>
        <w:ind w:left="0" w:right="691"/>
        <w:jc w:val="both"/>
        <w:rPr>
          <w:lang w:val="ru-RU"/>
        </w:rPr>
      </w:pPr>
      <w:r w:rsidRPr="00216392">
        <w:rPr>
          <w:lang w:val="ru-RU"/>
        </w:rPr>
        <w:t>В результате освоения дисциплины студент должен овладеть следующими компетенциями: ОК-11 способностью к деловому общению, профессиональной коммуникации на одном из иностранных языков.</w:t>
      </w:r>
    </w:p>
    <w:p w:rsidR="007318E2" w:rsidRPr="00216392" w:rsidRDefault="00E32FCD">
      <w:pPr>
        <w:pStyle w:val="Heading1"/>
        <w:spacing w:before="8" w:line="272" w:lineRule="exact"/>
        <w:rPr>
          <w:lang w:val="ru-RU"/>
        </w:rPr>
      </w:pPr>
      <w:r w:rsidRPr="00216392">
        <w:rPr>
          <w:lang w:val="ru-RU"/>
        </w:rPr>
        <w:t>Знать:</w:t>
      </w:r>
    </w:p>
    <w:p w:rsidR="00216392" w:rsidRPr="00216392" w:rsidRDefault="00E32FCD" w:rsidP="00216392">
      <w:pPr>
        <w:jc w:val="both"/>
        <w:rPr>
          <w:sz w:val="24"/>
          <w:szCs w:val="24"/>
          <w:lang w:val="ru-RU"/>
        </w:rPr>
      </w:pPr>
      <w:r w:rsidRPr="00216392">
        <w:rPr>
          <w:lang w:val="ru-RU"/>
        </w:rPr>
        <w:t>-</w:t>
      </w:r>
      <w:r w:rsidR="00216392" w:rsidRPr="00216392">
        <w:rPr>
          <w:sz w:val="24"/>
          <w:szCs w:val="24"/>
          <w:lang w:val="ru-RU"/>
        </w:rPr>
        <w:t xml:space="preserve"> базовую общеупотребительную лексику и специальную терминологию на иностранном языке, базовые грамматические темы иностранного языка, обеспечивающие коммуникацию оп профилю специальности</w:t>
      </w:r>
    </w:p>
    <w:p w:rsidR="007318E2" w:rsidRPr="00216392" w:rsidRDefault="007318E2">
      <w:pPr>
        <w:pStyle w:val="a3"/>
        <w:ind w:right="684"/>
        <w:jc w:val="both"/>
        <w:rPr>
          <w:lang w:val="ru-RU"/>
        </w:rPr>
      </w:pPr>
    </w:p>
    <w:p w:rsidR="00216392" w:rsidRDefault="00216392">
      <w:pPr>
        <w:pStyle w:val="Heading1"/>
        <w:spacing w:before="1" w:line="272" w:lineRule="exact"/>
        <w:rPr>
          <w:lang w:val="ru-RU"/>
        </w:rPr>
      </w:pPr>
    </w:p>
    <w:p w:rsidR="007318E2" w:rsidRPr="00216392" w:rsidRDefault="00E32FCD">
      <w:pPr>
        <w:pStyle w:val="Heading1"/>
        <w:spacing w:before="1" w:line="272" w:lineRule="exact"/>
        <w:rPr>
          <w:lang w:val="ru-RU"/>
        </w:rPr>
      </w:pPr>
      <w:r w:rsidRPr="00216392">
        <w:rPr>
          <w:lang w:val="ru-RU"/>
        </w:rPr>
        <w:t>Уметь:</w:t>
      </w:r>
    </w:p>
    <w:p w:rsidR="00216392" w:rsidRPr="00216392" w:rsidRDefault="00E32FCD" w:rsidP="00216392">
      <w:pPr>
        <w:jc w:val="both"/>
        <w:rPr>
          <w:sz w:val="24"/>
          <w:szCs w:val="24"/>
          <w:lang w:val="ru-RU"/>
        </w:rPr>
      </w:pPr>
      <w:r w:rsidRPr="00216392">
        <w:rPr>
          <w:lang w:val="ru-RU"/>
        </w:rPr>
        <w:t>-</w:t>
      </w:r>
      <w:r w:rsidRPr="00216392">
        <w:rPr>
          <w:lang w:val="ru-RU"/>
        </w:rPr>
        <w:t xml:space="preserve"> </w:t>
      </w:r>
      <w:r w:rsidR="00216392" w:rsidRPr="00216392">
        <w:rPr>
          <w:sz w:val="24"/>
          <w:szCs w:val="24"/>
          <w:lang w:val="ru-RU"/>
        </w:rPr>
        <w:t>использовать знание иностранного языка в профессиональной деятельности и межличностном общении</w:t>
      </w:r>
      <w:r w:rsidR="00216392">
        <w:rPr>
          <w:sz w:val="24"/>
          <w:szCs w:val="24"/>
          <w:lang w:val="ru-RU"/>
        </w:rPr>
        <w:t>;</w:t>
      </w:r>
    </w:p>
    <w:p w:rsidR="007318E2" w:rsidRPr="00216392" w:rsidRDefault="00E32FCD" w:rsidP="00216392">
      <w:pPr>
        <w:pStyle w:val="Heading1"/>
        <w:spacing w:before="2"/>
        <w:rPr>
          <w:lang w:val="ru-RU"/>
        </w:rPr>
      </w:pPr>
      <w:proofErr w:type="spellStart"/>
      <w:r>
        <w:t>Владеть</w:t>
      </w:r>
      <w:proofErr w:type="spellEnd"/>
      <w:r>
        <w:t>:</w:t>
      </w:r>
    </w:p>
    <w:p w:rsidR="00216392" w:rsidRDefault="00216392" w:rsidP="00216392">
      <w:pPr>
        <w:pStyle w:val="a3"/>
        <w:ind w:right="687"/>
        <w:jc w:val="both"/>
        <w:rPr>
          <w:lang w:val="ru-RU"/>
        </w:rPr>
      </w:pPr>
      <w:r>
        <w:rPr>
          <w:lang w:val="ru-RU"/>
        </w:rPr>
        <w:t>-</w:t>
      </w:r>
      <w:r w:rsidRPr="00216392">
        <w:rPr>
          <w:lang w:val="ru-RU"/>
        </w:rPr>
        <w:t xml:space="preserve"> основами межличностного и профессионального общения в устных и письменных формах с иностранными партнерами; иностранным языком в объеме, необходимом для получения информации из зарубежных источников</w:t>
      </w:r>
      <w:r>
        <w:rPr>
          <w:lang w:val="ru-RU"/>
        </w:rPr>
        <w:t>.</w:t>
      </w:r>
    </w:p>
    <w:p w:rsidR="00216392" w:rsidRDefault="00216392" w:rsidP="00216392">
      <w:pPr>
        <w:pStyle w:val="a3"/>
        <w:ind w:right="687"/>
        <w:jc w:val="both"/>
        <w:rPr>
          <w:lang w:val="ru-RU"/>
        </w:rPr>
      </w:pPr>
    </w:p>
    <w:p w:rsidR="00216392" w:rsidRPr="00216392" w:rsidRDefault="00216392" w:rsidP="00216392">
      <w:pPr>
        <w:pStyle w:val="Heading1"/>
        <w:tabs>
          <w:tab w:val="left" w:pos="3470"/>
        </w:tabs>
        <w:spacing w:before="1"/>
        <w:ind w:left="0"/>
        <w:jc w:val="center"/>
        <w:rPr>
          <w:lang w:val="ru-RU"/>
        </w:rPr>
      </w:pPr>
      <w:r w:rsidRPr="00216392">
        <w:rPr>
          <w:lang w:val="ru-RU"/>
        </w:rPr>
        <w:t>Общая трудоемкость</w:t>
      </w:r>
      <w:r w:rsidRPr="00216392">
        <w:rPr>
          <w:spacing w:val="4"/>
          <w:lang w:val="ru-RU"/>
        </w:rPr>
        <w:t xml:space="preserve"> </w:t>
      </w:r>
      <w:r w:rsidRPr="00216392">
        <w:rPr>
          <w:lang w:val="ru-RU"/>
        </w:rPr>
        <w:t>дисциплины</w:t>
      </w:r>
    </w:p>
    <w:p w:rsidR="00216392" w:rsidRPr="00216392" w:rsidRDefault="00216392" w:rsidP="00216392">
      <w:pPr>
        <w:pStyle w:val="a3"/>
        <w:spacing w:before="7"/>
        <w:ind w:left="0"/>
        <w:rPr>
          <w:b/>
          <w:sz w:val="20"/>
          <w:lang w:val="ru-RU"/>
        </w:rPr>
      </w:pPr>
    </w:p>
    <w:p w:rsidR="00216392" w:rsidRPr="00216392" w:rsidRDefault="00216392" w:rsidP="00216392">
      <w:pPr>
        <w:pStyle w:val="a3"/>
        <w:rPr>
          <w:lang w:val="ru-RU"/>
        </w:rPr>
      </w:pPr>
      <w:r w:rsidRPr="00216392">
        <w:rPr>
          <w:lang w:val="ru-RU"/>
        </w:rPr>
        <w:t>Общая труд</w:t>
      </w:r>
      <w:r>
        <w:rPr>
          <w:lang w:val="ru-RU"/>
        </w:rPr>
        <w:t>оемкость дисциплины составляет 9 зачетных единиц (3</w:t>
      </w:r>
      <w:r w:rsidRPr="00216392">
        <w:rPr>
          <w:lang w:val="ru-RU"/>
        </w:rPr>
        <w:t>2</w:t>
      </w:r>
      <w:r>
        <w:rPr>
          <w:lang w:val="ru-RU"/>
        </w:rPr>
        <w:t>4</w:t>
      </w:r>
      <w:r w:rsidRPr="00216392">
        <w:rPr>
          <w:lang w:val="ru-RU"/>
        </w:rPr>
        <w:t xml:space="preserve"> часа)</w:t>
      </w:r>
    </w:p>
    <w:p w:rsidR="00216392" w:rsidRDefault="00216392" w:rsidP="00216392">
      <w:pPr>
        <w:pStyle w:val="a3"/>
        <w:ind w:right="687"/>
        <w:jc w:val="both"/>
        <w:rPr>
          <w:lang w:val="ru-RU"/>
        </w:rPr>
      </w:pPr>
    </w:p>
    <w:p w:rsidR="00216392" w:rsidRDefault="00216392" w:rsidP="00216392">
      <w:pPr>
        <w:pStyle w:val="Heading1"/>
        <w:numPr>
          <w:ilvl w:val="0"/>
          <w:numId w:val="3"/>
        </w:numPr>
        <w:tabs>
          <w:tab w:val="left" w:pos="3719"/>
        </w:tabs>
        <w:ind w:left="3718" w:hanging="244"/>
        <w:jc w:val="left"/>
      </w:pPr>
      <w:proofErr w:type="spellStart"/>
      <w:r>
        <w:t>Образовательные</w:t>
      </w:r>
      <w:proofErr w:type="spellEnd"/>
      <w:r>
        <w:rPr>
          <w:spacing w:val="-5"/>
        </w:rPr>
        <w:t xml:space="preserve"> </w:t>
      </w:r>
      <w:proofErr w:type="spellStart"/>
      <w:r>
        <w:t>технологии</w:t>
      </w:r>
      <w:proofErr w:type="spellEnd"/>
    </w:p>
    <w:p w:rsidR="00216392" w:rsidRPr="00216392" w:rsidRDefault="00216392" w:rsidP="00216392">
      <w:pPr>
        <w:pStyle w:val="a3"/>
        <w:spacing w:before="56" w:line="242" w:lineRule="auto"/>
        <w:ind w:firstLine="710"/>
        <w:rPr>
          <w:lang w:val="ru-RU"/>
        </w:rPr>
      </w:pPr>
      <w:r w:rsidRPr="00216392">
        <w:rPr>
          <w:lang w:val="ru-RU"/>
        </w:rPr>
        <w:t>В ходе освоения дисциплины при проведении аудиторных занятий используются следующие образовательные технологии:</w:t>
      </w:r>
    </w:p>
    <w:p w:rsidR="00216392" w:rsidRPr="00216392" w:rsidRDefault="00216392" w:rsidP="00216392">
      <w:pPr>
        <w:pStyle w:val="a4"/>
        <w:numPr>
          <w:ilvl w:val="1"/>
          <w:numId w:val="1"/>
        </w:numPr>
        <w:tabs>
          <w:tab w:val="left" w:pos="1414"/>
        </w:tabs>
        <w:ind w:right="692" w:firstLine="711"/>
        <w:jc w:val="both"/>
        <w:rPr>
          <w:sz w:val="24"/>
          <w:lang w:val="ru-RU"/>
        </w:rPr>
      </w:pPr>
      <w:r w:rsidRPr="00216392">
        <w:rPr>
          <w:sz w:val="24"/>
          <w:lang w:val="ru-RU"/>
        </w:rPr>
        <w:t xml:space="preserve">проблемное обучение (создание в учебной деятельности проблемных ситуаций и организация активной самостоятельной деятельности </w:t>
      </w:r>
      <w:r w:rsidRPr="00216392">
        <w:rPr>
          <w:spacing w:val="-2"/>
          <w:sz w:val="24"/>
          <w:lang w:val="ru-RU"/>
        </w:rPr>
        <w:t xml:space="preserve">учащихся </w:t>
      </w:r>
      <w:r w:rsidRPr="00216392">
        <w:rPr>
          <w:sz w:val="24"/>
          <w:lang w:val="ru-RU"/>
        </w:rPr>
        <w:t>по их разрешению, в результате чего происходит творческое овладение знаниями, умениями, навыками, развиваются мыслительные</w:t>
      </w:r>
      <w:r w:rsidRPr="00216392">
        <w:rPr>
          <w:spacing w:val="1"/>
          <w:sz w:val="24"/>
          <w:lang w:val="ru-RU"/>
        </w:rPr>
        <w:t xml:space="preserve"> </w:t>
      </w:r>
      <w:r w:rsidRPr="00216392">
        <w:rPr>
          <w:sz w:val="24"/>
          <w:lang w:val="ru-RU"/>
        </w:rPr>
        <w:t>способности);</w:t>
      </w:r>
    </w:p>
    <w:p w:rsidR="00216392" w:rsidRPr="00216392" w:rsidRDefault="00216392" w:rsidP="00216392">
      <w:pPr>
        <w:pStyle w:val="a4"/>
        <w:numPr>
          <w:ilvl w:val="1"/>
          <w:numId w:val="1"/>
        </w:numPr>
        <w:tabs>
          <w:tab w:val="left" w:pos="1448"/>
        </w:tabs>
        <w:ind w:right="692" w:firstLine="711"/>
        <w:jc w:val="both"/>
        <w:rPr>
          <w:sz w:val="24"/>
          <w:lang w:val="ru-RU"/>
        </w:rPr>
      </w:pPr>
      <w:proofErr w:type="spellStart"/>
      <w:r w:rsidRPr="00216392">
        <w:rPr>
          <w:sz w:val="24"/>
          <w:lang w:val="ru-RU"/>
        </w:rPr>
        <w:t>разноуровневое</w:t>
      </w:r>
      <w:proofErr w:type="spellEnd"/>
      <w:r w:rsidRPr="00216392">
        <w:rPr>
          <w:sz w:val="24"/>
          <w:lang w:val="ru-RU"/>
        </w:rPr>
        <w:t xml:space="preserve"> обучение (преподаватель помогает слабому, уделяет внимание сильному, реализует желание сильных учащихся быстрее и глубже продвигаться в образовании. Сильные учащиеся утверждаются в своих способностях, слабые получают возможность испытывать учебный </w:t>
      </w:r>
      <w:r w:rsidRPr="00216392">
        <w:rPr>
          <w:spacing w:val="-3"/>
          <w:sz w:val="24"/>
          <w:lang w:val="ru-RU"/>
        </w:rPr>
        <w:t xml:space="preserve">успех, </w:t>
      </w:r>
      <w:r w:rsidRPr="00216392">
        <w:rPr>
          <w:sz w:val="24"/>
          <w:lang w:val="ru-RU"/>
        </w:rPr>
        <w:t>повышается уровень мотивации</w:t>
      </w:r>
      <w:r w:rsidRPr="00216392">
        <w:rPr>
          <w:spacing w:val="1"/>
          <w:sz w:val="24"/>
          <w:lang w:val="ru-RU"/>
        </w:rPr>
        <w:t xml:space="preserve"> </w:t>
      </w:r>
      <w:r w:rsidRPr="00216392">
        <w:rPr>
          <w:sz w:val="24"/>
          <w:lang w:val="ru-RU"/>
        </w:rPr>
        <w:t>ученья);</w:t>
      </w:r>
    </w:p>
    <w:p w:rsidR="00216392" w:rsidRPr="00216392" w:rsidRDefault="00216392" w:rsidP="00216392">
      <w:pPr>
        <w:pStyle w:val="a4"/>
        <w:numPr>
          <w:ilvl w:val="1"/>
          <w:numId w:val="1"/>
        </w:numPr>
        <w:tabs>
          <w:tab w:val="left" w:pos="1405"/>
        </w:tabs>
        <w:ind w:right="680" w:firstLine="711"/>
        <w:jc w:val="both"/>
        <w:rPr>
          <w:sz w:val="24"/>
          <w:lang w:val="ru-RU"/>
        </w:rPr>
      </w:pPr>
      <w:r w:rsidRPr="00216392">
        <w:rPr>
          <w:sz w:val="24"/>
          <w:lang w:val="ru-RU"/>
        </w:rPr>
        <w:t>проектные методы обучения (развитие индивидуальных творческих способностей учащихся, более осознанный подход к профессиональному и социальному самоопределению);</w:t>
      </w:r>
    </w:p>
    <w:p w:rsidR="00216392" w:rsidRPr="00216392" w:rsidRDefault="00216392" w:rsidP="00216392">
      <w:pPr>
        <w:pStyle w:val="a4"/>
        <w:numPr>
          <w:ilvl w:val="1"/>
          <w:numId w:val="1"/>
        </w:numPr>
        <w:tabs>
          <w:tab w:val="left" w:pos="1453"/>
        </w:tabs>
        <w:ind w:right="681" w:firstLine="711"/>
        <w:jc w:val="both"/>
        <w:rPr>
          <w:sz w:val="24"/>
          <w:lang w:val="ru-RU"/>
        </w:rPr>
      </w:pPr>
      <w:r w:rsidRPr="00216392">
        <w:rPr>
          <w:sz w:val="24"/>
          <w:lang w:val="ru-RU"/>
        </w:rPr>
        <w:t xml:space="preserve">технология использования в обучении игровых методов: ролевых, деловых, и других видов обучающих игр (расширение кругозора, развитие познавательной деятельности, формирование определенных умений и навыков, необходимых в практической деятельности, развитие </w:t>
      </w:r>
      <w:proofErr w:type="spellStart"/>
      <w:r w:rsidRPr="00216392">
        <w:rPr>
          <w:sz w:val="24"/>
          <w:lang w:val="ru-RU"/>
        </w:rPr>
        <w:t>общеучебных</w:t>
      </w:r>
      <w:proofErr w:type="spellEnd"/>
      <w:r w:rsidRPr="00216392">
        <w:rPr>
          <w:sz w:val="24"/>
          <w:lang w:val="ru-RU"/>
        </w:rPr>
        <w:t xml:space="preserve"> умений и</w:t>
      </w:r>
      <w:r w:rsidRPr="00216392">
        <w:rPr>
          <w:spacing w:val="5"/>
          <w:sz w:val="24"/>
          <w:lang w:val="ru-RU"/>
        </w:rPr>
        <w:t xml:space="preserve"> </w:t>
      </w:r>
      <w:r w:rsidRPr="00216392">
        <w:rPr>
          <w:sz w:val="24"/>
          <w:lang w:val="ru-RU"/>
        </w:rPr>
        <w:t>навыков);</w:t>
      </w:r>
    </w:p>
    <w:p w:rsidR="00216392" w:rsidRDefault="00216392" w:rsidP="00216392">
      <w:pPr>
        <w:pStyle w:val="a4"/>
        <w:numPr>
          <w:ilvl w:val="1"/>
          <w:numId w:val="1"/>
        </w:numPr>
        <w:tabs>
          <w:tab w:val="left" w:pos="1395"/>
        </w:tabs>
        <w:spacing w:line="275" w:lineRule="exact"/>
        <w:ind w:left="1394" w:hanging="144"/>
        <w:rPr>
          <w:sz w:val="24"/>
        </w:rPr>
      </w:pPr>
      <w:proofErr w:type="spellStart"/>
      <w:r>
        <w:rPr>
          <w:sz w:val="24"/>
        </w:rPr>
        <w:t>командная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групповая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работа</w:t>
      </w:r>
      <w:proofErr w:type="spellEnd"/>
      <w:r>
        <w:rPr>
          <w:sz w:val="24"/>
        </w:rPr>
        <w:t>;</w:t>
      </w:r>
    </w:p>
    <w:p w:rsidR="00216392" w:rsidRDefault="00216392" w:rsidP="00216392">
      <w:pPr>
        <w:pStyle w:val="a4"/>
        <w:numPr>
          <w:ilvl w:val="1"/>
          <w:numId w:val="1"/>
        </w:numPr>
        <w:tabs>
          <w:tab w:val="left" w:pos="1395"/>
        </w:tabs>
        <w:spacing w:line="275" w:lineRule="exact"/>
        <w:ind w:left="1394" w:hanging="144"/>
        <w:rPr>
          <w:sz w:val="24"/>
        </w:rPr>
      </w:pPr>
      <w:proofErr w:type="spellStart"/>
      <w:r>
        <w:rPr>
          <w:sz w:val="24"/>
        </w:rPr>
        <w:t>информационно-коммуникационные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технологии</w:t>
      </w:r>
      <w:proofErr w:type="spellEnd"/>
      <w:r>
        <w:rPr>
          <w:sz w:val="24"/>
        </w:rPr>
        <w:t>.</w:t>
      </w:r>
    </w:p>
    <w:p w:rsidR="00216392" w:rsidRPr="00216392" w:rsidRDefault="00216392" w:rsidP="00216392">
      <w:pPr>
        <w:pStyle w:val="a3"/>
        <w:spacing w:before="3" w:line="237" w:lineRule="auto"/>
        <w:ind w:firstLine="710"/>
        <w:rPr>
          <w:lang w:val="ru-RU"/>
        </w:rPr>
      </w:pPr>
      <w:r w:rsidRPr="00216392">
        <w:rPr>
          <w:lang w:val="ru-RU"/>
        </w:rPr>
        <w:t>При организации самостоятельной работы занятий используются следующие образовательные технологии:</w:t>
      </w:r>
    </w:p>
    <w:p w:rsidR="00216392" w:rsidRPr="00216392" w:rsidRDefault="00216392" w:rsidP="00216392">
      <w:pPr>
        <w:pStyle w:val="a4"/>
        <w:numPr>
          <w:ilvl w:val="1"/>
          <w:numId w:val="1"/>
        </w:numPr>
        <w:tabs>
          <w:tab w:val="left" w:pos="1395"/>
        </w:tabs>
        <w:spacing w:before="3"/>
        <w:ind w:right="861" w:firstLine="711"/>
        <w:rPr>
          <w:sz w:val="24"/>
          <w:lang w:val="ru-RU"/>
        </w:rPr>
      </w:pPr>
      <w:r w:rsidRPr="00216392">
        <w:rPr>
          <w:sz w:val="24"/>
          <w:lang w:val="ru-RU"/>
        </w:rPr>
        <w:t>проблемное обучение (создание в учебной деятельности проблемных ситуаций</w:t>
      </w:r>
      <w:r w:rsidRPr="00216392">
        <w:rPr>
          <w:spacing w:val="-38"/>
          <w:sz w:val="24"/>
          <w:lang w:val="ru-RU"/>
        </w:rPr>
        <w:t xml:space="preserve"> </w:t>
      </w:r>
      <w:r w:rsidRPr="00216392">
        <w:rPr>
          <w:sz w:val="24"/>
          <w:lang w:val="ru-RU"/>
        </w:rPr>
        <w:t>и организация активной самостоятельной деятельности учащихся по их разрешению, в результате чего происходит творческое овладение знаниями, умениями, навыками, развиваются мыслительные</w:t>
      </w:r>
      <w:r w:rsidRPr="00216392">
        <w:rPr>
          <w:spacing w:val="1"/>
          <w:sz w:val="24"/>
          <w:lang w:val="ru-RU"/>
        </w:rPr>
        <w:t xml:space="preserve"> </w:t>
      </w:r>
      <w:r w:rsidRPr="00216392">
        <w:rPr>
          <w:sz w:val="24"/>
          <w:lang w:val="ru-RU"/>
        </w:rPr>
        <w:t>способности);</w:t>
      </w:r>
    </w:p>
    <w:p w:rsidR="00216392" w:rsidRDefault="00216392" w:rsidP="00216392">
      <w:pPr>
        <w:pStyle w:val="a4"/>
        <w:numPr>
          <w:ilvl w:val="1"/>
          <w:numId w:val="1"/>
        </w:numPr>
        <w:tabs>
          <w:tab w:val="left" w:pos="1395"/>
        </w:tabs>
        <w:spacing w:before="1" w:line="275" w:lineRule="exact"/>
        <w:ind w:left="1394" w:hanging="144"/>
        <w:rPr>
          <w:sz w:val="24"/>
        </w:rPr>
      </w:pPr>
      <w:proofErr w:type="spellStart"/>
      <w:r>
        <w:rPr>
          <w:sz w:val="24"/>
        </w:rPr>
        <w:t>проектные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методы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обучения</w:t>
      </w:r>
      <w:proofErr w:type="spellEnd"/>
      <w:r>
        <w:rPr>
          <w:sz w:val="24"/>
        </w:rPr>
        <w:t>;</w:t>
      </w:r>
    </w:p>
    <w:p w:rsidR="00216392" w:rsidRPr="00216392" w:rsidRDefault="00216392" w:rsidP="00216392">
      <w:pPr>
        <w:pStyle w:val="a4"/>
        <w:numPr>
          <w:ilvl w:val="1"/>
          <w:numId w:val="1"/>
        </w:numPr>
        <w:tabs>
          <w:tab w:val="left" w:pos="1395"/>
        </w:tabs>
        <w:spacing w:line="275" w:lineRule="exact"/>
        <w:ind w:left="1394" w:hanging="144"/>
        <w:rPr>
          <w:sz w:val="24"/>
        </w:rPr>
      </w:pPr>
      <w:proofErr w:type="spellStart"/>
      <w:r>
        <w:rPr>
          <w:sz w:val="24"/>
        </w:rPr>
        <w:t>информационно-коммуникационные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технологии</w:t>
      </w:r>
      <w:proofErr w:type="spellEnd"/>
      <w:r>
        <w:rPr>
          <w:sz w:val="24"/>
        </w:rPr>
        <w:t>.</w:t>
      </w:r>
    </w:p>
    <w:p w:rsidR="00216392" w:rsidRDefault="00216392" w:rsidP="00216392">
      <w:pPr>
        <w:pStyle w:val="Heading1"/>
        <w:numPr>
          <w:ilvl w:val="0"/>
          <w:numId w:val="3"/>
        </w:numPr>
        <w:tabs>
          <w:tab w:val="left" w:pos="4046"/>
        </w:tabs>
        <w:spacing w:before="217"/>
        <w:ind w:left="4045" w:hanging="245"/>
        <w:jc w:val="left"/>
      </w:pPr>
      <w:proofErr w:type="spellStart"/>
      <w:r>
        <w:t>Контроль</w:t>
      </w:r>
      <w:proofErr w:type="spellEnd"/>
      <w:r>
        <w:rPr>
          <w:spacing w:val="-2"/>
        </w:rPr>
        <w:t xml:space="preserve"> </w:t>
      </w:r>
      <w:proofErr w:type="spellStart"/>
      <w:r>
        <w:t>успеваемости</w:t>
      </w:r>
      <w:proofErr w:type="spellEnd"/>
    </w:p>
    <w:p w:rsidR="00216392" w:rsidRDefault="00216392" w:rsidP="00216392">
      <w:pPr>
        <w:pStyle w:val="a3"/>
        <w:spacing w:before="7"/>
        <w:ind w:left="0"/>
        <w:rPr>
          <w:b/>
          <w:sz w:val="29"/>
        </w:rPr>
      </w:pPr>
    </w:p>
    <w:p w:rsidR="00216392" w:rsidRPr="00216392" w:rsidRDefault="00216392" w:rsidP="00216392">
      <w:pPr>
        <w:pStyle w:val="a3"/>
        <w:spacing w:before="1" w:line="237" w:lineRule="auto"/>
        <w:ind w:right="284" w:firstLine="710"/>
        <w:rPr>
          <w:lang w:val="ru-RU"/>
        </w:rPr>
      </w:pPr>
      <w:r w:rsidRPr="00216392">
        <w:rPr>
          <w:lang w:val="ru-RU"/>
        </w:rPr>
        <w:t>Программой дисциплины предусмотрены следующие виды текущего контроля: текущий, периодический (рубежный), итоговый.</w:t>
      </w:r>
    </w:p>
    <w:p w:rsidR="00216392" w:rsidRPr="00216392" w:rsidRDefault="00216392" w:rsidP="00216392">
      <w:pPr>
        <w:pStyle w:val="a3"/>
        <w:spacing w:before="3"/>
        <w:ind w:left="1250" w:right="284"/>
        <w:rPr>
          <w:lang w:val="ru-RU"/>
        </w:rPr>
        <w:sectPr w:rsidR="00216392" w:rsidRPr="00216392" w:rsidSect="00216392">
          <w:headerReference w:type="default" r:id="rId7"/>
          <w:footerReference w:type="default" r:id="rId8"/>
          <w:type w:val="continuous"/>
          <w:pgSz w:w="11910" w:h="16840"/>
          <w:pgMar w:top="1134" w:right="850" w:bottom="1134" w:left="1701" w:header="713" w:footer="733" w:gutter="0"/>
          <w:pgNumType w:start="1"/>
          <w:cols w:space="720"/>
          <w:docGrid w:linePitch="299"/>
        </w:sectPr>
      </w:pPr>
      <w:r w:rsidRPr="00216392">
        <w:rPr>
          <w:spacing w:val="-3"/>
          <w:lang w:val="ru-RU"/>
        </w:rPr>
        <w:t xml:space="preserve">По </w:t>
      </w:r>
      <w:r w:rsidRPr="00216392">
        <w:rPr>
          <w:spacing w:val="-5"/>
          <w:lang w:val="ru-RU"/>
        </w:rPr>
        <w:t xml:space="preserve">данной </w:t>
      </w:r>
      <w:r w:rsidRPr="00216392">
        <w:rPr>
          <w:spacing w:val="-6"/>
          <w:lang w:val="ru-RU"/>
        </w:rPr>
        <w:t xml:space="preserve">дисциплине предусмотрена </w:t>
      </w:r>
      <w:r w:rsidRPr="00216392">
        <w:rPr>
          <w:spacing w:val="-5"/>
          <w:lang w:val="ru-RU"/>
        </w:rPr>
        <w:t xml:space="preserve">форма отчетности: домашнее </w:t>
      </w:r>
      <w:r w:rsidRPr="00216392">
        <w:rPr>
          <w:spacing w:val="-6"/>
          <w:lang w:val="ru-RU"/>
        </w:rPr>
        <w:t xml:space="preserve">чтение. </w:t>
      </w:r>
      <w:proofErr w:type="spellStart"/>
      <w:r>
        <w:rPr>
          <w:spacing w:val="-5"/>
        </w:rPr>
        <w:t>Промежуточная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аттестация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проводится</w:t>
      </w:r>
      <w:proofErr w:type="spellEnd"/>
      <w:r>
        <w:rPr>
          <w:spacing w:val="-5"/>
        </w:rPr>
        <w:t xml:space="preserve"> </w:t>
      </w:r>
      <w:r>
        <w:t xml:space="preserve">в </w:t>
      </w:r>
      <w:proofErr w:type="spellStart"/>
      <w:r>
        <w:rPr>
          <w:spacing w:val="-5"/>
        </w:rPr>
        <w:t>форме</w:t>
      </w:r>
      <w:proofErr w:type="spellEnd"/>
      <w:r>
        <w:rPr>
          <w:spacing w:val="-5"/>
        </w:rPr>
        <w:t xml:space="preserve">: </w:t>
      </w:r>
      <w:proofErr w:type="spellStart"/>
      <w:r>
        <w:rPr>
          <w:spacing w:val="-5"/>
        </w:rPr>
        <w:t>экзаме</w:t>
      </w:r>
      <w:proofErr w:type="spellEnd"/>
      <w:r>
        <w:rPr>
          <w:spacing w:val="-5"/>
          <w:lang w:val="ru-RU"/>
        </w:rPr>
        <w:t>н.</w:t>
      </w:r>
    </w:p>
    <w:p w:rsidR="007318E2" w:rsidRPr="00216392" w:rsidRDefault="007318E2" w:rsidP="00216392">
      <w:pPr>
        <w:pStyle w:val="a3"/>
        <w:spacing w:before="3"/>
        <w:ind w:left="0" w:right="284"/>
        <w:rPr>
          <w:lang w:val="ru-RU"/>
        </w:rPr>
      </w:pPr>
      <w:bookmarkStart w:id="3" w:name="4._Общая_трудоемкость_дисциплины"/>
      <w:bookmarkEnd w:id="3"/>
    </w:p>
    <w:sectPr w:rsidR="007318E2" w:rsidRPr="00216392" w:rsidSect="007318E2">
      <w:footerReference w:type="default" r:id="rId9"/>
      <w:pgSz w:w="11910" w:h="16840"/>
      <w:pgMar w:top="1560" w:right="160" w:bottom="920" w:left="1160" w:header="713" w:footer="733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FCD" w:rsidRDefault="00E32FCD" w:rsidP="007318E2">
      <w:r>
        <w:separator/>
      </w:r>
    </w:p>
  </w:endnote>
  <w:endnote w:type="continuationSeparator" w:id="0">
    <w:p w:rsidR="00E32FCD" w:rsidRDefault="00E32FCD" w:rsidP="00731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8E2" w:rsidRDefault="007318E2">
    <w:pPr>
      <w:pStyle w:val="a3"/>
      <w:spacing w:line="14" w:lineRule="auto"/>
      <w:ind w:left="0"/>
      <w:rPr>
        <w:sz w:val="20"/>
      </w:rPr>
    </w:pPr>
    <w:r w:rsidRPr="007318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4.25pt;margin-top:794.25pt;width:69.95pt;height:13.2pt;z-index:-4432;mso-position-horizontal-relative:page;mso-position-vertical-relative:page" filled="f" stroked="f">
          <v:textbox style="mso-next-textbox:#_x0000_s1026" inset="0,0,0,0">
            <w:txbxContent>
              <w:p w:rsidR="007318E2" w:rsidRDefault="00E32FCD">
                <w:pPr>
                  <w:spacing w:before="13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Страница</w:t>
                </w:r>
                <w:proofErr w:type="spellEnd"/>
                <w:r>
                  <w:rPr>
                    <w:sz w:val="20"/>
                  </w:rPr>
                  <w:t xml:space="preserve"> </w:t>
                </w:r>
                <w:r w:rsidR="007318E2"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 w:rsidR="007318E2">
                  <w:fldChar w:fldCharType="separate"/>
                </w:r>
                <w:r w:rsidR="00216392">
                  <w:rPr>
                    <w:noProof/>
                    <w:sz w:val="20"/>
                  </w:rPr>
                  <w:t>2</w:t>
                </w:r>
                <w:r w:rsidR="007318E2">
                  <w:fldChar w:fldCharType="end"/>
                </w:r>
                <w:r>
                  <w:rPr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из</w:t>
                </w:r>
                <w:proofErr w:type="spellEnd"/>
                <w:r>
                  <w:rPr>
                    <w:sz w:val="20"/>
                  </w:rPr>
                  <w:t xml:space="preserve"> 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8E2" w:rsidRDefault="007318E2">
    <w:pPr>
      <w:pStyle w:val="a3"/>
      <w:spacing w:line="14" w:lineRule="auto"/>
      <w:ind w:left="0"/>
      <w:rPr>
        <w:sz w:val="20"/>
      </w:rPr>
    </w:pPr>
    <w:r w:rsidRPr="007318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4.25pt;margin-top:794.25pt;width:69.95pt;height:13.2pt;z-index:-4408;mso-position-horizontal-relative:page;mso-position-vertical-relative:page" filled="f" stroked="f">
          <v:textbox inset="0,0,0,0">
            <w:txbxContent>
              <w:p w:rsidR="007318E2" w:rsidRDefault="00E32FCD">
                <w:pPr>
                  <w:spacing w:before="13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Страница</w:t>
                </w:r>
                <w:proofErr w:type="spellEnd"/>
                <w:r>
                  <w:rPr>
                    <w:sz w:val="20"/>
                  </w:rPr>
                  <w:t xml:space="preserve"> </w:t>
                </w:r>
                <w:r w:rsidR="007318E2"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 w:rsidR="007318E2">
                  <w:fldChar w:fldCharType="separate"/>
                </w:r>
                <w:r w:rsidR="00216392">
                  <w:rPr>
                    <w:noProof/>
                    <w:sz w:val="20"/>
                  </w:rPr>
                  <w:t>2</w:t>
                </w:r>
                <w:r w:rsidR="007318E2">
                  <w:fldChar w:fldCharType="end"/>
                </w:r>
                <w:r>
                  <w:rPr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из</w:t>
                </w:r>
                <w:proofErr w:type="spellEnd"/>
                <w:r>
                  <w:rPr>
                    <w:sz w:val="20"/>
                  </w:rPr>
                  <w:t xml:space="preserve">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FCD" w:rsidRDefault="00E32FCD" w:rsidP="007318E2">
      <w:r>
        <w:separator/>
      </w:r>
    </w:p>
  </w:footnote>
  <w:footnote w:type="continuationSeparator" w:id="0">
    <w:p w:rsidR="00E32FCD" w:rsidRDefault="00E32FCD" w:rsidP="007318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8E2" w:rsidRDefault="007318E2">
    <w:pPr>
      <w:pStyle w:val="a3"/>
      <w:spacing w:line="14" w:lineRule="auto"/>
      <w:ind w:left="0"/>
      <w:rPr>
        <w:sz w:val="20"/>
      </w:rPr>
    </w:pPr>
    <w:r w:rsidRPr="007318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3.15pt;margin-top:35.3pt;width:518.75pt;height:43.95pt;z-index:1024;mso-position-horizontal-relative:page;mso-position-vertical-relative:page" filled="f" stroked="f">
          <v:textbox style="mso-next-textbox:#_x0000_s1027" inset="0,0,0,0">
            <w:txbxContent>
              <w:tbl>
                <w:tblPr>
                  <w:tblStyle w:val="TableNormal"/>
                  <w:tblW w:w="0" w:type="auto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/>
                </w:tblPr>
                <w:tblGrid>
                  <w:gridCol w:w="5584"/>
                  <w:gridCol w:w="3779"/>
                  <w:gridCol w:w="989"/>
                </w:tblGrid>
                <w:tr w:rsidR="007318E2">
                  <w:trPr>
                    <w:trHeight w:val="436"/>
                  </w:trPr>
                  <w:tc>
                    <w:tcPr>
                      <w:tcW w:w="5584" w:type="dxa"/>
                    </w:tcPr>
                    <w:p w:rsidR="007318E2" w:rsidRPr="00216392" w:rsidRDefault="00E32FCD">
                      <w:pPr>
                        <w:pStyle w:val="TableParagraph"/>
                        <w:spacing w:before="28" w:line="244" w:lineRule="auto"/>
                        <w:ind w:left="1293" w:right="565" w:firstLine="134"/>
                        <w:rPr>
                          <w:sz w:val="16"/>
                          <w:lang w:val="ru-RU"/>
                        </w:rPr>
                      </w:pPr>
                      <w:r w:rsidRPr="00216392">
                        <w:rPr>
                          <w:sz w:val="16"/>
                          <w:lang w:val="ru-RU"/>
                        </w:rPr>
                        <w:t>Министерство образования и науки РФ Ульяновский государственный университет</w:t>
                      </w:r>
                    </w:p>
                  </w:tc>
                  <w:tc>
                    <w:tcPr>
                      <w:tcW w:w="3779" w:type="dxa"/>
                    </w:tcPr>
                    <w:p w:rsidR="007318E2" w:rsidRDefault="00E32FCD">
                      <w:pPr>
                        <w:pStyle w:val="TableParagraph"/>
                        <w:spacing w:before="124"/>
                        <w:ind w:left="1641" w:right="1623"/>
                        <w:jc w:val="center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sz w:val="16"/>
                        </w:rPr>
                        <w:t>Форма</w:t>
                      </w:r>
                      <w:proofErr w:type="spellEnd"/>
                    </w:p>
                  </w:tc>
                  <w:tc>
                    <w:tcPr>
                      <w:tcW w:w="989" w:type="dxa"/>
                      <w:vMerge w:val="restart"/>
                    </w:tcPr>
                    <w:p w:rsidR="007318E2" w:rsidRDefault="007318E2">
                      <w:pPr>
                        <w:pStyle w:val="TableParagraph"/>
                        <w:spacing w:before="9"/>
                        <w:rPr>
                          <w:sz w:val="10"/>
                        </w:rPr>
                      </w:pPr>
                    </w:p>
                    <w:p w:rsidR="007318E2" w:rsidRDefault="00E32FCD">
                      <w:pPr>
                        <w:pStyle w:val="TableParagraph"/>
                        <w:ind w:left="231"/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  <w:lang w:val="ru-RU" w:eastAsia="ru-RU" w:bidi="ar-SA"/>
                        </w:rPr>
                        <w:drawing>
                          <wp:inline distT="0" distB="0" distL="0" distR="0">
                            <wp:extent cx="356688" cy="379475"/>
                            <wp:effectExtent l="0" t="0" r="0" b="0"/>
                            <wp:docPr id="1" name="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jpeg"/>
                                    <pic:cNvPicPr/>
                                  </pic:nvPicPr>
                                  <pic:blipFill>
                                    <a:blip r:embed="rId1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6688" cy="379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tr w:rsidR="007318E2" w:rsidRPr="00216392">
                  <w:trPr>
                    <w:trHeight w:val="397"/>
                  </w:trPr>
                  <w:tc>
                    <w:tcPr>
                      <w:tcW w:w="5584" w:type="dxa"/>
                    </w:tcPr>
                    <w:p w:rsidR="007318E2" w:rsidRPr="00216392" w:rsidRDefault="00E32FCD">
                      <w:pPr>
                        <w:pStyle w:val="TableParagraph"/>
                        <w:spacing w:before="100"/>
                        <w:ind w:left="1135"/>
                        <w:rPr>
                          <w:sz w:val="16"/>
                          <w:lang w:val="ru-RU"/>
                        </w:rPr>
                      </w:pPr>
                      <w:r w:rsidRPr="00216392">
                        <w:rPr>
                          <w:sz w:val="16"/>
                          <w:lang w:val="ru-RU"/>
                        </w:rPr>
                        <w:t>Ф – Аннотация рабочей программы дисциплины</w:t>
                      </w:r>
                    </w:p>
                  </w:tc>
                  <w:tc>
                    <w:tcPr>
                      <w:tcW w:w="3779" w:type="dxa"/>
                    </w:tcPr>
                    <w:p w:rsidR="007318E2" w:rsidRPr="00216392" w:rsidRDefault="007318E2">
                      <w:pPr>
                        <w:pStyle w:val="TableParagraph"/>
                        <w:rPr>
                          <w:lang w:val="ru-RU"/>
                        </w:rPr>
                      </w:pPr>
                    </w:p>
                  </w:tc>
                  <w:tc>
                    <w:tcPr>
                      <w:tcW w:w="989" w:type="dxa"/>
                      <w:vMerge/>
                      <w:tcBorders>
                        <w:top w:val="nil"/>
                      </w:tcBorders>
                    </w:tcPr>
                    <w:p w:rsidR="007318E2" w:rsidRPr="00216392" w:rsidRDefault="007318E2">
                      <w:pPr>
                        <w:rPr>
                          <w:sz w:val="2"/>
                          <w:szCs w:val="2"/>
                          <w:lang w:val="ru-RU"/>
                        </w:rPr>
                      </w:pPr>
                    </w:p>
                  </w:tc>
                </w:tr>
              </w:tbl>
              <w:p w:rsidR="007318E2" w:rsidRPr="00216392" w:rsidRDefault="007318E2">
                <w:pPr>
                  <w:pStyle w:val="a3"/>
                  <w:ind w:left="0"/>
                  <w:rPr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03CB"/>
    <w:multiLevelType w:val="hybridMultilevel"/>
    <w:tmpl w:val="16425A36"/>
    <w:lvl w:ilvl="0" w:tplc="41EECFE0">
      <w:start w:val="1"/>
      <w:numFmt w:val="decimal"/>
      <w:lvlText w:val="%1."/>
      <w:lvlJc w:val="left"/>
      <w:pPr>
        <w:ind w:left="3320" w:hanging="24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en-US"/>
      </w:rPr>
    </w:lvl>
    <w:lvl w:ilvl="1" w:tplc="7590AD1C">
      <w:numFmt w:val="bullet"/>
      <w:lvlText w:val="•"/>
      <w:lvlJc w:val="left"/>
      <w:pPr>
        <w:ind w:left="4046" w:hanging="246"/>
      </w:pPr>
      <w:rPr>
        <w:rFonts w:hint="default"/>
        <w:lang w:val="en-US" w:eastAsia="en-US" w:bidi="en-US"/>
      </w:rPr>
    </w:lvl>
    <w:lvl w:ilvl="2" w:tplc="9A8448F4">
      <w:numFmt w:val="bullet"/>
      <w:lvlText w:val="•"/>
      <w:lvlJc w:val="left"/>
      <w:pPr>
        <w:ind w:left="4772" w:hanging="246"/>
      </w:pPr>
      <w:rPr>
        <w:rFonts w:hint="default"/>
        <w:lang w:val="en-US" w:eastAsia="en-US" w:bidi="en-US"/>
      </w:rPr>
    </w:lvl>
    <w:lvl w:ilvl="3" w:tplc="2D883B46">
      <w:numFmt w:val="bullet"/>
      <w:lvlText w:val="•"/>
      <w:lvlJc w:val="left"/>
      <w:pPr>
        <w:ind w:left="5499" w:hanging="246"/>
      </w:pPr>
      <w:rPr>
        <w:rFonts w:hint="default"/>
        <w:lang w:val="en-US" w:eastAsia="en-US" w:bidi="en-US"/>
      </w:rPr>
    </w:lvl>
    <w:lvl w:ilvl="4" w:tplc="776CCAC0">
      <w:numFmt w:val="bullet"/>
      <w:lvlText w:val="•"/>
      <w:lvlJc w:val="left"/>
      <w:pPr>
        <w:ind w:left="6225" w:hanging="246"/>
      </w:pPr>
      <w:rPr>
        <w:rFonts w:hint="default"/>
        <w:lang w:val="en-US" w:eastAsia="en-US" w:bidi="en-US"/>
      </w:rPr>
    </w:lvl>
    <w:lvl w:ilvl="5" w:tplc="E39A37FE">
      <w:numFmt w:val="bullet"/>
      <w:lvlText w:val="•"/>
      <w:lvlJc w:val="left"/>
      <w:pPr>
        <w:ind w:left="6952" w:hanging="246"/>
      </w:pPr>
      <w:rPr>
        <w:rFonts w:hint="default"/>
        <w:lang w:val="en-US" w:eastAsia="en-US" w:bidi="en-US"/>
      </w:rPr>
    </w:lvl>
    <w:lvl w:ilvl="6" w:tplc="5FDA9FAE">
      <w:numFmt w:val="bullet"/>
      <w:lvlText w:val="•"/>
      <w:lvlJc w:val="left"/>
      <w:pPr>
        <w:ind w:left="7678" w:hanging="246"/>
      </w:pPr>
      <w:rPr>
        <w:rFonts w:hint="default"/>
        <w:lang w:val="en-US" w:eastAsia="en-US" w:bidi="en-US"/>
      </w:rPr>
    </w:lvl>
    <w:lvl w:ilvl="7" w:tplc="6602D824">
      <w:numFmt w:val="bullet"/>
      <w:lvlText w:val="•"/>
      <w:lvlJc w:val="left"/>
      <w:pPr>
        <w:ind w:left="8404" w:hanging="246"/>
      </w:pPr>
      <w:rPr>
        <w:rFonts w:hint="default"/>
        <w:lang w:val="en-US" w:eastAsia="en-US" w:bidi="en-US"/>
      </w:rPr>
    </w:lvl>
    <w:lvl w:ilvl="8" w:tplc="8E68C7F2">
      <w:numFmt w:val="bullet"/>
      <w:lvlText w:val="•"/>
      <w:lvlJc w:val="left"/>
      <w:pPr>
        <w:ind w:left="9131" w:hanging="246"/>
      </w:pPr>
      <w:rPr>
        <w:rFonts w:hint="default"/>
        <w:lang w:val="en-US" w:eastAsia="en-US" w:bidi="en-US"/>
      </w:rPr>
    </w:lvl>
  </w:abstractNum>
  <w:abstractNum w:abstractNumId="1">
    <w:nsid w:val="339521C9"/>
    <w:multiLevelType w:val="hybridMultilevel"/>
    <w:tmpl w:val="A6E29FA0"/>
    <w:lvl w:ilvl="0" w:tplc="2916BD7A">
      <w:numFmt w:val="bullet"/>
      <w:lvlText w:val="-"/>
      <w:lvlJc w:val="left"/>
      <w:pPr>
        <w:ind w:left="539" w:hanging="236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en-US" w:eastAsia="en-US" w:bidi="en-US"/>
      </w:rPr>
    </w:lvl>
    <w:lvl w:ilvl="1" w:tplc="637AD010">
      <w:numFmt w:val="bullet"/>
      <w:lvlText w:val="-"/>
      <w:lvlJc w:val="left"/>
      <w:pPr>
        <w:ind w:left="539" w:hanging="1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2" w:tplc="B01256A0">
      <w:numFmt w:val="bullet"/>
      <w:lvlText w:val="•"/>
      <w:lvlJc w:val="left"/>
      <w:pPr>
        <w:ind w:left="2548" w:hanging="164"/>
      </w:pPr>
      <w:rPr>
        <w:rFonts w:hint="default"/>
        <w:lang w:val="en-US" w:eastAsia="en-US" w:bidi="en-US"/>
      </w:rPr>
    </w:lvl>
    <w:lvl w:ilvl="3" w:tplc="920C652E">
      <w:numFmt w:val="bullet"/>
      <w:lvlText w:val="•"/>
      <w:lvlJc w:val="left"/>
      <w:pPr>
        <w:ind w:left="3553" w:hanging="164"/>
      </w:pPr>
      <w:rPr>
        <w:rFonts w:hint="default"/>
        <w:lang w:val="en-US" w:eastAsia="en-US" w:bidi="en-US"/>
      </w:rPr>
    </w:lvl>
    <w:lvl w:ilvl="4" w:tplc="2FD097FC">
      <w:numFmt w:val="bullet"/>
      <w:lvlText w:val="•"/>
      <w:lvlJc w:val="left"/>
      <w:pPr>
        <w:ind w:left="4557" w:hanging="164"/>
      </w:pPr>
      <w:rPr>
        <w:rFonts w:hint="default"/>
        <w:lang w:val="en-US" w:eastAsia="en-US" w:bidi="en-US"/>
      </w:rPr>
    </w:lvl>
    <w:lvl w:ilvl="5" w:tplc="30F461D2">
      <w:numFmt w:val="bullet"/>
      <w:lvlText w:val="•"/>
      <w:lvlJc w:val="left"/>
      <w:pPr>
        <w:ind w:left="5562" w:hanging="164"/>
      </w:pPr>
      <w:rPr>
        <w:rFonts w:hint="default"/>
        <w:lang w:val="en-US" w:eastAsia="en-US" w:bidi="en-US"/>
      </w:rPr>
    </w:lvl>
    <w:lvl w:ilvl="6" w:tplc="2F36A984">
      <w:numFmt w:val="bullet"/>
      <w:lvlText w:val="•"/>
      <w:lvlJc w:val="left"/>
      <w:pPr>
        <w:ind w:left="6566" w:hanging="164"/>
      </w:pPr>
      <w:rPr>
        <w:rFonts w:hint="default"/>
        <w:lang w:val="en-US" w:eastAsia="en-US" w:bidi="en-US"/>
      </w:rPr>
    </w:lvl>
    <w:lvl w:ilvl="7" w:tplc="C1C8B7BC">
      <w:numFmt w:val="bullet"/>
      <w:lvlText w:val="•"/>
      <w:lvlJc w:val="left"/>
      <w:pPr>
        <w:ind w:left="7570" w:hanging="164"/>
      </w:pPr>
      <w:rPr>
        <w:rFonts w:hint="default"/>
        <w:lang w:val="en-US" w:eastAsia="en-US" w:bidi="en-US"/>
      </w:rPr>
    </w:lvl>
    <w:lvl w:ilvl="8" w:tplc="1FCE88DC">
      <w:numFmt w:val="bullet"/>
      <w:lvlText w:val="•"/>
      <w:lvlJc w:val="left"/>
      <w:pPr>
        <w:ind w:left="8575" w:hanging="164"/>
      </w:pPr>
      <w:rPr>
        <w:rFonts w:hint="default"/>
        <w:lang w:val="en-US" w:eastAsia="en-US" w:bidi="en-US"/>
      </w:rPr>
    </w:lvl>
  </w:abstractNum>
  <w:abstractNum w:abstractNumId="2">
    <w:nsid w:val="64FB4638"/>
    <w:multiLevelType w:val="hybridMultilevel"/>
    <w:tmpl w:val="4AF6154E"/>
    <w:lvl w:ilvl="0" w:tplc="BBAC25A6">
      <w:numFmt w:val="bullet"/>
      <w:lvlText w:val="-"/>
      <w:lvlJc w:val="left"/>
      <w:pPr>
        <w:ind w:left="53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BB566FB6">
      <w:numFmt w:val="bullet"/>
      <w:lvlText w:val="•"/>
      <w:lvlJc w:val="left"/>
      <w:pPr>
        <w:ind w:left="1544" w:hanging="140"/>
      </w:pPr>
      <w:rPr>
        <w:rFonts w:hint="default"/>
        <w:lang w:val="en-US" w:eastAsia="en-US" w:bidi="en-US"/>
      </w:rPr>
    </w:lvl>
    <w:lvl w:ilvl="2" w:tplc="0694DC8A">
      <w:numFmt w:val="bullet"/>
      <w:lvlText w:val="•"/>
      <w:lvlJc w:val="left"/>
      <w:pPr>
        <w:ind w:left="2548" w:hanging="140"/>
      </w:pPr>
      <w:rPr>
        <w:rFonts w:hint="default"/>
        <w:lang w:val="en-US" w:eastAsia="en-US" w:bidi="en-US"/>
      </w:rPr>
    </w:lvl>
    <w:lvl w:ilvl="3" w:tplc="3C088B48">
      <w:numFmt w:val="bullet"/>
      <w:lvlText w:val="•"/>
      <w:lvlJc w:val="left"/>
      <w:pPr>
        <w:ind w:left="3553" w:hanging="140"/>
      </w:pPr>
      <w:rPr>
        <w:rFonts w:hint="default"/>
        <w:lang w:val="en-US" w:eastAsia="en-US" w:bidi="en-US"/>
      </w:rPr>
    </w:lvl>
    <w:lvl w:ilvl="4" w:tplc="D3EE1104">
      <w:numFmt w:val="bullet"/>
      <w:lvlText w:val="•"/>
      <w:lvlJc w:val="left"/>
      <w:pPr>
        <w:ind w:left="4557" w:hanging="140"/>
      </w:pPr>
      <w:rPr>
        <w:rFonts w:hint="default"/>
        <w:lang w:val="en-US" w:eastAsia="en-US" w:bidi="en-US"/>
      </w:rPr>
    </w:lvl>
    <w:lvl w:ilvl="5" w:tplc="4DC2717C">
      <w:numFmt w:val="bullet"/>
      <w:lvlText w:val="•"/>
      <w:lvlJc w:val="left"/>
      <w:pPr>
        <w:ind w:left="5562" w:hanging="140"/>
      </w:pPr>
      <w:rPr>
        <w:rFonts w:hint="default"/>
        <w:lang w:val="en-US" w:eastAsia="en-US" w:bidi="en-US"/>
      </w:rPr>
    </w:lvl>
    <w:lvl w:ilvl="6" w:tplc="3182A878">
      <w:numFmt w:val="bullet"/>
      <w:lvlText w:val="•"/>
      <w:lvlJc w:val="left"/>
      <w:pPr>
        <w:ind w:left="6566" w:hanging="140"/>
      </w:pPr>
      <w:rPr>
        <w:rFonts w:hint="default"/>
        <w:lang w:val="en-US" w:eastAsia="en-US" w:bidi="en-US"/>
      </w:rPr>
    </w:lvl>
    <w:lvl w:ilvl="7" w:tplc="8E7E08E6">
      <w:numFmt w:val="bullet"/>
      <w:lvlText w:val="•"/>
      <w:lvlJc w:val="left"/>
      <w:pPr>
        <w:ind w:left="7570" w:hanging="140"/>
      </w:pPr>
      <w:rPr>
        <w:rFonts w:hint="default"/>
        <w:lang w:val="en-US" w:eastAsia="en-US" w:bidi="en-US"/>
      </w:rPr>
    </w:lvl>
    <w:lvl w:ilvl="8" w:tplc="CE32D878">
      <w:numFmt w:val="bullet"/>
      <w:lvlText w:val="•"/>
      <w:lvlJc w:val="left"/>
      <w:pPr>
        <w:ind w:left="8575" w:hanging="14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318E2"/>
    <w:rsid w:val="00216392"/>
    <w:rsid w:val="007318E2"/>
    <w:rsid w:val="00E32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18E2"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18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18E2"/>
    <w:pPr>
      <w:ind w:left="53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318E2"/>
    <w:pPr>
      <w:ind w:left="125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318E2"/>
    <w:pPr>
      <w:ind w:left="539" w:firstLine="711"/>
    </w:pPr>
  </w:style>
  <w:style w:type="paragraph" w:customStyle="1" w:styleId="TableParagraph">
    <w:name w:val="Table Paragraph"/>
    <w:basedOn w:val="a"/>
    <w:uiPriority w:val="1"/>
    <w:qFormat/>
    <w:rsid w:val="007318E2"/>
  </w:style>
  <w:style w:type="paragraph" w:styleId="a5">
    <w:name w:val="Balloon Text"/>
    <w:basedOn w:val="a"/>
    <w:link w:val="a6"/>
    <w:uiPriority w:val="99"/>
    <w:semiHidden/>
    <w:unhideWhenUsed/>
    <w:rsid w:val="002163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392"/>
    <w:rPr>
      <w:rFonts w:ascii="Tahoma" w:eastAsia="Times New Roman" w:hAnsi="Tahoma" w:cs="Tahoma"/>
      <w:sz w:val="16"/>
      <w:szCs w:val="16"/>
      <w:lang w:bidi="en-US"/>
    </w:rPr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"/>
    <w:link w:val="a8"/>
    <w:uiPriority w:val="99"/>
    <w:rsid w:val="00216392"/>
    <w:pPr>
      <w:tabs>
        <w:tab w:val="center" w:pos="4677"/>
        <w:tab w:val="right" w:pos="9355"/>
      </w:tabs>
      <w:adjustRightInd w:val="0"/>
    </w:pPr>
    <w:rPr>
      <w:sz w:val="20"/>
      <w:szCs w:val="20"/>
      <w:lang w:val="ru-RU" w:eastAsia="ru-RU" w:bidi="ar-SA"/>
    </w:r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7"/>
    <w:uiPriority w:val="99"/>
    <w:rsid w:val="00216392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685</Words>
  <Characters>3907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vlsol</dc:creator>
  <cp:lastModifiedBy>Евгения</cp:lastModifiedBy>
  <cp:revision>2</cp:revision>
  <dcterms:created xsi:type="dcterms:W3CDTF">2019-07-26T07:51:00Z</dcterms:created>
  <dcterms:modified xsi:type="dcterms:W3CDTF">2019-07-26T09:00:00Z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2019-07-26T00:00:00Z</vt:filetime>
  </property>
</Properties>
</file>