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4D" w:rsidRDefault="005E1D4D" w:rsidP="005E1D4D">
      <w:pPr>
        <w:pStyle w:val="Heading1"/>
        <w:spacing w:before="89" w:line="322" w:lineRule="exact"/>
        <w:ind w:right="1426" w:firstLine="0"/>
        <w:jc w:val="center"/>
      </w:pPr>
      <w:r>
        <w:t>АННОТАЦИЯ</w:t>
      </w:r>
    </w:p>
    <w:p w:rsidR="005E1D4D" w:rsidRDefault="005E1D4D" w:rsidP="005E1D4D">
      <w:pPr>
        <w:spacing w:line="322" w:lineRule="exact"/>
        <w:ind w:left="1122" w:right="1428"/>
        <w:jc w:val="center"/>
        <w:rPr>
          <w:b/>
          <w:sz w:val="28"/>
        </w:rPr>
      </w:pPr>
      <w:r>
        <w:rPr>
          <w:b/>
          <w:sz w:val="28"/>
        </w:rPr>
        <w:t>РАБОЧЕЙ ПРОГРАММЫ ДИСЦИПЛИНЫ</w:t>
      </w:r>
    </w:p>
    <w:p w:rsidR="005E1D4D" w:rsidRPr="00EF2751" w:rsidRDefault="005E1D4D" w:rsidP="005E1D4D">
      <w:pPr>
        <w:pStyle w:val="a3"/>
        <w:ind w:left="1122" w:right="1422"/>
        <w:jc w:val="center"/>
        <w:rPr>
          <w:b/>
        </w:rPr>
      </w:pPr>
      <w:r w:rsidRPr="00EF2751">
        <w:rPr>
          <w:b/>
        </w:rPr>
        <w:t>«Методы финансовых и коммерческих расчетов»</w:t>
      </w:r>
    </w:p>
    <w:p w:rsidR="005E1D4D" w:rsidRDefault="005E1D4D" w:rsidP="005E1D4D">
      <w:pPr>
        <w:pStyle w:val="a3"/>
        <w:spacing w:before="10"/>
        <w:ind w:left="0"/>
        <w:rPr>
          <w:sz w:val="27"/>
        </w:rPr>
      </w:pPr>
    </w:p>
    <w:p w:rsidR="005E1D4D" w:rsidRPr="00EF2751" w:rsidRDefault="005E1D4D" w:rsidP="005E1D4D">
      <w:pPr>
        <w:ind w:left="1122" w:right="1426"/>
        <w:jc w:val="center"/>
        <w:rPr>
          <w:b/>
          <w:sz w:val="28"/>
        </w:rPr>
      </w:pPr>
      <w:r w:rsidRPr="00EF2751">
        <w:rPr>
          <w:b/>
          <w:sz w:val="28"/>
        </w:rPr>
        <w:t>по специальности 38.05.01 «Экономическая безопасность»</w:t>
      </w:r>
    </w:p>
    <w:p w:rsidR="005E1D4D" w:rsidRPr="00EF2751" w:rsidRDefault="005E1D4D" w:rsidP="005E1D4D">
      <w:pPr>
        <w:pStyle w:val="a3"/>
        <w:spacing w:before="3"/>
        <w:ind w:left="1122" w:right="1433"/>
        <w:jc w:val="center"/>
        <w:rPr>
          <w:b/>
        </w:rPr>
      </w:pPr>
      <w:r w:rsidRPr="00EF2751">
        <w:rPr>
          <w:b/>
        </w:rPr>
        <w:t>специализация – «Экономико-правовое обеспечение экономической безопасности</w:t>
      </w:r>
    </w:p>
    <w:p w:rsidR="005E1D4D" w:rsidRDefault="005E1D4D" w:rsidP="005E1D4D">
      <w:pPr>
        <w:pStyle w:val="Heading1"/>
        <w:numPr>
          <w:ilvl w:val="0"/>
          <w:numId w:val="2"/>
        </w:numPr>
        <w:tabs>
          <w:tab w:val="left" w:pos="3220"/>
          <w:tab w:val="left" w:pos="3221"/>
        </w:tabs>
        <w:jc w:val="left"/>
      </w:pPr>
      <w:r>
        <w:t>Цели и задачи освоения</w:t>
      </w:r>
      <w:r>
        <w:rPr>
          <w:spacing w:val="-7"/>
        </w:rPr>
        <w:t xml:space="preserve"> </w:t>
      </w:r>
      <w:r>
        <w:t>дисциплины</w:t>
      </w:r>
    </w:p>
    <w:p w:rsidR="005E1D4D" w:rsidRDefault="005E1D4D" w:rsidP="005E1D4D">
      <w:pPr>
        <w:pStyle w:val="a3"/>
        <w:spacing w:before="59"/>
        <w:ind w:right="850" w:firstLine="719"/>
        <w:jc w:val="both"/>
      </w:pPr>
      <w:r>
        <w:t>Цель дисциплины «Методы финансовых и коммерческих расчетов» направлена на формирование навыков количественной оценки хозяйственных и управленческих операций с использованием различных финансовых</w:t>
      </w:r>
      <w:r>
        <w:rPr>
          <w:spacing w:val="-4"/>
        </w:rPr>
        <w:t xml:space="preserve"> </w:t>
      </w:r>
      <w:r>
        <w:t>показателей.</w:t>
      </w:r>
    </w:p>
    <w:p w:rsidR="005E1D4D" w:rsidRDefault="005E1D4D" w:rsidP="005E1D4D">
      <w:pPr>
        <w:pStyle w:val="a3"/>
        <w:spacing w:before="2" w:line="321" w:lineRule="exact"/>
        <w:ind w:left="1261"/>
      </w:pPr>
      <w:r>
        <w:t>Задачами курса являются:</w:t>
      </w:r>
    </w:p>
    <w:p w:rsidR="005E1D4D" w:rsidRDefault="005E1D4D" w:rsidP="005E1D4D">
      <w:pPr>
        <w:pStyle w:val="a5"/>
        <w:numPr>
          <w:ilvl w:val="0"/>
          <w:numId w:val="1"/>
        </w:numPr>
        <w:tabs>
          <w:tab w:val="left" w:pos="541"/>
          <w:tab w:val="left" w:pos="543"/>
        </w:tabs>
        <w:ind w:right="846"/>
        <w:rPr>
          <w:sz w:val="28"/>
        </w:rPr>
      </w:pPr>
      <w:r>
        <w:rPr>
          <w:sz w:val="28"/>
        </w:rPr>
        <w:t>развитие возможностей построения и сравнительного анализа различных типов финансовых операций;</w:t>
      </w:r>
    </w:p>
    <w:p w:rsidR="005E1D4D" w:rsidRDefault="005E1D4D" w:rsidP="005E1D4D">
      <w:pPr>
        <w:pStyle w:val="a5"/>
        <w:numPr>
          <w:ilvl w:val="0"/>
          <w:numId w:val="1"/>
        </w:numPr>
        <w:tabs>
          <w:tab w:val="left" w:pos="541"/>
          <w:tab w:val="left" w:pos="543"/>
        </w:tabs>
        <w:rPr>
          <w:sz w:val="28"/>
        </w:rPr>
      </w:pPr>
      <w:r>
        <w:rPr>
          <w:sz w:val="28"/>
        </w:rPr>
        <w:t>овладение методами моделирования типовых финансовых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расчетов;</w:t>
      </w:r>
    </w:p>
    <w:p w:rsidR="005E1D4D" w:rsidRDefault="005E1D4D" w:rsidP="005E1D4D">
      <w:pPr>
        <w:pStyle w:val="a5"/>
        <w:numPr>
          <w:ilvl w:val="0"/>
          <w:numId w:val="1"/>
        </w:numPr>
        <w:tabs>
          <w:tab w:val="left" w:pos="541"/>
          <w:tab w:val="left" w:pos="543"/>
        </w:tabs>
        <w:ind w:right="849"/>
        <w:rPr>
          <w:sz w:val="28"/>
        </w:rPr>
      </w:pPr>
      <w:r>
        <w:rPr>
          <w:sz w:val="28"/>
        </w:rPr>
        <w:t>ознакомление со свойствами моделей и методов финансового анализа, используемых в финансовых, экономических и управленческих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задачах.</w:t>
      </w:r>
    </w:p>
    <w:p w:rsidR="005E1D4D" w:rsidRDefault="005E1D4D" w:rsidP="005E1D4D">
      <w:pPr>
        <w:pStyle w:val="a3"/>
        <w:ind w:left="0"/>
        <w:rPr>
          <w:sz w:val="30"/>
        </w:rPr>
      </w:pPr>
    </w:p>
    <w:p w:rsidR="005E1D4D" w:rsidRDefault="005E1D4D" w:rsidP="005E1D4D">
      <w:pPr>
        <w:pStyle w:val="Heading1"/>
        <w:numPr>
          <w:ilvl w:val="0"/>
          <w:numId w:val="2"/>
        </w:numPr>
        <w:tabs>
          <w:tab w:val="left" w:pos="2817"/>
          <w:tab w:val="left" w:pos="2818"/>
        </w:tabs>
        <w:spacing w:before="214"/>
        <w:ind w:left="2817" w:hanging="1080"/>
        <w:jc w:val="left"/>
      </w:pPr>
      <w:r>
        <w:t>Место дисциплины в структуре ОПОП</w:t>
      </w:r>
      <w:r>
        <w:rPr>
          <w:spacing w:val="-4"/>
        </w:rPr>
        <w:t xml:space="preserve"> </w:t>
      </w:r>
    </w:p>
    <w:p w:rsidR="005E1D4D" w:rsidRDefault="005E1D4D" w:rsidP="005E1D4D">
      <w:pPr>
        <w:pStyle w:val="a3"/>
        <w:spacing w:before="240"/>
        <w:ind w:right="827" w:firstLine="359"/>
        <w:jc w:val="both"/>
      </w:pPr>
      <w:r>
        <w:t xml:space="preserve">   Дисциплина «Методы финансовых и коммерческих расчетов» является дисциплиной </w:t>
      </w:r>
      <w:r w:rsidR="004F7B30">
        <w:t xml:space="preserve">базовой части. </w:t>
      </w:r>
    </w:p>
    <w:p w:rsidR="005E1D4D" w:rsidRDefault="005E1D4D" w:rsidP="005E1D4D">
      <w:pPr>
        <w:pStyle w:val="a3"/>
        <w:spacing w:before="61"/>
        <w:ind w:right="845" w:firstLine="707"/>
        <w:jc w:val="both"/>
      </w:pPr>
      <w:r>
        <w:t>Студент должен до начала ее изучения освоить содержание учебных дисциплин: «Математичес</w:t>
      </w:r>
      <w:r w:rsidR="004F7B30">
        <w:t>кие методы в экономике</w:t>
      </w:r>
      <w:r>
        <w:t>» (ОПК-1), «Экономическая теория» (</w:t>
      </w:r>
      <w:r w:rsidR="004F7B30">
        <w:t>ОК-3</w:t>
      </w:r>
      <w:r>
        <w:t>)</w:t>
      </w:r>
      <w:r w:rsidR="004F7B30">
        <w:t xml:space="preserve"> </w:t>
      </w:r>
      <w:r>
        <w:t>и иметь представление о том, на каких участках своей будущей профессиональной деятельности он сможет использовать полученные знания в рамках компетенций, обусловленных спецификой его предстоящей работы,</w:t>
      </w:r>
    </w:p>
    <w:p w:rsidR="005E1D4D" w:rsidRDefault="005E1D4D" w:rsidP="005E1D4D">
      <w:pPr>
        <w:pStyle w:val="a3"/>
        <w:ind w:right="938" w:firstLine="707"/>
        <w:jc w:val="both"/>
      </w:pPr>
      <w:r>
        <w:t>Дисциплина «Методы финансовых и коммерческих расчетов» является предшествующей дисциплинам «Экономический анализ» (</w:t>
      </w:r>
      <w:r w:rsidR="004F7B30">
        <w:t>ОПК-1,ПК-2,30</w:t>
      </w:r>
      <w:r>
        <w:t>), «Финансо</w:t>
      </w:r>
      <w:r w:rsidR="004F7B30">
        <w:t>вая безопасность бизнеса» (ПК-29,6, 33,</w:t>
      </w:r>
      <w:r>
        <w:t>ПСК-6).</w:t>
      </w:r>
    </w:p>
    <w:p w:rsidR="004F7B30" w:rsidRDefault="004F7B30" w:rsidP="005E1D4D">
      <w:pPr>
        <w:pStyle w:val="a3"/>
        <w:ind w:right="938" w:firstLine="707"/>
        <w:jc w:val="both"/>
      </w:pPr>
    </w:p>
    <w:p w:rsidR="004F7B30" w:rsidRDefault="004F7B30" w:rsidP="005E1D4D">
      <w:pPr>
        <w:pStyle w:val="a3"/>
        <w:ind w:right="938" w:firstLine="707"/>
        <w:jc w:val="both"/>
      </w:pPr>
    </w:p>
    <w:p w:rsidR="004F7B30" w:rsidRDefault="004F7B30" w:rsidP="005E1D4D">
      <w:pPr>
        <w:pStyle w:val="a3"/>
        <w:ind w:right="938" w:firstLine="707"/>
        <w:jc w:val="both"/>
      </w:pPr>
    </w:p>
    <w:p w:rsidR="004F7B30" w:rsidRDefault="004F7B30" w:rsidP="005E1D4D">
      <w:pPr>
        <w:pStyle w:val="a3"/>
        <w:ind w:right="938" w:firstLine="707"/>
        <w:jc w:val="both"/>
      </w:pPr>
    </w:p>
    <w:p w:rsidR="004F7B30" w:rsidRDefault="004F7B30" w:rsidP="005E1D4D">
      <w:pPr>
        <w:pStyle w:val="a3"/>
        <w:ind w:right="938" w:firstLine="707"/>
        <w:jc w:val="both"/>
      </w:pPr>
    </w:p>
    <w:p w:rsidR="004F7B30" w:rsidRDefault="004F7B30" w:rsidP="005E1D4D">
      <w:pPr>
        <w:pStyle w:val="a3"/>
        <w:ind w:right="938" w:firstLine="707"/>
        <w:jc w:val="both"/>
      </w:pPr>
    </w:p>
    <w:p w:rsidR="004F7B30" w:rsidRDefault="004F7B30" w:rsidP="005E1D4D">
      <w:pPr>
        <w:pStyle w:val="a3"/>
        <w:ind w:right="938" w:firstLine="707"/>
        <w:jc w:val="both"/>
      </w:pPr>
    </w:p>
    <w:p w:rsidR="004F7B30" w:rsidRDefault="004F7B30" w:rsidP="005E1D4D">
      <w:pPr>
        <w:pStyle w:val="a3"/>
        <w:ind w:right="938" w:firstLine="707"/>
        <w:jc w:val="both"/>
      </w:pPr>
    </w:p>
    <w:p w:rsidR="004F7B30" w:rsidRDefault="004F7B30" w:rsidP="005E1D4D">
      <w:pPr>
        <w:pStyle w:val="a3"/>
        <w:ind w:right="938" w:firstLine="707"/>
        <w:jc w:val="both"/>
      </w:pPr>
    </w:p>
    <w:p w:rsidR="004F7B30" w:rsidRDefault="004F7B30" w:rsidP="005E1D4D">
      <w:pPr>
        <w:pStyle w:val="a3"/>
        <w:ind w:right="938" w:firstLine="707"/>
        <w:jc w:val="both"/>
      </w:pPr>
    </w:p>
    <w:p w:rsidR="004F7B30" w:rsidRPr="004F7B30" w:rsidRDefault="004F7B30" w:rsidP="004F7B30">
      <w:pPr>
        <w:pStyle w:val="a3"/>
        <w:tabs>
          <w:tab w:val="left" w:pos="142"/>
        </w:tabs>
        <w:spacing w:before="36"/>
        <w:ind w:left="142" w:hanging="142"/>
        <w:jc w:val="center"/>
        <w:rPr>
          <w:b/>
        </w:rPr>
      </w:pPr>
      <w:r w:rsidRPr="004F7B30">
        <w:rPr>
          <w:b/>
        </w:rPr>
        <w:lastRenderedPageBreak/>
        <w:t xml:space="preserve">3.ПЕРЕЧЕНЬ ПЛАНИРУЕМЫХ РЕЗУЛЬТАТОВ ОСНОВЕНИЯ ДИСЦИПЛИНЫ, СООТНЕСЕННЫХ С </w:t>
      </w:r>
      <w:proofErr w:type="gramStart"/>
      <w:r w:rsidRPr="004F7B30">
        <w:rPr>
          <w:b/>
        </w:rPr>
        <w:t>ПЛАНИРУЕМЫМИ</w:t>
      </w:r>
      <w:proofErr w:type="gramEnd"/>
      <w:r w:rsidRPr="004F7B30">
        <w:rPr>
          <w:b/>
        </w:rPr>
        <w:t xml:space="preserve"> РЕУЛЬТАТАМИ ОСВОЕНИЯ ОСНОВНОЙ ПРОФЕССИОНАЛЬНОЙ ОБРАЗОВАТЕЛЬНОЙ ПРОГРАММЫ</w:t>
      </w:r>
    </w:p>
    <w:p w:rsidR="004F7B30" w:rsidRPr="004F7B30" w:rsidRDefault="004F7B30" w:rsidP="004F7B30">
      <w:pPr>
        <w:pStyle w:val="a6"/>
        <w:tabs>
          <w:tab w:val="clear" w:pos="4677"/>
          <w:tab w:val="center" w:pos="1080"/>
        </w:tabs>
        <w:jc w:val="both"/>
        <w:rPr>
          <w:b/>
          <w:color w:val="C00000"/>
          <w:sz w:val="24"/>
          <w:szCs w:val="24"/>
        </w:rPr>
      </w:pPr>
      <w:r w:rsidRPr="004F7B30">
        <w:rPr>
          <w:b/>
          <w:color w:val="C00000"/>
          <w:sz w:val="24"/>
          <w:szCs w:val="24"/>
        </w:rPr>
        <w:tab/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5"/>
        <w:gridCol w:w="2911"/>
        <w:gridCol w:w="1814"/>
        <w:gridCol w:w="1755"/>
        <w:gridCol w:w="1890"/>
      </w:tblGrid>
      <w:tr w:rsidR="004F7B30" w:rsidRPr="007A3E8B" w:rsidTr="00D02441">
        <w:trPr>
          <w:trHeight w:val="309"/>
        </w:trPr>
        <w:tc>
          <w:tcPr>
            <w:tcW w:w="945" w:type="dxa"/>
            <w:vMerge w:val="restart"/>
          </w:tcPr>
          <w:p w:rsidR="004F7B30" w:rsidRPr="004F7B30" w:rsidRDefault="004F7B30" w:rsidP="00D02441">
            <w:pPr>
              <w:shd w:val="clear" w:color="auto" w:fill="FFFFFF" w:themeFill="background1"/>
              <w:jc w:val="center"/>
            </w:pPr>
            <w:r w:rsidRPr="004F7B30">
              <w:t>Индекс компетенции</w:t>
            </w:r>
          </w:p>
        </w:tc>
        <w:tc>
          <w:tcPr>
            <w:tcW w:w="2911" w:type="dxa"/>
            <w:vMerge w:val="restart"/>
          </w:tcPr>
          <w:p w:rsidR="004F7B30" w:rsidRPr="004F7B30" w:rsidRDefault="004F7B30" w:rsidP="00D02441">
            <w:pPr>
              <w:shd w:val="clear" w:color="auto" w:fill="FFFFFF" w:themeFill="background1"/>
              <w:jc w:val="center"/>
            </w:pPr>
            <w:r w:rsidRPr="004F7B30">
              <w:t>Содержание компетенции</w:t>
            </w:r>
          </w:p>
          <w:p w:rsidR="004F7B30" w:rsidRPr="004F7B30" w:rsidRDefault="004F7B30" w:rsidP="00D02441">
            <w:pPr>
              <w:shd w:val="clear" w:color="auto" w:fill="FFFFFF" w:themeFill="background1"/>
              <w:jc w:val="center"/>
            </w:pPr>
            <w:r w:rsidRPr="004F7B30">
              <w:t xml:space="preserve">(или ее части) </w:t>
            </w:r>
          </w:p>
        </w:tc>
        <w:tc>
          <w:tcPr>
            <w:tcW w:w="5459" w:type="dxa"/>
            <w:gridSpan w:val="3"/>
            <w:shd w:val="clear" w:color="auto" w:fill="F2F2F2" w:themeFill="background1" w:themeFillShade="F2"/>
          </w:tcPr>
          <w:p w:rsidR="004F7B30" w:rsidRPr="004F7B30" w:rsidRDefault="004F7B30" w:rsidP="00D02441">
            <w:pPr>
              <w:shd w:val="clear" w:color="auto" w:fill="FFFFFF" w:themeFill="background1"/>
              <w:jc w:val="center"/>
            </w:pPr>
            <w:r w:rsidRPr="004F7B30">
              <w:t xml:space="preserve">Перечень планируемых результатов </w:t>
            </w:r>
            <w:proofErr w:type="gramStart"/>
            <w:r w:rsidRPr="004F7B30">
              <w:t>обучения по дисциплине</w:t>
            </w:r>
            <w:proofErr w:type="gramEnd"/>
            <w:r w:rsidRPr="004F7B30">
              <w:t xml:space="preserve"> (модулю), соотнесенных с индикаторами достижения компетенций</w:t>
            </w:r>
          </w:p>
        </w:tc>
      </w:tr>
      <w:tr w:rsidR="004F7B30" w:rsidRPr="00C8615F" w:rsidTr="00D02441">
        <w:trPr>
          <w:trHeight w:val="309"/>
        </w:trPr>
        <w:tc>
          <w:tcPr>
            <w:tcW w:w="945" w:type="dxa"/>
            <w:vMerge/>
          </w:tcPr>
          <w:p w:rsidR="004F7B30" w:rsidRPr="004F7B30" w:rsidRDefault="004F7B30" w:rsidP="00D02441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2911" w:type="dxa"/>
            <w:vMerge/>
          </w:tcPr>
          <w:p w:rsidR="004F7B30" w:rsidRPr="004F7B30" w:rsidRDefault="004F7B30" w:rsidP="00D02441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814" w:type="dxa"/>
          </w:tcPr>
          <w:p w:rsidR="004F7B30" w:rsidRPr="004F7B30" w:rsidRDefault="004F7B30" w:rsidP="00D02441">
            <w:pPr>
              <w:shd w:val="clear" w:color="auto" w:fill="FFFFFF" w:themeFill="background1"/>
              <w:jc w:val="center"/>
            </w:pPr>
            <w:r w:rsidRPr="004F7B30">
              <w:t>знать</w:t>
            </w:r>
          </w:p>
        </w:tc>
        <w:tc>
          <w:tcPr>
            <w:tcW w:w="1755" w:type="dxa"/>
          </w:tcPr>
          <w:p w:rsidR="004F7B30" w:rsidRPr="004F7B30" w:rsidRDefault="004F7B30" w:rsidP="00D02441">
            <w:pPr>
              <w:shd w:val="clear" w:color="auto" w:fill="FFFFFF" w:themeFill="background1"/>
              <w:jc w:val="center"/>
            </w:pPr>
            <w:r w:rsidRPr="004F7B30">
              <w:t>уметь</w:t>
            </w:r>
          </w:p>
        </w:tc>
        <w:tc>
          <w:tcPr>
            <w:tcW w:w="1890" w:type="dxa"/>
          </w:tcPr>
          <w:p w:rsidR="004F7B30" w:rsidRPr="004F7B30" w:rsidRDefault="004F7B30" w:rsidP="00D02441">
            <w:pPr>
              <w:shd w:val="clear" w:color="auto" w:fill="FFFFFF" w:themeFill="background1"/>
              <w:jc w:val="center"/>
            </w:pPr>
            <w:r w:rsidRPr="004F7B30">
              <w:t>владеть</w:t>
            </w:r>
          </w:p>
        </w:tc>
      </w:tr>
      <w:tr w:rsidR="004F7B30" w:rsidRPr="00C8615F" w:rsidTr="00D02441">
        <w:trPr>
          <w:trHeight w:val="309"/>
        </w:trPr>
        <w:tc>
          <w:tcPr>
            <w:tcW w:w="945" w:type="dxa"/>
          </w:tcPr>
          <w:p w:rsidR="004F7B30" w:rsidRPr="004F7B30" w:rsidRDefault="004F7B30" w:rsidP="004F7B30">
            <w:pPr>
              <w:shd w:val="clear" w:color="auto" w:fill="FFFFFF" w:themeFill="background1"/>
              <w:rPr>
                <w:bCs/>
              </w:rPr>
            </w:pPr>
            <w:r w:rsidRPr="004F7B30">
              <w:rPr>
                <w:bCs/>
              </w:rPr>
              <w:t>ОПК-1</w:t>
            </w:r>
          </w:p>
          <w:p w:rsidR="004F7B30" w:rsidRPr="004F7B30" w:rsidRDefault="004F7B30" w:rsidP="004F7B30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911" w:type="dxa"/>
          </w:tcPr>
          <w:p w:rsidR="004F7B30" w:rsidRPr="004F7B30" w:rsidRDefault="004F7B30" w:rsidP="004F7B3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B30">
              <w:rPr>
                <w:rStyle w:val="2Tahoma75pt"/>
                <w:rFonts w:ascii="Times New Roman" w:hAnsi="Times New Roman" w:cs="Times New Roman"/>
                <w:sz w:val="20"/>
                <w:szCs w:val="20"/>
              </w:rPr>
              <w:t>способность применять математический инструментарий для решения экономических задач</w:t>
            </w:r>
          </w:p>
        </w:tc>
        <w:tc>
          <w:tcPr>
            <w:tcW w:w="1814" w:type="dxa"/>
          </w:tcPr>
          <w:p w:rsidR="004F7B30" w:rsidRPr="004F7B30" w:rsidRDefault="004F7B30" w:rsidP="004F7B30">
            <w:pPr>
              <w:jc w:val="both"/>
              <w:rPr>
                <w:sz w:val="20"/>
                <w:szCs w:val="20"/>
              </w:rPr>
            </w:pPr>
            <w:r w:rsidRPr="004F7B30">
              <w:rPr>
                <w:sz w:val="20"/>
                <w:szCs w:val="20"/>
              </w:rPr>
              <w:t>- основные дефиниции, понятия и категории общей теории статистики и социально-экономической статистики;</w:t>
            </w:r>
          </w:p>
          <w:p w:rsidR="004F7B30" w:rsidRPr="004F7B30" w:rsidRDefault="004F7B30" w:rsidP="004F7B30">
            <w:pPr>
              <w:jc w:val="both"/>
              <w:rPr>
                <w:sz w:val="20"/>
                <w:szCs w:val="20"/>
              </w:rPr>
            </w:pPr>
            <w:r w:rsidRPr="004F7B30">
              <w:rPr>
                <w:sz w:val="20"/>
                <w:szCs w:val="20"/>
              </w:rPr>
              <w:t>- методологию отдельных изучаемых в статистике тем.</w:t>
            </w:r>
          </w:p>
          <w:p w:rsidR="004F7B30" w:rsidRPr="004F7B30" w:rsidRDefault="004F7B30" w:rsidP="004F7B30">
            <w:pPr>
              <w:jc w:val="both"/>
              <w:rPr>
                <w:sz w:val="20"/>
                <w:szCs w:val="20"/>
              </w:rPr>
            </w:pPr>
            <w:r w:rsidRPr="004F7B30">
              <w:rPr>
                <w:sz w:val="20"/>
                <w:szCs w:val="20"/>
              </w:rPr>
              <w:t>- предмет, содержание и базовые элементы, относящиеся к рассматриваемой тематике;</w:t>
            </w:r>
          </w:p>
          <w:p w:rsidR="004F7B30" w:rsidRPr="004F7B30" w:rsidRDefault="004F7B30" w:rsidP="004F7B30">
            <w:pPr>
              <w:jc w:val="both"/>
              <w:rPr>
                <w:bCs/>
                <w:sz w:val="20"/>
                <w:szCs w:val="20"/>
              </w:rPr>
            </w:pPr>
            <w:r w:rsidRPr="004F7B30">
              <w:rPr>
                <w:sz w:val="20"/>
                <w:szCs w:val="20"/>
              </w:rPr>
              <w:t>- основные статистические индикаторы и показатели для проведения статистических исследований.</w:t>
            </w:r>
          </w:p>
        </w:tc>
        <w:tc>
          <w:tcPr>
            <w:tcW w:w="1755" w:type="dxa"/>
          </w:tcPr>
          <w:p w:rsidR="004F7B30" w:rsidRPr="004F7B30" w:rsidRDefault="004F7B30" w:rsidP="004F7B30">
            <w:pPr>
              <w:jc w:val="both"/>
              <w:rPr>
                <w:sz w:val="20"/>
                <w:szCs w:val="20"/>
              </w:rPr>
            </w:pPr>
            <w:r w:rsidRPr="004F7B30">
              <w:rPr>
                <w:sz w:val="20"/>
                <w:szCs w:val="20"/>
              </w:rPr>
              <w:t>- погрузиться в сущность и базовые моменты проведения статистических исследований;</w:t>
            </w:r>
          </w:p>
          <w:p w:rsidR="004F7B30" w:rsidRPr="004F7B30" w:rsidRDefault="004F7B30" w:rsidP="004F7B30">
            <w:pPr>
              <w:jc w:val="both"/>
              <w:rPr>
                <w:sz w:val="20"/>
                <w:szCs w:val="20"/>
              </w:rPr>
            </w:pPr>
            <w:r w:rsidRPr="004F7B30">
              <w:rPr>
                <w:sz w:val="20"/>
                <w:szCs w:val="20"/>
              </w:rPr>
              <w:t>- свободно оперировать категориальным и понятийным аппаратом;</w:t>
            </w:r>
          </w:p>
          <w:p w:rsidR="004F7B30" w:rsidRPr="004F7B30" w:rsidRDefault="004F7B30" w:rsidP="004F7B30">
            <w:pPr>
              <w:jc w:val="both"/>
              <w:rPr>
                <w:bCs/>
                <w:sz w:val="20"/>
                <w:szCs w:val="20"/>
              </w:rPr>
            </w:pPr>
            <w:r w:rsidRPr="004F7B30">
              <w:rPr>
                <w:sz w:val="20"/>
                <w:szCs w:val="20"/>
              </w:rPr>
              <w:t>- применять на практике полученные знания.</w:t>
            </w:r>
          </w:p>
        </w:tc>
        <w:tc>
          <w:tcPr>
            <w:tcW w:w="1890" w:type="dxa"/>
          </w:tcPr>
          <w:p w:rsidR="004F7B30" w:rsidRPr="004F7B30" w:rsidRDefault="004F7B30" w:rsidP="004F7B30">
            <w:pPr>
              <w:jc w:val="both"/>
              <w:rPr>
                <w:sz w:val="20"/>
                <w:szCs w:val="20"/>
              </w:rPr>
            </w:pPr>
            <w:r w:rsidRPr="004F7B30">
              <w:rPr>
                <w:sz w:val="20"/>
                <w:szCs w:val="20"/>
              </w:rPr>
              <w:t>- навыками систематизации и адаптации информации к реалиям текущих процессов;</w:t>
            </w:r>
          </w:p>
          <w:p w:rsidR="004F7B30" w:rsidRPr="004F7B30" w:rsidRDefault="004F7B30" w:rsidP="004F7B3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F7B30">
              <w:rPr>
                <w:sz w:val="20"/>
                <w:szCs w:val="20"/>
              </w:rPr>
              <w:t>- методикой получения и проверки итоговых результатов.</w:t>
            </w:r>
          </w:p>
        </w:tc>
      </w:tr>
      <w:tr w:rsidR="004F7B30" w:rsidRPr="007A3E8B" w:rsidTr="00D02441">
        <w:trPr>
          <w:trHeight w:val="309"/>
        </w:trPr>
        <w:tc>
          <w:tcPr>
            <w:tcW w:w="945" w:type="dxa"/>
          </w:tcPr>
          <w:p w:rsidR="004F7B30" w:rsidRPr="004F7B30" w:rsidRDefault="004F7B30" w:rsidP="004F7B30">
            <w:pPr>
              <w:rPr>
                <w:color w:val="000000"/>
              </w:rPr>
            </w:pPr>
            <w:r w:rsidRPr="004F7B30">
              <w:rPr>
                <w:color w:val="000000"/>
              </w:rPr>
              <w:t>ПК-2</w:t>
            </w:r>
          </w:p>
        </w:tc>
        <w:tc>
          <w:tcPr>
            <w:tcW w:w="2911" w:type="dxa"/>
          </w:tcPr>
          <w:p w:rsidR="004F7B30" w:rsidRPr="004F7B30" w:rsidRDefault="004F7B30" w:rsidP="004F7B30">
            <w:pPr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 w:rsidRPr="004F7B30">
              <w:rPr>
                <w:rStyle w:val="2Tahoma75pt"/>
                <w:rFonts w:ascii="Times New Roman" w:hAnsi="Times New Roman" w:cs="Times New Roman"/>
                <w:sz w:val="20"/>
                <w:szCs w:val="20"/>
              </w:rPr>
              <w:t>способностью обосновывать выбор методик расчета экономических показателей</w:t>
            </w:r>
          </w:p>
        </w:tc>
        <w:tc>
          <w:tcPr>
            <w:tcW w:w="1814" w:type="dxa"/>
          </w:tcPr>
          <w:p w:rsidR="004F7B30" w:rsidRPr="004F7B30" w:rsidRDefault="004F7B30" w:rsidP="004F7B30">
            <w:pPr>
              <w:pStyle w:val="1"/>
              <w:ind w:left="0"/>
              <w:jc w:val="both"/>
              <w:rPr>
                <w:bCs/>
                <w:color w:val="000000" w:themeColor="text1"/>
              </w:rPr>
            </w:pPr>
            <w:r w:rsidRPr="004F7B30">
              <w:rPr>
                <w:bCs/>
                <w:color w:val="000000" w:themeColor="text1"/>
              </w:rPr>
              <w:t xml:space="preserve">методики расчета </w:t>
            </w:r>
            <w:r w:rsidRPr="004F7B30">
              <w:rPr>
                <w:rStyle w:val="2Tahoma75pt"/>
                <w:rFonts w:ascii="Times New Roman" w:hAnsi="Times New Roman" w:cs="Times New Roman"/>
              </w:rPr>
              <w:t>экономических показателей</w:t>
            </w:r>
          </w:p>
        </w:tc>
        <w:tc>
          <w:tcPr>
            <w:tcW w:w="1755" w:type="dxa"/>
          </w:tcPr>
          <w:p w:rsidR="004F7B30" w:rsidRPr="004F7B30" w:rsidRDefault="004F7B30" w:rsidP="004F7B30">
            <w:pPr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 w:rsidRPr="004F7B30">
              <w:rPr>
                <w:sz w:val="20"/>
                <w:szCs w:val="20"/>
              </w:rPr>
              <w:t>проводить экономическое обоснование разрабатываемых бизнес-решений на предприятиях различных отраслей</w:t>
            </w:r>
          </w:p>
        </w:tc>
        <w:tc>
          <w:tcPr>
            <w:tcW w:w="1890" w:type="dxa"/>
          </w:tcPr>
          <w:p w:rsidR="004F7B30" w:rsidRPr="004F7B30" w:rsidRDefault="004F7B30" w:rsidP="004F7B30">
            <w:pPr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 w:rsidRPr="004F7B30">
              <w:rPr>
                <w:bCs/>
                <w:color w:val="000000" w:themeColor="text1"/>
                <w:sz w:val="20"/>
                <w:szCs w:val="20"/>
              </w:rPr>
              <w:t xml:space="preserve">навыками выбора методики расчета показателей </w:t>
            </w:r>
          </w:p>
        </w:tc>
      </w:tr>
      <w:tr w:rsidR="004F7B30" w:rsidRPr="007A3E8B" w:rsidTr="00D02441">
        <w:trPr>
          <w:trHeight w:val="309"/>
        </w:trPr>
        <w:tc>
          <w:tcPr>
            <w:tcW w:w="945" w:type="dxa"/>
          </w:tcPr>
          <w:p w:rsidR="004F7B30" w:rsidRPr="004F7B30" w:rsidRDefault="004F7B30" w:rsidP="004F7B30">
            <w:pPr>
              <w:rPr>
                <w:color w:val="000000"/>
              </w:rPr>
            </w:pPr>
            <w:r w:rsidRPr="004F7B30">
              <w:rPr>
                <w:color w:val="000000"/>
              </w:rPr>
              <w:t>ПК-4</w:t>
            </w:r>
          </w:p>
        </w:tc>
        <w:tc>
          <w:tcPr>
            <w:tcW w:w="2911" w:type="dxa"/>
          </w:tcPr>
          <w:p w:rsidR="004F7B30" w:rsidRPr="004F7B30" w:rsidRDefault="004F7B30" w:rsidP="004F7B30">
            <w:pPr>
              <w:widowControl/>
              <w:rPr>
                <w:sz w:val="20"/>
                <w:szCs w:val="20"/>
              </w:rPr>
            </w:pPr>
            <w:r w:rsidRPr="004F7B30">
              <w:rPr>
                <w:sz w:val="20"/>
                <w:szCs w:val="20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стандартами</w:t>
            </w:r>
          </w:p>
        </w:tc>
        <w:tc>
          <w:tcPr>
            <w:tcW w:w="1814" w:type="dxa"/>
          </w:tcPr>
          <w:p w:rsidR="004F7B30" w:rsidRPr="004F7B30" w:rsidRDefault="004F7B30" w:rsidP="004F7B30">
            <w:pPr>
              <w:pStyle w:val="1"/>
              <w:ind w:left="0"/>
              <w:rPr>
                <w:rFonts w:eastAsia="BatangChe"/>
                <w:bCs/>
              </w:rPr>
            </w:pPr>
            <w:r w:rsidRPr="004F7B30">
              <w:rPr>
                <w:rFonts w:eastAsia="BatangChe"/>
                <w:bCs/>
              </w:rPr>
              <w:t>основные положения нормативно-методических документов различного уровня в области безопасности производственных технологий и промышленных объектов</w:t>
            </w:r>
          </w:p>
          <w:p w:rsidR="004F7B30" w:rsidRPr="004F7B30" w:rsidRDefault="004F7B30" w:rsidP="004F7B30">
            <w:pPr>
              <w:pStyle w:val="1"/>
              <w:ind w:left="0"/>
              <w:rPr>
                <w:bCs/>
              </w:rPr>
            </w:pPr>
          </w:p>
        </w:tc>
        <w:tc>
          <w:tcPr>
            <w:tcW w:w="1755" w:type="dxa"/>
          </w:tcPr>
          <w:p w:rsidR="004F7B30" w:rsidRPr="004F7B30" w:rsidRDefault="004F7B30" w:rsidP="004F7B3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F7B30">
              <w:rPr>
                <w:bCs/>
                <w:sz w:val="20"/>
                <w:szCs w:val="20"/>
              </w:rPr>
              <w:t xml:space="preserve">оценивать затраты, возникающие </w:t>
            </w:r>
            <w:r w:rsidRPr="004F7B30">
              <w:rPr>
                <w:rFonts w:eastAsia="BatangChe"/>
                <w:bCs/>
                <w:sz w:val="20"/>
                <w:szCs w:val="20"/>
              </w:rPr>
              <w:t>в области безопасности производственных технологий и промышленных объектов</w:t>
            </w:r>
          </w:p>
        </w:tc>
        <w:tc>
          <w:tcPr>
            <w:tcW w:w="1890" w:type="dxa"/>
          </w:tcPr>
          <w:p w:rsidR="004F7B30" w:rsidRPr="004F7B30" w:rsidRDefault="004F7B30" w:rsidP="004F7B3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F7B30">
              <w:rPr>
                <w:bCs/>
                <w:sz w:val="20"/>
                <w:szCs w:val="20"/>
              </w:rPr>
              <w:t xml:space="preserve">навыками </w:t>
            </w:r>
            <w:proofErr w:type="spellStart"/>
            <w:r w:rsidRPr="004F7B30">
              <w:rPr>
                <w:bCs/>
                <w:sz w:val="20"/>
                <w:szCs w:val="20"/>
              </w:rPr>
              <w:t>калькулирования</w:t>
            </w:r>
            <w:proofErr w:type="spellEnd"/>
            <w:r w:rsidRPr="004F7B30">
              <w:rPr>
                <w:bCs/>
                <w:sz w:val="20"/>
                <w:szCs w:val="20"/>
              </w:rPr>
              <w:t xml:space="preserve"> затрат на обеспечение технологической безопасности организации</w:t>
            </w:r>
          </w:p>
        </w:tc>
      </w:tr>
    </w:tbl>
    <w:p w:rsidR="004F7B30" w:rsidRDefault="004F7B30" w:rsidP="005E1D4D">
      <w:pPr>
        <w:pStyle w:val="a3"/>
        <w:ind w:right="938" w:firstLine="707"/>
        <w:jc w:val="both"/>
      </w:pPr>
    </w:p>
    <w:p w:rsidR="004F7B30" w:rsidRDefault="004F7B30" w:rsidP="005E1D4D">
      <w:pPr>
        <w:pStyle w:val="a3"/>
        <w:ind w:right="938" w:firstLine="707"/>
        <w:jc w:val="both"/>
      </w:pPr>
    </w:p>
    <w:p w:rsidR="004F7B30" w:rsidRDefault="004F7B30" w:rsidP="005E1D4D">
      <w:pPr>
        <w:pStyle w:val="a3"/>
        <w:ind w:right="938" w:firstLine="707"/>
        <w:jc w:val="both"/>
      </w:pPr>
    </w:p>
    <w:p w:rsidR="005E1D4D" w:rsidRDefault="005E1D4D" w:rsidP="004F7B30">
      <w:pPr>
        <w:pStyle w:val="Heading1"/>
        <w:numPr>
          <w:ilvl w:val="0"/>
          <w:numId w:val="3"/>
        </w:numPr>
        <w:tabs>
          <w:tab w:val="left" w:pos="0"/>
        </w:tabs>
        <w:spacing w:before="240"/>
        <w:jc w:val="center"/>
      </w:pPr>
      <w:r>
        <w:lastRenderedPageBreak/>
        <w:t>Общая трудоемкость</w:t>
      </w:r>
      <w:r>
        <w:rPr>
          <w:spacing w:val="-3"/>
        </w:rPr>
        <w:t xml:space="preserve"> </w:t>
      </w:r>
      <w:r>
        <w:t>дисциплины</w:t>
      </w:r>
    </w:p>
    <w:p w:rsidR="005E1D4D" w:rsidRDefault="005E1D4D" w:rsidP="005E1D4D">
      <w:pPr>
        <w:pStyle w:val="a3"/>
        <w:tabs>
          <w:tab w:val="left" w:pos="3487"/>
        </w:tabs>
        <w:spacing w:before="240"/>
        <w:ind w:left="0" w:right="844" w:firstLine="426"/>
      </w:pPr>
      <w:r>
        <w:t xml:space="preserve">Общая </w:t>
      </w:r>
      <w:r>
        <w:rPr>
          <w:spacing w:val="20"/>
        </w:rPr>
        <w:t xml:space="preserve"> </w:t>
      </w:r>
      <w:r>
        <w:t>трудоемкость</w:t>
      </w:r>
      <w:r>
        <w:tab/>
        <w:t xml:space="preserve">дисциплины составляет </w:t>
      </w:r>
      <w:r w:rsidR="004F7B30">
        <w:t>2</w:t>
      </w:r>
      <w:r>
        <w:t xml:space="preserve"> зачетные единицы (</w:t>
      </w:r>
      <w:r w:rsidR="004F7B30">
        <w:t>72</w:t>
      </w:r>
      <w:r>
        <w:t xml:space="preserve"> часов)</w:t>
      </w:r>
    </w:p>
    <w:p w:rsidR="005E1D4D" w:rsidRDefault="005E1D4D" w:rsidP="005E1D4D">
      <w:pPr>
        <w:pStyle w:val="a3"/>
        <w:ind w:left="0"/>
        <w:rPr>
          <w:sz w:val="13"/>
        </w:rPr>
      </w:pPr>
    </w:p>
    <w:p w:rsidR="005E1D4D" w:rsidRDefault="004F7B30" w:rsidP="004F7B30">
      <w:pPr>
        <w:pStyle w:val="Heading1"/>
        <w:tabs>
          <w:tab w:val="left" w:pos="3720"/>
          <w:tab w:val="left" w:pos="3721"/>
        </w:tabs>
        <w:spacing w:before="89"/>
        <w:ind w:left="3720" w:firstLine="0"/>
      </w:pPr>
      <w:r>
        <w:t>5.</w:t>
      </w:r>
      <w:r w:rsidR="005E1D4D">
        <w:t>Образовательные</w:t>
      </w:r>
      <w:r w:rsidR="005E1D4D">
        <w:rPr>
          <w:spacing w:val="-1"/>
        </w:rPr>
        <w:t xml:space="preserve"> </w:t>
      </w:r>
      <w:r w:rsidR="005E1D4D">
        <w:t>технологии</w:t>
      </w:r>
    </w:p>
    <w:p w:rsidR="005E1D4D" w:rsidRDefault="005E1D4D" w:rsidP="005E1D4D">
      <w:pPr>
        <w:pStyle w:val="Heading1"/>
        <w:tabs>
          <w:tab w:val="left" w:pos="3720"/>
          <w:tab w:val="left" w:pos="3721"/>
        </w:tabs>
        <w:spacing w:before="89"/>
        <w:ind w:left="3720" w:firstLine="0"/>
        <w:jc w:val="right"/>
      </w:pPr>
    </w:p>
    <w:p w:rsidR="005E1D4D" w:rsidRPr="00EF2751" w:rsidRDefault="005E1D4D" w:rsidP="005E1D4D">
      <w:pPr>
        <w:spacing w:line="276" w:lineRule="auto"/>
        <w:ind w:right="544" w:firstLine="709"/>
        <w:jc w:val="both"/>
        <w:rPr>
          <w:sz w:val="28"/>
          <w:szCs w:val="28"/>
        </w:rPr>
      </w:pPr>
      <w:r w:rsidRPr="00EF2751">
        <w:rPr>
          <w:sz w:val="28"/>
          <w:szCs w:val="28"/>
        </w:rPr>
        <w:t>В ходе освоения дисциплины при проведен</w:t>
      </w:r>
      <w:proofErr w:type="gramStart"/>
      <w:r w:rsidRPr="00EF2751">
        <w:rPr>
          <w:sz w:val="28"/>
          <w:szCs w:val="28"/>
        </w:rPr>
        <w:t>ии ау</w:t>
      </w:r>
      <w:proofErr w:type="gramEnd"/>
      <w:r w:rsidRPr="00EF2751">
        <w:rPr>
          <w:sz w:val="28"/>
          <w:szCs w:val="28"/>
        </w:rPr>
        <w:t xml:space="preserve">диторных занятий используются следующие образовательные технологии: лекции с использованием презентаций, </w:t>
      </w:r>
      <w:proofErr w:type="spellStart"/>
      <w:r w:rsidRPr="00EF2751">
        <w:rPr>
          <w:sz w:val="28"/>
          <w:szCs w:val="28"/>
        </w:rPr>
        <w:t>видеоэкскурсии</w:t>
      </w:r>
      <w:proofErr w:type="spellEnd"/>
      <w:r w:rsidRPr="00EF2751">
        <w:rPr>
          <w:sz w:val="28"/>
          <w:szCs w:val="28"/>
        </w:rPr>
        <w:t>; семинарские занятия с использованием интерактивных форм (деловых игр,  дискуссий, диспутов) и др.</w:t>
      </w:r>
    </w:p>
    <w:p w:rsidR="005E1D4D" w:rsidRPr="00525CF3" w:rsidRDefault="005E1D4D" w:rsidP="005E1D4D">
      <w:pPr>
        <w:spacing w:line="276" w:lineRule="auto"/>
        <w:ind w:right="544" w:firstLine="709"/>
        <w:jc w:val="both"/>
      </w:pPr>
      <w:r w:rsidRPr="00EF2751">
        <w:rPr>
          <w:sz w:val="28"/>
          <w:szCs w:val="28"/>
        </w:rPr>
        <w:t>При организации самостоятельной работы используются следующие образовательные технологии: работа с электронными учебными пособиями, компьютеризированными тестами, использование Интернет-ресурсов и др</w:t>
      </w:r>
      <w:r w:rsidRPr="00525CF3">
        <w:t>.</w:t>
      </w:r>
    </w:p>
    <w:p w:rsidR="005E1D4D" w:rsidRDefault="004F7B30" w:rsidP="004F7B30">
      <w:pPr>
        <w:pStyle w:val="Heading1"/>
        <w:tabs>
          <w:tab w:val="left" w:pos="4063"/>
          <w:tab w:val="left" w:pos="4064"/>
        </w:tabs>
        <w:ind w:left="4063" w:firstLine="0"/>
      </w:pPr>
      <w:r>
        <w:t>6.</w:t>
      </w:r>
      <w:r w:rsidR="005E1D4D">
        <w:t>Контроль</w:t>
      </w:r>
      <w:r w:rsidR="005E1D4D">
        <w:rPr>
          <w:spacing w:val="-4"/>
        </w:rPr>
        <w:t xml:space="preserve"> </w:t>
      </w:r>
      <w:r w:rsidR="005E1D4D">
        <w:t>успеваемости</w:t>
      </w:r>
    </w:p>
    <w:p w:rsidR="005E1D4D" w:rsidRDefault="005E1D4D" w:rsidP="005E1D4D">
      <w:pPr>
        <w:pStyle w:val="a3"/>
        <w:spacing w:before="6"/>
        <w:ind w:left="0" w:firstLine="851"/>
        <w:rPr>
          <w:b/>
          <w:sz w:val="16"/>
        </w:rPr>
      </w:pPr>
    </w:p>
    <w:p w:rsidR="005E1D4D" w:rsidRDefault="005E1D4D" w:rsidP="005E1D4D">
      <w:pPr>
        <w:spacing w:line="360" w:lineRule="auto"/>
        <w:ind w:firstLine="851"/>
        <w:jc w:val="both"/>
        <w:rPr>
          <w:sz w:val="28"/>
          <w:szCs w:val="28"/>
        </w:rPr>
      </w:pPr>
      <w:r w:rsidRPr="00EF2751">
        <w:rPr>
          <w:sz w:val="28"/>
          <w:szCs w:val="28"/>
        </w:rPr>
        <w:t xml:space="preserve">Программой дисциплины предусмотрены следующие виды текущего контроля: </w:t>
      </w:r>
      <w:r>
        <w:rPr>
          <w:sz w:val="28"/>
          <w:szCs w:val="28"/>
        </w:rPr>
        <w:t xml:space="preserve">           </w:t>
      </w:r>
    </w:p>
    <w:p w:rsidR="005E1D4D" w:rsidRPr="00EF2751" w:rsidRDefault="004F7B30" w:rsidP="005E1D4D">
      <w:pPr>
        <w:spacing w:line="360" w:lineRule="auto"/>
        <w:jc w:val="both"/>
        <w:rPr>
          <w:sz w:val="28"/>
          <w:szCs w:val="28"/>
        </w:rPr>
      </w:pPr>
      <w:r w:rsidRPr="00EF2751">
        <w:rPr>
          <w:sz w:val="28"/>
          <w:szCs w:val="28"/>
        </w:rPr>
        <w:t>Т</w:t>
      </w:r>
      <w:r w:rsidR="005E1D4D" w:rsidRPr="00EF2751">
        <w:rPr>
          <w:sz w:val="28"/>
          <w:szCs w:val="28"/>
        </w:rPr>
        <w:t>естирование</w:t>
      </w:r>
      <w:r>
        <w:rPr>
          <w:sz w:val="28"/>
          <w:szCs w:val="28"/>
        </w:rPr>
        <w:t>.</w:t>
      </w:r>
    </w:p>
    <w:p w:rsidR="005E1D4D" w:rsidRPr="00EF2751" w:rsidRDefault="005E1D4D" w:rsidP="005E1D4D">
      <w:pPr>
        <w:spacing w:line="360" w:lineRule="auto"/>
        <w:ind w:firstLine="851"/>
        <w:jc w:val="both"/>
        <w:rPr>
          <w:sz w:val="28"/>
          <w:szCs w:val="28"/>
        </w:rPr>
      </w:pPr>
      <w:r w:rsidRPr="00EF2751">
        <w:rPr>
          <w:sz w:val="28"/>
          <w:szCs w:val="28"/>
        </w:rPr>
        <w:t>Промежуточная аттестация проводится в форме: зачет.</w:t>
      </w:r>
    </w:p>
    <w:p w:rsidR="005E1D4D" w:rsidRPr="00EF2751" w:rsidRDefault="005E1D4D" w:rsidP="005E1D4D">
      <w:pPr>
        <w:pStyle w:val="a3"/>
        <w:spacing w:before="136" w:line="360" w:lineRule="auto"/>
        <w:ind w:right="844"/>
      </w:pPr>
    </w:p>
    <w:p w:rsidR="00E2297E" w:rsidRDefault="00BA6772"/>
    <w:sectPr w:rsidR="00E2297E" w:rsidSect="00DE5D37">
      <w:footerReference w:type="default" r:id="rId7"/>
      <w:pgSz w:w="11910" w:h="16840"/>
      <w:pgMar w:top="1560" w:right="0" w:bottom="920" w:left="1160" w:header="715" w:footer="727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772" w:rsidRDefault="00BA6772" w:rsidP="00762E82">
      <w:r>
        <w:separator/>
      </w:r>
    </w:p>
  </w:endnote>
  <w:endnote w:type="continuationSeparator" w:id="0">
    <w:p w:rsidR="00BA6772" w:rsidRDefault="00BA6772" w:rsidP="0076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D37" w:rsidRDefault="00762E82">
    <w:pPr>
      <w:pStyle w:val="a3"/>
      <w:spacing w:line="14" w:lineRule="auto"/>
      <w:ind w:left="0"/>
      <w:rPr>
        <w:sz w:val="20"/>
      </w:rPr>
    </w:pPr>
    <w:r w:rsidRPr="00762E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4.15pt;margin-top:794.6pt;width:69.65pt;height:13.05pt;z-index:-251658240;mso-position-horizontal-relative:page;mso-position-vertical-relative:page" filled="f" stroked="f">
          <v:textbox inset="0,0,0,0">
            <w:txbxContent>
              <w:p w:rsidR="00DE5D37" w:rsidRDefault="0060192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Страница </w:t>
                </w:r>
                <w:r w:rsidR="00762E82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762E82">
                  <w:fldChar w:fldCharType="separate"/>
                </w:r>
                <w:r w:rsidR="00CB7DFB">
                  <w:rPr>
                    <w:noProof/>
                    <w:sz w:val="20"/>
                  </w:rPr>
                  <w:t>3</w:t>
                </w:r>
                <w:r w:rsidR="00762E82">
                  <w:fldChar w:fldCharType="end"/>
                </w:r>
                <w:r>
                  <w:rPr>
                    <w:sz w:val="20"/>
                  </w:rPr>
                  <w:t xml:space="preserve"> из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772" w:rsidRDefault="00BA6772" w:rsidP="00762E82">
      <w:r>
        <w:separator/>
      </w:r>
    </w:p>
  </w:footnote>
  <w:footnote w:type="continuationSeparator" w:id="0">
    <w:p w:rsidR="00BA6772" w:rsidRDefault="00BA6772" w:rsidP="00762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4AD6"/>
    <w:multiLevelType w:val="hybridMultilevel"/>
    <w:tmpl w:val="F3C0AEB4"/>
    <w:lvl w:ilvl="0" w:tplc="C91835B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4860B2"/>
    <w:multiLevelType w:val="hybridMultilevel"/>
    <w:tmpl w:val="BD5AB80A"/>
    <w:lvl w:ilvl="0" w:tplc="C9DA3784">
      <w:start w:val="1"/>
      <w:numFmt w:val="decimal"/>
      <w:lvlText w:val="%1."/>
      <w:lvlJc w:val="left"/>
      <w:pPr>
        <w:ind w:left="3221" w:hanging="10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5E849A6">
      <w:numFmt w:val="bullet"/>
      <w:lvlText w:val="•"/>
      <w:lvlJc w:val="left"/>
      <w:pPr>
        <w:ind w:left="3972" w:hanging="1081"/>
      </w:pPr>
      <w:rPr>
        <w:rFonts w:hint="default"/>
        <w:lang w:val="ru-RU" w:eastAsia="ru-RU" w:bidi="ru-RU"/>
      </w:rPr>
    </w:lvl>
    <w:lvl w:ilvl="2" w:tplc="EF7E6A7E">
      <w:numFmt w:val="bullet"/>
      <w:lvlText w:val="•"/>
      <w:lvlJc w:val="left"/>
      <w:pPr>
        <w:ind w:left="4725" w:hanging="1081"/>
      </w:pPr>
      <w:rPr>
        <w:rFonts w:hint="default"/>
        <w:lang w:val="ru-RU" w:eastAsia="ru-RU" w:bidi="ru-RU"/>
      </w:rPr>
    </w:lvl>
    <w:lvl w:ilvl="3" w:tplc="EE98E270">
      <w:numFmt w:val="bullet"/>
      <w:lvlText w:val="•"/>
      <w:lvlJc w:val="left"/>
      <w:pPr>
        <w:ind w:left="5477" w:hanging="1081"/>
      </w:pPr>
      <w:rPr>
        <w:rFonts w:hint="default"/>
        <w:lang w:val="ru-RU" w:eastAsia="ru-RU" w:bidi="ru-RU"/>
      </w:rPr>
    </w:lvl>
    <w:lvl w:ilvl="4" w:tplc="85B86354">
      <w:numFmt w:val="bullet"/>
      <w:lvlText w:val="•"/>
      <w:lvlJc w:val="left"/>
      <w:pPr>
        <w:ind w:left="6230" w:hanging="1081"/>
      </w:pPr>
      <w:rPr>
        <w:rFonts w:hint="default"/>
        <w:lang w:val="ru-RU" w:eastAsia="ru-RU" w:bidi="ru-RU"/>
      </w:rPr>
    </w:lvl>
    <w:lvl w:ilvl="5" w:tplc="0966FF26">
      <w:numFmt w:val="bullet"/>
      <w:lvlText w:val="•"/>
      <w:lvlJc w:val="left"/>
      <w:pPr>
        <w:ind w:left="6983" w:hanging="1081"/>
      </w:pPr>
      <w:rPr>
        <w:rFonts w:hint="default"/>
        <w:lang w:val="ru-RU" w:eastAsia="ru-RU" w:bidi="ru-RU"/>
      </w:rPr>
    </w:lvl>
    <w:lvl w:ilvl="6" w:tplc="F036D196">
      <w:numFmt w:val="bullet"/>
      <w:lvlText w:val="•"/>
      <w:lvlJc w:val="left"/>
      <w:pPr>
        <w:ind w:left="7735" w:hanging="1081"/>
      </w:pPr>
      <w:rPr>
        <w:rFonts w:hint="default"/>
        <w:lang w:val="ru-RU" w:eastAsia="ru-RU" w:bidi="ru-RU"/>
      </w:rPr>
    </w:lvl>
    <w:lvl w:ilvl="7" w:tplc="F38027F2">
      <w:numFmt w:val="bullet"/>
      <w:lvlText w:val="•"/>
      <w:lvlJc w:val="left"/>
      <w:pPr>
        <w:ind w:left="8488" w:hanging="1081"/>
      </w:pPr>
      <w:rPr>
        <w:rFonts w:hint="default"/>
        <w:lang w:val="ru-RU" w:eastAsia="ru-RU" w:bidi="ru-RU"/>
      </w:rPr>
    </w:lvl>
    <w:lvl w:ilvl="8" w:tplc="E02C7834">
      <w:numFmt w:val="bullet"/>
      <w:lvlText w:val="•"/>
      <w:lvlJc w:val="left"/>
      <w:pPr>
        <w:ind w:left="9241" w:hanging="1081"/>
      </w:pPr>
      <w:rPr>
        <w:rFonts w:hint="default"/>
        <w:lang w:val="ru-RU" w:eastAsia="ru-RU" w:bidi="ru-RU"/>
      </w:rPr>
    </w:lvl>
  </w:abstractNum>
  <w:abstractNum w:abstractNumId="2">
    <w:nsid w:val="46D10B0C"/>
    <w:multiLevelType w:val="hybridMultilevel"/>
    <w:tmpl w:val="D3A282C8"/>
    <w:lvl w:ilvl="0" w:tplc="D50CE39E">
      <w:numFmt w:val="bullet"/>
      <w:lvlText w:val=""/>
      <w:lvlJc w:val="left"/>
      <w:pPr>
        <w:ind w:left="542" w:hanging="42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A688D42">
      <w:numFmt w:val="bullet"/>
      <w:lvlText w:val="•"/>
      <w:lvlJc w:val="left"/>
      <w:pPr>
        <w:ind w:left="1560" w:hanging="426"/>
      </w:pPr>
      <w:rPr>
        <w:rFonts w:hint="default"/>
        <w:lang w:val="ru-RU" w:eastAsia="ru-RU" w:bidi="ru-RU"/>
      </w:rPr>
    </w:lvl>
    <w:lvl w:ilvl="2" w:tplc="914474B2">
      <w:numFmt w:val="bullet"/>
      <w:lvlText w:val="•"/>
      <w:lvlJc w:val="left"/>
      <w:pPr>
        <w:ind w:left="2581" w:hanging="426"/>
      </w:pPr>
      <w:rPr>
        <w:rFonts w:hint="default"/>
        <w:lang w:val="ru-RU" w:eastAsia="ru-RU" w:bidi="ru-RU"/>
      </w:rPr>
    </w:lvl>
    <w:lvl w:ilvl="3" w:tplc="5DE0BF38">
      <w:numFmt w:val="bullet"/>
      <w:lvlText w:val="•"/>
      <w:lvlJc w:val="left"/>
      <w:pPr>
        <w:ind w:left="3601" w:hanging="426"/>
      </w:pPr>
      <w:rPr>
        <w:rFonts w:hint="default"/>
        <w:lang w:val="ru-RU" w:eastAsia="ru-RU" w:bidi="ru-RU"/>
      </w:rPr>
    </w:lvl>
    <w:lvl w:ilvl="4" w:tplc="50F4051A">
      <w:numFmt w:val="bullet"/>
      <w:lvlText w:val="•"/>
      <w:lvlJc w:val="left"/>
      <w:pPr>
        <w:ind w:left="4622" w:hanging="426"/>
      </w:pPr>
      <w:rPr>
        <w:rFonts w:hint="default"/>
        <w:lang w:val="ru-RU" w:eastAsia="ru-RU" w:bidi="ru-RU"/>
      </w:rPr>
    </w:lvl>
    <w:lvl w:ilvl="5" w:tplc="1548E58C">
      <w:numFmt w:val="bullet"/>
      <w:lvlText w:val="•"/>
      <w:lvlJc w:val="left"/>
      <w:pPr>
        <w:ind w:left="5643" w:hanging="426"/>
      </w:pPr>
      <w:rPr>
        <w:rFonts w:hint="default"/>
        <w:lang w:val="ru-RU" w:eastAsia="ru-RU" w:bidi="ru-RU"/>
      </w:rPr>
    </w:lvl>
    <w:lvl w:ilvl="6" w:tplc="DDA0C59C">
      <w:numFmt w:val="bullet"/>
      <w:lvlText w:val="•"/>
      <w:lvlJc w:val="left"/>
      <w:pPr>
        <w:ind w:left="6663" w:hanging="426"/>
      </w:pPr>
      <w:rPr>
        <w:rFonts w:hint="default"/>
        <w:lang w:val="ru-RU" w:eastAsia="ru-RU" w:bidi="ru-RU"/>
      </w:rPr>
    </w:lvl>
    <w:lvl w:ilvl="7" w:tplc="74E8709A">
      <w:numFmt w:val="bullet"/>
      <w:lvlText w:val="•"/>
      <w:lvlJc w:val="left"/>
      <w:pPr>
        <w:ind w:left="7684" w:hanging="426"/>
      </w:pPr>
      <w:rPr>
        <w:rFonts w:hint="default"/>
        <w:lang w:val="ru-RU" w:eastAsia="ru-RU" w:bidi="ru-RU"/>
      </w:rPr>
    </w:lvl>
    <w:lvl w:ilvl="8" w:tplc="34782CA0">
      <w:numFmt w:val="bullet"/>
      <w:lvlText w:val="•"/>
      <w:lvlJc w:val="left"/>
      <w:pPr>
        <w:ind w:left="8705" w:hanging="42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E1D4D"/>
    <w:rsid w:val="000D3812"/>
    <w:rsid w:val="00310D67"/>
    <w:rsid w:val="004F7B30"/>
    <w:rsid w:val="005E1D4D"/>
    <w:rsid w:val="00601929"/>
    <w:rsid w:val="00762E82"/>
    <w:rsid w:val="00AF68E4"/>
    <w:rsid w:val="00BA6772"/>
    <w:rsid w:val="00CB7DFB"/>
    <w:rsid w:val="00FB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1D4D"/>
    <w:pPr>
      <w:ind w:left="54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1D4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5E1D4D"/>
    <w:pPr>
      <w:spacing w:before="239"/>
      <w:ind w:left="1122" w:hanging="108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E1D4D"/>
    <w:pPr>
      <w:ind w:left="1802" w:hanging="360"/>
    </w:p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rsid w:val="004F7B30"/>
    <w:pPr>
      <w:tabs>
        <w:tab w:val="center" w:pos="4677"/>
        <w:tab w:val="right" w:pos="9355"/>
      </w:tabs>
      <w:adjustRightInd w:val="0"/>
    </w:pPr>
    <w:rPr>
      <w:sz w:val="20"/>
      <w:szCs w:val="20"/>
      <w:lang w:bidi="ar-SA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rsid w:val="004F7B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F7B30"/>
    <w:pPr>
      <w:adjustRightInd w:val="0"/>
      <w:ind w:left="720"/>
    </w:pPr>
    <w:rPr>
      <w:sz w:val="20"/>
      <w:szCs w:val="20"/>
      <w:lang w:bidi="ar-SA"/>
    </w:rPr>
  </w:style>
  <w:style w:type="character" w:customStyle="1" w:styleId="2Tahoma75pt">
    <w:name w:val="Основной текст (2) + Tahoma;7;5 pt"/>
    <w:basedOn w:val="a0"/>
    <w:rsid w:val="004F7B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Абзац списка2"/>
    <w:basedOn w:val="a"/>
    <w:rsid w:val="004F7B30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2019-09-10T12:19:00Z</dcterms:created>
  <dcterms:modified xsi:type="dcterms:W3CDTF">2019-09-10T12:19:00Z</dcterms:modified>
</cp:coreProperties>
</file>