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B1" w:rsidRPr="00771D39" w:rsidRDefault="00F44523">
      <w:pPr>
        <w:pStyle w:val="Heading1"/>
        <w:spacing w:before="93"/>
        <w:ind w:left="3152" w:right="3688"/>
        <w:jc w:val="center"/>
        <w:rPr>
          <w:lang w:val="ru-RU"/>
        </w:rPr>
      </w:pPr>
      <w:bookmarkStart w:id="0" w:name="АННОТАЦИЯ"/>
      <w:bookmarkEnd w:id="0"/>
      <w:r w:rsidRPr="00771D39">
        <w:rPr>
          <w:lang w:val="ru-RU"/>
        </w:rPr>
        <w:t>АННОТАЦИЯ</w:t>
      </w:r>
    </w:p>
    <w:p w:rsidR="00C53EB1" w:rsidRPr="00771D39" w:rsidRDefault="00F44523">
      <w:pPr>
        <w:spacing w:before="39" w:line="276" w:lineRule="auto"/>
        <w:ind w:left="3276" w:right="3644" w:hanging="323"/>
        <w:rPr>
          <w:b/>
          <w:sz w:val="20"/>
          <w:lang w:val="ru-RU"/>
        </w:rPr>
      </w:pPr>
      <w:r w:rsidRPr="00771D39">
        <w:rPr>
          <w:b/>
          <w:sz w:val="20"/>
          <w:lang w:val="ru-RU"/>
        </w:rPr>
        <w:t>РАБОЧЕЙ ПРОГРАММЫ ДИСЦИПЛИНЫ ПРАВООХРАНИТЕЛЬНЫЕ ОРГАНЫ</w:t>
      </w:r>
    </w:p>
    <w:p w:rsidR="00C53EB1" w:rsidRPr="00771D39" w:rsidRDefault="00C53EB1">
      <w:pPr>
        <w:pStyle w:val="a3"/>
        <w:spacing w:before="9"/>
        <w:ind w:left="0"/>
        <w:rPr>
          <w:b/>
          <w:sz w:val="23"/>
          <w:lang w:val="ru-RU"/>
        </w:rPr>
      </w:pPr>
    </w:p>
    <w:p w:rsidR="00C53EB1" w:rsidRPr="00771D39" w:rsidRDefault="00F44523">
      <w:pPr>
        <w:ind w:left="2358"/>
        <w:rPr>
          <w:b/>
          <w:sz w:val="20"/>
          <w:lang w:val="ru-RU"/>
        </w:rPr>
      </w:pPr>
      <w:r w:rsidRPr="00771D39">
        <w:rPr>
          <w:b/>
          <w:sz w:val="20"/>
          <w:lang w:val="ru-RU"/>
        </w:rPr>
        <w:t>по специальности 38.05.01 «Экономическая безопасность»</w:t>
      </w:r>
    </w:p>
    <w:p w:rsidR="00C53EB1" w:rsidRPr="00771D39" w:rsidRDefault="00F44523">
      <w:pPr>
        <w:spacing w:before="34"/>
        <w:ind w:left="1249"/>
        <w:rPr>
          <w:b/>
          <w:sz w:val="20"/>
          <w:lang w:val="ru-RU"/>
        </w:rPr>
      </w:pPr>
      <w:r w:rsidRPr="00771D39">
        <w:rPr>
          <w:b/>
          <w:sz w:val="20"/>
          <w:lang w:val="ru-RU"/>
        </w:rPr>
        <w:t>специализация - «Экономико-правовое обеспечение экономической безопасности»</w:t>
      </w:r>
    </w:p>
    <w:p w:rsidR="00C53EB1" w:rsidRPr="00771D39" w:rsidRDefault="00C53EB1">
      <w:pPr>
        <w:pStyle w:val="a3"/>
        <w:spacing w:before="3"/>
        <w:ind w:left="0"/>
        <w:rPr>
          <w:b/>
          <w:sz w:val="26"/>
          <w:lang w:val="ru-RU"/>
        </w:rPr>
      </w:pPr>
    </w:p>
    <w:p w:rsidR="00C53EB1" w:rsidRDefault="00F44523">
      <w:pPr>
        <w:pStyle w:val="a4"/>
        <w:numPr>
          <w:ilvl w:val="0"/>
          <w:numId w:val="4"/>
        </w:numPr>
        <w:tabs>
          <w:tab w:val="left" w:pos="4029"/>
          <w:tab w:val="left" w:pos="4030"/>
        </w:tabs>
        <w:jc w:val="left"/>
        <w:rPr>
          <w:b/>
          <w:sz w:val="20"/>
        </w:rPr>
      </w:pPr>
      <w:proofErr w:type="spellStart"/>
      <w:r>
        <w:rPr>
          <w:b/>
          <w:sz w:val="20"/>
        </w:rPr>
        <w:t>Цели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задачи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освоениядисциплины</w:t>
      </w:r>
      <w:proofErr w:type="spellEnd"/>
    </w:p>
    <w:p w:rsidR="00C53EB1" w:rsidRPr="00771D39" w:rsidRDefault="00F44523">
      <w:pPr>
        <w:pStyle w:val="a3"/>
        <w:spacing w:before="24"/>
        <w:ind w:right="669" w:firstLine="566"/>
        <w:jc w:val="both"/>
        <w:rPr>
          <w:lang w:val="ru-RU"/>
        </w:rPr>
      </w:pPr>
      <w:r w:rsidRPr="00771D39">
        <w:rPr>
          <w:lang w:val="ru-RU"/>
        </w:rPr>
        <w:t>Целью изучения дисциплины «Правоохранительные органы» является усвоение студентами знаний об основных понятиях и элементах системы правоохранительных органов в Российской Федерации, формирование четкого представления о принципах и пределах взаимодействия п</w:t>
      </w:r>
      <w:r w:rsidRPr="00771D39">
        <w:rPr>
          <w:lang w:val="ru-RU"/>
        </w:rPr>
        <w:t>равоохранительных органов друг с другом и иными государственными и общественными структурами.</w:t>
      </w:r>
    </w:p>
    <w:p w:rsidR="00C53EB1" w:rsidRDefault="00F44523">
      <w:pPr>
        <w:pStyle w:val="a3"/>
        <w:spacing w:line="227" w:lineRule="exact"/>
        <w:ind w:left="668"/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t>освоения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>:</w:t>
      </w:r>
    </w:p>
    <w:p w:rsidR="00C53EB1" w:rsidRPr="00771D39" w:rsidRDefault="00F44523">
      <w:pPr>
        <w:pStyle w:val="a4"/>
        <w:numPr>
          <w:ilvl w:val="0"/>
          <w:numId w:val="3"/>
        </w:numPr>
        <w:tabs>
          <w:tab w:val="left" w:pos="847"/>
        </w:tabs>
        <w:spacing w:before="0"/>
        <w:ind w:right="671" w:firstLine="566"/>
        <w:rPr>
          <w:sz w:val="20"/>
          <w:lang w:val="ru-RU"/>
        </w:rPr>
      </w:pPr>
      <w:r w:rsidRPr="00771D39">
        <w:rPr>
          <w:sz w:val="20"/>
          <w:lang w:val="ru-RU"/>
        </w:rPr>
        <w:t xml:space="preserve">формирование у студентов общего представления о правосудии, его конституционных принципах и истории развития нормативно-правовой базы </w:t>
      </w:r>
      <w:r w:rsidRPr="00771D39">
        <w:rPr>
          <w:sz w:val="20"/>
          <w:lang w:val="ru-RU"/>
        </w:rPr>
        <w:t>правосудия;</w:t>
      </w:r>
    </w:p>
    <w:p w:rsidR="00C53EB1" w:rsidRPr="00771D39" w:rsidRDefault="00F44523">
      <w:pPr>
        <w:pStyle w:val="a4"/>
        <w:numPr>
          <w:ilvl w:val="0"/>
          <w:numId w:val="3"/>
        </w:numPr>
        <w:tabs>
          <w:tab w:val="left" w:pos="861"/>
        </w:tabs>
        <w:ind w:right="672" w:firstLine="566"/>
        <w:rPr>
          <w:sz w:val="20"/>
          <w:lang w:val="ru-RU"/>
        </w:rPr>
      </w:pPr>
      <w:r w:rsidRPr="00771D39">
        <w:rPr>
          <w:sz w:val="20"/>
          <w:lang w:val="ru-RU"/>
        </w:rPr>
        <w:t>изучение студентами структуры правоохранительных органов, их компетенции и места в системе государственных</w:t>
      </w:r>
      <w:r w:rsidRPr="00771D39">
        <w:rPr>
          <w:spacing w:val="1"/>
          <w:sz w:val="20"/>
          <w:lang w:val="ru-RU"/>
        </w:rPr>
        <w:t xml:space="preserve"> </w:t>
      </w:r>
      <w:r w:rsidRPr="00771D39">
        <w:rPr>
          <w:sz w:val="20"/>
          <w:lang w:val="ru-RU"/>
        </w:rPr>
        <w:t>органов;</w:t>
      </w:r>
    </w:p>
    <w:p w:rsidR="00C53EB1" w:rsidRPr="00771D39" w:rsidRDefault="00F44523">
      <w:pPr>
        <w:pStyle w:val="a4"/>
        <w:numPr>
          <w:ilvl w:val="0"/>
          <w:numId w:val="3"/>
        </w:numPr>
        <w:tabs>
          <w:tab w:val="left" w:pos="881"/>
        </w:tabs>
        <w:spacing w:before="2"/>
        <w:ind w:right="672" w:firstLine="566"/>
        <w:rPr>
          <w:sz w:val="20"/>
          <w:lang w:val="ru-RU"/>
        </w:rPr>
      </w:pPr>
      <w:r w:rsidRPr="00771D39">
        <w:rPr>
          <w:sz w:val="20"/>
          <w:lang w:val="ru-RU"/>
        </w:rPr>
        <w:t>усвоение студентами общей информации о правоохранительной деятельности государственных и негосударственных образований, призванных ее</w:t>
      </w:r>
      <w:r w:rsidRPr="00771D39">
        <w:rPr>
          <w:spacing w:val="5"/>
          <w:sz w:val="20"/>
          <w:lang w:val="ru-RU"/>
        </w:rPr>
        <w:t xml:space="preserve"> </w:t>
      </w:r>
      <w:r w:rsidRPr="00771D39">
        <w:rPr>
          <w:sz w:val="20"/>
          <w:lang w:val="ru-RU"/>
        </w:rPr>
        <w:t>осуществлять;</w:t>
      </w:r>
    </w:p>
    <w:p w:rsidR="00C53EB1" w:rsidRPr="00771D39" w:rsidRDefault="00F44523">
      <w:pPr>
        <w:pStyle w:val="a4"/>
        <w:numPr>
          <w:ilvl w:val="0"/>
          <w:numId w:val="3"/>
        </w:numPr>
        <w:tabs>
          <w:tab w:val="left" w:pos="881"/>
        </w:tabs>
        <w:ind w:right="674" w:firstLine="566"/>
        <w:rPr>
          <w:sz w:val="20"/>
          <w:lang w:val="ru-RU"/>
        </w:rPr>
      </w:pPr>
      <w:r w:rsidRPr="00771D39">
        <w:rPr>
          <w:sz w:val="20"/>
          <w:lang w:val="ru-RU"/>
        </w:rPr>
        <w:t>получение студентами общих представлений о формах и методах защиты нарушенных и (или) оспариваемых прав, сво</w:t>
      </w:r>
      <w:r w:rsidRPr="00771D39">
        <w:rPr>
          <w:sz w:val="20"/>
          <w:lang w:val="ru-RU"/>
        </w:rPr>
        <w:t>бод и охраняемых законом интересов человека и гражданина, юридических лиц, иных объединений и государства в целом, как основного направления правоохранительной</w:t>
      </w:r>
      <w:r w:rsidRPr="00771D39">
        <w:rPr>
          <w:spacing w:val="-12"/>
          <w:sz w:val="20"/>
          <w:lang w:val="ru-RU"/>
        </w:rPr>
        <w:t xml:space="preserve"> </w:t>
      </w:r>
      <w:r w:rsidRPr="00771D39">
        <w:rPr>
          <w:sz w:val="20"/>
          <w:lang w:val="ru-RU"/>
        </w:rPr>
        <w:t>деятельности.</w:t>
      </w:r>
    </w:p>
    <w:p w:rsidR="00C53EB1" w:rsidRPr="00771D39" w:rsidRDefault="00C53EB1">
      <w:pPr>
        <w:pStyle w:val="a3"/>
        <w:spacing w:before="6"/>
        <w:ind w:left="0"/>
        <w:rPr>
          <w:lang w:val="ru-RU"/>
        </w:rPr>
      </w:pPr>
    </w:p>
    <w:p w:rsidR="00C53EB1" w:rsidRDefault="00F44523">
      <w:pPr>
        <w:pStyle w:val="Heading1"/>
        <w:numPr>
          <w:ilvl w:val="0"/>
          <w:numId w:val="4"/>
        </w:numPr>
        <w:tabs>
          <w:tab w:val="left" w:pos="3684"/>
          <w:tab w:val="left" w:pos="3685"/>
        </w:tabs>
        <w:ind w:left="3684" w:hanging="360"/>
        <w:jc w:val="left"/>
      </w:pPr>
      <w:bookmarkStart w:id="1" w:name="2._Место_дисциплины_в_структуре__ОПОПВПО"/>
      <w:bookmarkEnd w:id="1"/>
      <w:proofErr w:type="spellStart"/>
      <w:r>
        <w:t>Место</w:t>
      </w:r>
      <w:proofErr w:type="spellEnd"/>
      <w:r>
        <w:t xml:space="preserve"> </w:t>
      </w:r>
      <w:proofErr w:type="spellStart"/>
      <w:r>
        <w:t>дисциплины</w:t>
      </w:r>
      <w:proofErr w:type="spellEnd"/>
      <w:r>
        <w:t xml:space="preserve"> в </w:t>
      </w:r>
      <w:proofErr w:type="spellStart"/>
      <w:r>
        <w:t>структуре</w:t>
      </w:r>
      <w:proofErr w:type="spellEnd"/>
      <w:r>
        <w:rPr>
          <w:spacing w:val="45"/>
        </w:rPr>
        <w:t xml:space="preserve"> </w:t>
      </w:r>
      <w:r>
        <w:t>ОПОПВПО</w:t>
      </w:r>
    </w:p>
    <w:p w:rsidR="00C53EB1" w:rsidRPr="00771D39" w:rsidRDefault="00F44523" w:rsidP="00771D39">
      <w:pPr>
        <w:pStyle w:val="a3"/>
        <w:tabs>
          <w:tab w:val="left" w:pos="2126"/>
        </w:tabs>
        <w:spacing w:before="30" w:line="280" w:lineRule="auto"/>
        <w:ind w:right="763" w:firstLine="427"/>
        <w:jc w:val="both"/>
        <w:rPr>
          <w:lang w:val="ru-RU"/>
        </w:rPr>
      </w:pPr>
      <w:r w:rsidRPr="00771D39">
        <w:rPr>
          <w:lang w:val="ru-RU"/>
        </w:rPr>
        <w:t>Дисциплина входит в базовую часть учебного п</w:t>
      </w:r>
      <w:r w:rsidRPr="00771D39">
        <w:rPr>
          <w:lang w:val="ru-RU"/>
        </w:rPr>
        <w:t>лана</w:t>
      </w:r>
      <w:r w:rsidR="00771D39">
        <w:rPr>
          <w:lang w:val="ru-RU"/>
        </w:rPr>
        <w:t xml:space="preserve">. </w:t>
      </w:r>
      <w:r w:rsidRPr="00771D39">
        <w:rPr>
          <w:spacing w:val="-3"/>
          <w:lang w:val="ru-RU"/>
        </w:rPr>
        <w:t xml:space="preserve">Студент </w:t>
      </w:r>
      <w:r w:rsidRPr="00771D39">
        <w:rPr>
          <w:lang w:val="ru-RU"/>
        </w:rPr>
        <w:t xml:space="preserve">должен до начала ее изучения  </w:t>
      </w:r>
      <w:r w:rsidRPr="00771D39">
        <w:rPr>
          <w:spacing w:val="35"/>
          <w:lang w:val="ru-RU"/>
        </w:rPr>
        <w:t xml:space="preserve"> </w:t>
      </w:r>
      <w:proofErr w:type="spellStart"/>
      <w:r w:rsidR="00771D39">
        <w:rPr>
          <w:lang w:val="ru-RU"/>
        </w:rPr>
        <w:t>освоить</w:t>
      </w:r>
      <w:r w:rsidRPr="00771D39">
        <w:rPr>
          <w:lang w:val="ru-RU"/>
        </w:rPr>
        <w:t>содержание</w:t>
      </w:r>
      <w:proofErr w:type="spellEnd"/>
      <w:r w:rsidRPr="00771D39">
        <w:rPr>
          <w:lang w:val="ru-RU"/>
        </w:rPr>
        <w:t xml:space="preserve"> учебных дисциплин</w:t>
      </w:r>
      <w:proofErr w:type="gramStart"/>
      <w:r w:rsidRPr="00771D39">
        <w:rPr>
          <w:lang w:val="ru-RU"/>
        </w:rPr>
        <w:t>:«</w:t>
      </w:r>
      <w:proofErr w:type="gramEnd"/>
      <w:r w:rsidRPr="00771D39">
        <w:rPr>
          <w:lang w:val="ru-RU"/>
        </w:rPr>
        <w:t>История развития финансов и учета»</w:t>
      </w:r>
      <w:r w:rsidRPr="00771D39">
        <w:rPr>
          <w:spacing w:val="21"/>
          <w:lang w:val="ru-RU"/>
        </w:rPr>
        <w:t xml:space="preserve"> </w:t>
      </w:r>
      <w:r w:rsidRPr="00771D39">
        <w:rPr>
          <w:lang w:val="ru-RU"/>
        </w:rPr>
        <w:t>(</w:t>
      </w:r>
      <w:r w:rsidR="00771D39">
        <w:rPr>
          <w:lang w:val="ru-RU"/>
        </w:rPr>
        <w:t>ОПК-2,</w:t>
      </w:r>
      <w:r w:rsidRPr="00771D39">
        <w:rPr>
          <w:lang w:val="ru-RU"/>
        </w:rPr>
        <w:t>ПК-6),</w:t>
      </w:r>
      <w:r w:rsidR="00771D39">
        <w:rPr>
          <w:lang w:val="ru-RU"/>
        </w:rPr>
        <w:t xml:space="preserve"> </w:t>
      </w:r>
      <w:r w:rsidRPr="00771D39">
        <w:rPr>
          <w:lang w:val="ru-RU"/>
        </w:rPr>
        <w:t>«Эк</w:t>
      </w:r>
      <w:r w:rsidR="00771D39">
        <w:rPr>
          <w:lang w:val="ru-RU"/>
        </w:rPr>
        <w:t>ономическая теория» (ОК-3</w:t>
      </w:r>
      <w:r w:rsidRPr="00771D39">
        <w:rPr>
          <w:lang w:val="ru-RU"/>
        </w:rPr>
        <w:t xml:space="preserve"> ), «Введение в специа</w:t>
      </w:r>
      <w:r w:rsidR="00771D39">
        <w:rPr>
          <w:lang w:val="ru-RU"/>
        </w:rPr>
        <w:t>льность» (ОК-4</w:t>
      </w:r>
      <w:r w:rsidRPr="00771D39">
        <w:rPr>
          <w:lang w:val="ru-RU"/>
        </w:rPr>
        <w:t>), и иметь предста</w:t>
      </w:r>
      <w:r w:rsidRPr="00771D39">
        <w:rPr>
          <w:lang w:val="ru-RU"/>
        </w:rPr>
        <w:t>вление о</w:t>
      </w:r>
      <w:r w:rsidR="00771D39">
        <w:rPr>
          <w:lang w:val="ru-RU"/>
        </w:rPr>
        <w:t xml:space="preserve"> </w:t>
      </w:r>
      <w:r w:rsidRPr="00771D39">
        <w:rPr>
          <w:lang w:val="ru-RU"/>
        </w:rPr>
        <w:t>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C53EB1" w:rsidRPr="00771D39" w:rsidRDefault="00F44523" w:rsidP="00771D39">
      <w:pPr>
        <w:pStyle w:val="a3"/>
        <w:tabs>
          <w:tab w:val="left" w:pos="1258"/>
          <w:tab w:val="left" w:pos="2895"/>
          <w:tab w:val="left" w:pos="4389"/>
          <w:tab w:val="left" w:pos="5512"/>
          <w:tab w:val="left" w:pos="7004"/>
          <w:tab w:val="left" w:pos="8299"/>
        </w:tabs>
        <w:spacing w:before="60" w:line="280" w:lineRule="auto"/>
        <w:ind w:right="666" w:firstLine="427"/>
        <w:jc w:val="both"/>
        <w:rPr>
          <w:lang w:val="ru-RU"/>
        </w:rPr>
      </w:pPr>
      <w:r w:rsidRPr="00771D39">
        <w:rPr>
          <w:lang w:val="ru-RU"/>
        </w:rPr>
        <w:t>Дисциплина «Правоохранительные органы» является предшествующей дисцип</w:t>
      </w:r>
      <w:r w:rsidRPr="00771D39">
        <w:rPr>
          <w:lang w:val="ru-RU"/>
        </w:rPr>
        <w:t>линам</w:t>
      </w:r>
      <w:proofErr w:type="gramStart"/>
      <w:r w:rsidRPr="00771D39">
        <w:rPr>
          <w:lang w:val="ru-RU"/>
        </w:rPr>
        <w:t>«</w:t>
      </w:r>
      <w:proofErr w:type="spellStart"/>
      <w:r w:rsidRPr="00771D39">
        <w:rPr>
          <w:lang w:val="ru-RU"/>
        </w:rPr>
        <w:t>А</w:t>
      </w:r>
      <w:proofErr w:type="gramEnd"/>
      <w:r w:rsidRPr="00771D39">
        <w:rPr>
          <w:lang w:val="ru-RU"/>
        </w:rPr>
        <w:t>нтикоррупционная</w:t>
      </w:r>
      <w:proofErr w:type="spellEnd"/>
      <w:r w:rsidRPr="00771D39">
        <w:rPr>
          <w:lang w:val="ru-RU"/>
        </w:rPr>
        <w:t xml:space="preserve"> политика»,</w:t>
      </w:r>
      <w:r w:rsidRPr="00771D39">
        <w:rPr>
          <w:lang w:val="ru-RU"/>
        </w:rPr>
        <w:tab/>
        <w:t>«Экономическая</w:t>
      </w:r>
      <w:r w:rsidRPr="00771D39">
        <w:rPr>
          <w:lang w:val="ru-RU"/>
        </w:rPr>
        <w:tab/>
        <w:t>безопасность»,</w:t>
      </w:r>
      <w:r w:rsidRPr="00771D39">
        <w:rPr>
          <w:lang w:val="ru-RU"/>
        </w:rPr>
        <w:tab/>
        <w:t>«Судебная</w:t>
      </w:r>
      <w:r w:rsidRPr="00771D39">
        <w:rPr>
          <w:lang w:val="ru-RU"/>
        </w:rPr>
        <w:tab/>
        <w:t>экономическая</w:t>
      </w:r>
      <w:r w:rsidRPr="00771D39">
        <w:rPr>
          <w:lang w:val="ru-RU"/>
        </w:rPr>
        <w:tab/>
        <w:t>экспертиза»,</w:t>
      </w:r>
      <w:r w:rsidRPr="00771D39">
        <w:rPr>
          <w:lang w:val="ru-RU"/>
        </w:rPr>
        <w:tab/>
      </w:r>
      <w:r w:rsidRPr="00771D39">
        <w:rPr>
          <w:spacing w:val="-1"/>
          <w:lang w:val="ru-RU"/>
        </w:rPr>
        <w:t>«Криминалистика»,</w:t>
      </w:r>
    </w:p>
    <w:p w:rsidR="00C53EB1" w:rsidRPr="00771D39" w:rsidRDefault="00F44523" w:rsidP="00771D39">
      <w:pPr>
        <w:pStyle w:val="a3"/>
        <w:spacing w:line="225" w:lineRule="exact"/>
        <w:jc w:val="both"/>
        <w:rPr>
          <w:lang w:val="ru-RU"/>
        </w:rPr>
      </w:pPr>
      <w:r w:rsidRPr="00771D39">
        <w:rPr>
          <w:lang w:val="ru-RU"/>
        </w:rPr>
        <w:t>«Уголовное право», «Преступление в сфере экономики», «Уголовный процесс».</w:t>
      </w:r>
    </w:p>
    <w:p w:rsidR="00C53EB1" w:rsidRDefault="00C53EB1">
      <w:pPr>
        <w:pStyle w:val="a3"/>
        <w:spacing w:before="7"/>
        <w:ind w:left="0"/>
        <w:rPr>
          <w:sz w:val="32"/>
          <w:lang w:val="ru-RU"/>
        </w:rPr>
      </w:pPr>
    </w:p>
    <w:p w:rsidR="00771D39" w:rsidRPr="00771D39" w:rsidRDefault="00771D39" w:rsidP="00771D39">
      <w:pPr>
        <w:pStyle w:val="a3"/>
        <w:spacing w:before="36"/>
        <w:jc w:val="center"/>
        <w:rPr>
          <w:b/>
          <w:lang w:val="ru-RU"/>
        </w:rPr>
      </w:pPr>
      <w:r w:rsidRPr="00771D39">
        <w:rPr>
          <w:b/>
          <w:lang w:val="ru-RU"/>
        </w:rPr>
        <w:t xml:space="preserve">3.ПЕРЕЧЕНЬ ПЛАНИРУЕМЫХ РЕЗУЛЬТАТОВ ОСНОВЕНИЯ ДИСЦИПЛИНЫ, СООТНЕСЕННЫХ С </w:t>
      </w:r>
      <w:proofErr w:type="gramStart"/>
      <w:r w:rsidRPr="00771D39">
        <w:rPr>
          <w:b/>
          <w:lang w:val="ru-RU"/>
        </w:rPr>
        <w:t>ПЛАНИРУЕМЫМИ</w:t>
      </w:r>
      <w:proofErr w:type="gramEnd"/>
      <w:r w:rsidRPr="00771D39">
        <w:rPr>
          <w:b/>
          <w:lang w:val="ru-RU"/>
        </w:rPr>
        <w:t xml:space="preserve"> РЕУЛЬТАТАМИ ОСВОЕНИЯ ОСНОВНОЙ ПРОФЕССИОНАЛЬНОЙ ОБРАЗОВАТЕЛЬНОЙ ПРОГРАММЫ</w:t>
      </w:r>
    </w:p>
    <w:p w:rsidR="00771D39" w:rsidRPr="00771D39" w:rsidRDefault="00771D39" w:rsidP="00771D39">
      <w:pPr>
        <w:pStyle w:val="a9"/>
        <w:tabs>
          <w:tab w:val="clear" w:pos="4677"/>
          <w:tab w:val="center" w:pos="1080"/>
        </w:tabs>
        <w:jc w:val="both"/>
        <w:rPr>
          <w:color w:val="C00000"/>
          <w:sz w:val="24"/>
          <w:szCs w:val="24"/>
          <w:lang w:val="ru-RU"/>
        </w:rPr>
      </w:pPr>
      <w:r w:rsidRPr="00771D39">
        <w:rPr>
          <w:color w:val="C00000"/>
          <w:sz w:val="24"/>
          <w:szCs w:val="24"/>
          <w:lang w:val="ru-RU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911"/>
        <w:gridCol w:w="1814"/>
        <w:gridCol w:w="1755"/>
        <w:gridCol w:w="3031"/>
      </w:tblGrid>
      <w:tr w:rsidR="00771D39" w:rsidRPr="00771D39" w:rsidTr="00771D39">
        <w:trPr>
          <w:trHeight w:val="309"/>
        </w:trPr>
        <w:tc>
          <w:tcPr>
            <w:tcW w:w="945" w:type="dxa"/>
            <w:vMerge w:val="restart"/>
          </w:tcPr>
          <w:p w:rsidR="00771D39" w:rsidRPr="0049581C" w:rsidRDefault="00771D39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Индекс</w:t>
            </w:r>
            <w:proofErr w:type="spellEnd"/>
            <w:r w:rsidRPr="0049581C">
              <w:t xml:space="preserve"> </w:t>
            </w:r>
            <w:proofErr w:type="spellStart"/>
            <w:r w:rsidRPr="0049581C">
              <w:t>компетенции</w:t>
            </w:r>
            <w:proofErr w:type="spellEnd"/>
          </w:p>
        </w:tc>
        <w:tc>
          <w:tcPr>
            <w:tcW w:w="2911" w:type="dxa"/>
            <w:vMerge w:val="restart"/>
          </w:tcPr>
          <w:p w:rsidR="00771D39" w:rsidRPr="00771D39" w:rsidRDefault="00771D39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771D39">
              <w:rPr>
                <w:lang w:val="ru-RU"/>
              </w:rPr>
              <w:t>Содержание компетенции</w:t>
            </w:r>
          </w:p>
          <w:p w:rsidR="00771D39" w:rsidRPr="00771D39" w:rsidRDefault="00771D39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771D39">
              <w:rPr>
                <w:lang w:val="ru-RU"/>
              </w:rPr>
              <w:t xml:space="preserve">(или ее части) </w:t>
            </w:r>
          </w:p>
        </w:tc>
        <w:tc>
          <w:tcPr>
            <w:tcW w:w="6600" w:type="dxa"/>
            <w:gridSpan w:val="3"/>
            <w:shd w:val="clear" w:color="auto" w:fill="F2F2F2" w:themeFill="background1" w:themeFillShade="F2"/>
          </w:tcPr>
          <w:p w:rsidR="00771D39" w:rsidRPr="00771D39" w:rsidRDefault="00771D39" w:rsidP="00D02441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771D39">
              <w:rPr>
                <w:lang w:val="ru-RU"/>
              </w:rPr>
              <w:t xml:space="preserve">Перечень планируемых результатов </w:t>
            </w:r>
            <w:proofErr w:type="gramStart"/>
            <w:r w:rsidRPr="00771D39">
              <w:rPr>
                <w:lang w:val="ru-RU"/>
              </w:rPr>
              <w:t>обучения по дисциплине</w:t>
            </w:r>
            <w:proofErr w:type="gramEnd"/>
            <w:r w:rsidRPr="00771D39">
              <w:rPr>
                <w:lang w:val="ru-RU"/>
              </w:rPr>
              <w:t xml:space="preserve"> (модулю), соотнесенных с индикаторами достижения компетенций</w:t>
            </w:r>
          </w:p>
        </w:tc>
      </w:tr>
      <w:tr w:rsidR="00771D39" w:rsidRPr="00C8615F" w:rsidTr="00771D39">
        <w:trPr>
          <w:trHeight w:val="309"/>
        </w:trPr>
        <w:tc>
          <w:tcPr>
            <w:tcW w:w="945" w:type="dxa"/>
            <w:vMerge/>
          </w:tcPr>
          <w:p w:rsidR="00771D39" w:rsidRPr="00771D39" w:rsidRDefault="00771D39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911" w:type="dxa"/>
            <w:vMerge/>
          </w:tcPr>
          <w:p w:rsidR="00771D39" w:rsidRPr="00771D39" w:rsidRDefault="00771D39" w:rsidP="00D02441">
            <w:pPr>
              <w:shd w:val="clear" w:color="auto" w:fill="FFFFFF" w:themeFill="background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14" w:type="dxa"/>
          </w:tcPr>
          <w:p w:rsidR="00771D39" w:rsidRPr="0049581C" w:rsidRDefault="00771D39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знать</w:t>
            </w:r>
            <w:proofErr w:type="spellEnd"/>
          </w:p>
        </w:tc>
        <w:tc>
          <w:tcPr>
            <w:tcW w:w="1755" w:type="dxa"/>
          </w:tcPr>
          <w:p w:rsidR="00771D39" w:rsidRPr="0049581C" w:rsidRDefault="00771D39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уметь</w:t>
            </w:r>
            <w:proofErr w:type="spellEnd"/>
          </w:p>
        </w:tc>
        <w:tc>
          <w:tcPr>
            <w:tcW w:w="3031" w:type="dxa"/>
          </w:tcPr>
          <w:p w:rsidR="00771D39" w:rsidRPr="0049581C" w:rsidRDefault="00771D39" w:rsidP="00D02441">
            <w:pPr>
              <w:shd w:val="clear" w:color="auto" w:fill="FFFFFF" w:themeFill="background1"/>
              <w:jc w:val="center"/>
            </w:pPr>
            <w:proofErr w:type="spellStart"/>
            <w:r w:rsidRPr="0049581C">
              <w:t>владеть</w:t>
            </w:r>
            <w:proofErr w:type="spellEnd"/>
          </w:p>
        </w:tc>
      </w:tr>
      <w:tr w:rsidR="00771D39" w:rsidRPr="00771D39" w:rsidTr="00771D39">
        <w:trPr>
          <w:trHeight w:val="309"/>
        </w:trPr>
        <w:tc>
          <w:tcPr>
            <w:tcW w:w="945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</w:rPr>
            </w:pPr>
            <w:r w:rsidRPr="00771D39">
              <w:rPr>
                <w:bCs/>
              </w:rPr>
              <w:t>ОПК-3</w:t>
            </w:r>
          </w:p>
        </w:tc>
        <w:tc>
          <w:tcPr>
            <w:tcW w:w="2911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71D39">
              <w:rPr>
                <w:rStyle w:val="2Tahoma75pt"/>
                <w:rFonts w:ascii="Times New Roman" w:hAnsi="Times New Roman" w:cs="Times New Roman"/>
                <w:sz w:val="20"/>
                <w:szCs w:val="20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  <w:tc>
          <w:tcPr>
            <w:tcW w:w="1814" w:type="dxa"/>
          </w:tcPr>
          <w:p w:rsidR="00771D39" w:rsidRPr="00771D39" w:rsidRDefault="00771D39" w:rsidP="00771D39">
            <w:pPr>
              <w:pStyle w:val="1"/>
              <w:ind w:left="0"/>
              <w:rPr>
                <w:bCs/>
                <w:color w:val="000000" w:themeColor="text1"/>
              </w:rPr>
            </w:pPr>
            <w:r w:rsidRPr="00771D39">
              <w:t>базовые формы организации предпринимательской деятельности; внешнюю и внутреннюю среду ее функционирования; основные закономерности ведения бизнеса в современных условиях</w:t>
            </w:r>
          </w:p>
        </w:tc>
        <w:tc>
          <w:tcPr>
            <w:tcW w:w="1755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71D39">
              <w:rPr>
                <w:sz w:val="20"/>
                <w:szCs w:val="20"/>
                <w:lang w:val="ru-RU"/>
              </w:rPr>
              <w:t>свободно оперировать категориями и понятиями в сфере предпринимательства.</w:t>
            </w:r>
          </w:p>
        </w:tc>
        <w:tc>
          <w:tcPr>
            <w:tcW w:w="3031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771D39">
              <w:rPr>
                <w:bCs/>
                <w:color w:val="000000" w:themeColor="text1"/>
                <w:sz w:val="20"/>
                <w:szCs w:val="20"/>
                <w:lang w:val="ru-RU"/>
              </w:rPr>
              <w:t>методами создания систем экономической безопасности хозяйствующих субъектов</w:t>
            </w:r>
          </w:p>
        </w:tc>
      </w:tr>
      <w:tr w:rsidR="00771D39" w:rsidRPr="00771D39" w:rsidTr="00771D39">
        <w:trPr>
          <w:trHeight w:val="309"/>
        </w:trPr>
        <w:tc>
          <w:tcPr>
            <w:tcW w:w="945" w:type="dxa"/>
          </w:tcPr>
          <w:p w:rsidR="00771D39" w:rsidRPr="00771D39" w:rsidRDefault="00771D39" w:rsidP="00771D39">
            <w:pPr>
              <w:rPr>
                <w:color w:val="000000"/>
              </w:rPr>
            </w:pPr>
            <w:r w:rsidRPr="00771D39">
              <w:rPr>
                <w:color w:val="000000"/>
              </w:rPr>
              <w:t>ПК-23</w:t>
            </w:r>
          </w:p>
        </w:tc>
        <w:tc>
          <w:tcPr>
            <w:tcW w:w="2911" w:type="dxa"/>
          </w:tcPr>
          <w:p w:rsidR="00771D39" w:rsidRPr="00771D39" w:rsidRDefault="00771D39" w:rsidP="00771D39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</w:pPr>
            <w:r w:rsidRPr="00771D39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ru-RU"/>
              </w:rPr>
              <w:t>способностью применять методы осуществления контроля финансово-хозяйственной деятельности хозяйствующих субъектов</w:t>
            </w:r>
          </w:p>
        </w:tc>
        <w:tc>
          <w:tcPr>
            <w:tcW w:w="1814" w:type="dxa"/>
          </w:tcPr>
          <w:p w:rsidR="00771D39" w:rsidRPr="00771D39" w:rsidRDefault="00771D39" w:rsidP="00771D39">
            <w:pPr>
              <w:shd w:val="clear" w:color="auto" w:fill="FFFFFF"/>
              <w:rPr>
                <w:color w:val="000000"/>
                <w:sz w:val="20"/>
                <w:szCs w:val="20"/>
                <w:lang w:val="ru-RU"/>
              </w:rPr>
            </w:pPr>
            <w:r w:rsidRPr="00771D39">
              <w:rPr>
                <w:color w:val="000000"/>
                <w:sz w:val="20"/>
                <w:szCs w:val="20"/>
                <w:lang w:val="ru-RU"/>
              </w:rPr>
              <w:t>документацию, обеспечивающую получение информации из бухгалтерского и налогового учета для проведения контроля;</w:t>
            </w:r>
          </w:p>
          <w:p w:rsidR="00771D39" w:rsidRPr="00771D39" w:rsidRDefault="00771D39" w:rsidP="00771D39">
            <w:pPr>
              <w:pStyle w:val="12"/>
              <w:widowControl w:val="0"/>
            </w:pPr>
            <w:r w:rsidRPr="00771D39">
              <w:lastRenderedPageBreak/>
              <w:t>-объекты и принципы контрольно-ревизионных проверок;</w:t>
            </w:r>
          </w:p>
          <w:p w:rsidR="00771D39" w:rsidRPr="00771D39" w:rsidRDefault="00771D39" w:rsidP="00771D39">
            <w:pPr>
              <w:pStyle w:val="12"/>
              <w:widowControl w:val="0"/>
            </w:pPr>
            <w:r w:rsidRPr="00771D39">
              <w:t>-методы контрольно-ревизионных проверок;</w:t>
            </w:r>
          </w:p>
          <w:p w:rsidR="00771D39" w:rsidRPr="00771D39" w:rsidRDefault="00771D39" w:rsidP="00771D3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771D39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использовать информацию бухгалтерского учета </w:t>
            </w:r>
            <w:r w:rsidRPr="00771D39">
              <w:rPr>
                <w:sz w:val="20"/>
                <w:szCs w:val="20"/>
                <w:lang w:val="ru-RU"/>
              </w:rPr>
              <w:t xml:space="preserve">для проведения контроля и ревизии к конкретным </w:t>
            </w:r>
            <w:r w:rsidRPr="00771D39">
              <w:rPr>
                <w:sz w:val="20"/>
                <w:szCs w:val="20"/>
                <w:lang w:val="ru-RU"/>
              </w:rPr>
              <w:lastRenderedPageBreak/>
              <w:t>объектам проверки;</w:t>
            </w:r>
          </w:p>
        </w:tc>
        <w:tc>
          <w:tcPr>
            <w:tcW w:w="3031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Cs/>
                <w:sz w:val="20"/>
                <w:szCs w:val="20"/>
                <w:lang w:val="ru-RU"/>
              </w:rPr>
            </w:pPr>
            <w:r w:rsidRPr="00771D39">
              <w:rPr>
                <w:sz w:val="20"/>
                <w:szCs w:val="20"/>
                <w:lang w:val="ru-RU"/>
              </w:rPr>
              <w:lastRenderedPageBreak/>
              <w:t>методикой выявления  экономических ошибок и  правонарушений в  финансово-хозяйственной работе экономического субъекта, приобрести навыки  их устранения и предотвращения</w:t>
            </w:r>
          </w:p>
        </w:tc>
      </w:tr>
      <w:tr w:rsidR="00771D39" w:rsidRPr="00771D39" w:rsidTr="00771D39">
        <w:trPr>
          <w:trHeight w:val="309"/>
        </w:trPr>
        <w:tc>
          <w:tcPr>
            <w:tcW w:w="945" w:type="dxa"/>
          </w:tcPr>
          <w:p w:rsidR="00771D39" w:rsidRPr="00771D39" w:rsidRDefault="00771D39" w:rsidP="00771D39">
            <w:pPr>
              <w:rPr>
                <w:color w:val="000000"/>
              </w:rPr>
            </w:pPr>
            <w:r w:rsidRPr="00771D39">
              <w:rPr>
                <w:color w:val="000000"/>
              </w:rPr>
              <w:lastRenderedPageBreak/>
              <w:t>ПК-42</w:t>
            </w:r>
          </w:p>
        </w:tc>
        <w:tc>
          <w:tcPr>
            <w:tcW w:w="2911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  <w:r w:rsidRPr="00771D39">
              <w:rPr>
                <w:rStyle w:val="2Tahoma"/>
                <w:rFonts w:ascii="Times New Roman" w:eastAsiaTheme="majorEastAsia" w:hAnsi="Times New Roman" w:cs="Times New Roman"/>
                <w:sz w:val="20"/>
                <w:szCs w:val="20"/>
              </w:rPr>
              <w:t>способностью планировать и организовывать служебную деятельность подчиненных, осуществлять контроль и учет ее результатов</w:t>
            </w:r>
          </w:p>
        </w:tc>
        <w:tc>
          <w:tcPr>
            <w:tcW w:w="1814" w:type="dxa"/>
          </w:tcPr>
          <w:p w:rsidR="00771D39" w:rsidRPr="00771D39" w:rsidRDefault="00771D39" w:rsidP="00771D39">
            <w:pPr>
              <w:pStyle w:val="4"/>
              <w:contextualSpacing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r w:rsidRPr="00771D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</w:rPr>
              <w:t>специфику работы в коллективе   при обеспечении кадровой безопасности,   сущность и содержание планирования и организации служебной деятельности сотрудников;  формы возможного контроля сотрудников.</w:t>
            </w:r>
          </w:p>
          <w:p w:rsidR="00771D39" w:rsidRPr="00771D39" w:rsidRDefault="00771D39" w:rsidP="00771D39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55" w:type="dxa"/>
          </w:tcPr>
          <w:p w:rsidR="00771D39" w:rsidRPr="00771D39" w:rsidRDefault="00771D39" w:rsidP="00771D39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  <w:r w:rsidRPr="00771D39">
              <w:rPr>
                <w:sz w:val="20"/>
                <w:szCs w:val="20"/>
                <w:lang w:val="ru-RU"/>
              </w:rPr>
              <w:t>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031" w:type="dxa"/>
          </w:tcPr>
          <w:p w:rsidR="00771D39" w:rsidRPr="00771D39" w:rsidRDefault="00771D39" w:rsidP="00771D39">
            <w:pPr>
              <w:tabs>
                <w:tab w:val="center" w:pos="993"/>
                <w:tab w:val="right" w:pos="9355"/>
              </w:tabs>
              <w:contextualSpacing/>
              <w:rPr>
                <w:bCs/>
                <w:sz w:val="20"/>
                <w:szCs w:val="20"/>
                <w:lang w:val="ru-RU"/>
              </w:rPr>
            </w:pPr>
            <w:r w:rsidRPr="00771D39">
              <w:rPr>
                <w:color w:val="000000"/>
                <w:sz w:val="20"/>
                <w:szCs w:val="20"/>
                <w:lang w:val="ru-RU"/>
              </w:rPr>
              <w:t xml:space="preserve">навыками обеспечение кадровой безопасности, навыки диагностики агрессии, диагностики  </w:t>
            </w:r>
            <w:r w:rsidRPr="00771D39">
              <w:rPr>
                <w:rStyle w:val="2Tahoma"/>
                <w:rFonts w:ascii="Times New Roman" w:eastAsiaTheme="majorEastAsia" w:hAnsi="Times New Roman" w:cs="Times New Roman"/>
                <w:sz w:val="20"/>
                <w:szCs w:val="20"/>
              </w:rPr>
              <w:t>социальных, культурных, конфессиональных и иных различий.</w:t>
            </w:r>
          </w:p>
          <w:p w:rsidR="00771D39" w:rsidRPr="00771D39" w:rsidRDefault="00771D39" w:rsidP="00771D39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771D39" w:rsidRDefault="00771D39">
      <w:pPr>
        <w:pStyle w:val="a3"/>
        <w:spacing w:before="7"/>
        <w:ind w:left="0"/>
        <w:rPr>
          <w:sz w:val="32"/>
          <w:lang w:val="ru-RU"/>
        </w:rPr>
      </w:pPr>
    </w:p>
    <w:p w:rsidR="00C53EB1" w:rsidRPr="00771D39" w:rsidRDefault="00F44523">
      <w:pPr>
        <w:pStyle w:val="Heading1"/>
        <w:ind w:left="3665" w:right="3688"/>
        <w:jc w:val="center"/>
        <w:rPr>
          <w:lang w:val="ru-RU"/>
        </w:rPr>
      </w:pPr>
      <w:bookmarkStart w:id="2" w:name="3.Перечень_планируемых_результатов_освое"/>
      <w:bookmarkEnd w:id="2"/>
      <w:r w:rsidRPr="00771D39">
        <w:rPr>
          <w:lang w:val="ru-RU"/>
        </w:rPr>
        <w:t>4.Общая трудоемкость дисциплины</w:t>
      </w:r>
    </w:p>
    <w:p w:rsidR="00C53EB1" w:rsidRPr="00771D39" w:rsidRDefault="00C53EB1">
      <w:pPr>
        <w:pStyle w:val="a3"/>
        <w:spacing w:before="8"/>
        <w:ind w:left="0"/>
        <w:rPr>
          <w:b/>
          <w:sz w:val="19"/>
          <w:lang w:val="ru-RU"/>
        </w:rPr>
      </w:pPr>
    </w:p>
    <w:p w:rsidR="00C53EB1" w:rsidRPr="00771D39" w:rsidRDefault="00F44523">
      <w:pPr>
        <w:pStyle w:val="a3"/>
        <w:ind w:left="1005"/>
        <w:rPr>
          <w:lang w:val="ru-RU"/>
        </w:rPr>
      </w:pPr>
      <w:r w:rsidRPr="00771D39">
        <w:rPr>
          <w:lang w:val="ru-RU"/>
        </w:rPr>
        <w:t xml:space="preserve">Общая трудоемкость дисциплины </w:t>
      </w:r>
      <w:r w:rsidRPr="00771D39">
        <w:rPr>
          <w:lang w:val="ru-RU"/>
        </w:rPr>
        <w:t xml:space="preserve">составляет 4 </w:t>
      </w:r>
      <w:proofErr w:type="gramStart"/>
      <w:r w:rsidRPr="00771D39">
        <w:rPr>
          <w:lang w:val="ru-RU"/>
        </w:rPr>
        <w:t>зачетных</w:t>
      </w:r>
      <w:proofErr w:type="gramEnd"/>
      <w:r w:rsidRPr="00771D39">
        <w:rPr>
          <w:lang w:val="ru-RU"/>
        </w:rPr>
        <w:t xml:space="preserve"> единицы (144 часа).</w:t>
      </w:r>
    </w:p>
    <w:p w:rsidR="00C53EB1" w:rsidRDefault="00C53EB1">
      <w:pPr>
        <w:rPr>
          <w:lang w:val="ru-RU"/>
        </w:rPr>
      </w:pPr>
    </w:p>
    <w:p w:rsidR="00C53EB1" w:rsidRPr="00771D39" w:rsidRDefault="00771D39" w:rsidP="00771D39">
      <w:pPr>
        <w:rPr>
          <w:sz w:val="12"/>
          <w:lang w:val="ru-RU"/>
        </w:rPr>
      </w:pPr>
      <w:r>
        <w:rPr>
          <w:lang w:val="ru-RU"/>
        </w:rPr>
        <w:t xml:space="preserve"> </w:t>
      </w:r>
    </w:p>
    <w:p w:rsidR="00C53EB1" w:rsidRPr="00771D39" w:rsidRDefault="00F44523">
      <w:pPr>
        <w:pStyle w:val="Heading1"/>
        <w:spacing w:before="93"/>
        <w:ind w:left="3324"/>
        <w:rPr>
          <w:lang w:val="ru-RU"/>
        </w:rPr>
      </w:pPr>
      <w:bookmarkStart w:id="3" w:name="5.Образовательныетехнологии"/>
      <w:bookmarkEnd w:id="3"/>
      <w:r w:rsidRPr="00771D39">
        <w:rPr>
          <w:lang w:val="ru-RU"/>
        </w:rPr>
        <w:t>5.Образовательныетехнологии</w:t>
      </w:r>
    </w:p>
    <w:p w:rsidR="00C53EB1" w:rsidRPr="00771D39" w:rsidRDefault="00F44523">
      <w:pPr>
        <w:pStyle w:val="a3"/>
        <w:spacing w:before="96" w:line="278" w:lineRule="auto"/>
        <w:ind w:right="1363" w:firstLine="427"/>
        <w:jc w:val="both"/>
        <w:rPr>
          <w:lang w:val="ru-RU"/>
        </w:rPr>
      </w:pPr>
      <w:r w:rsidRPr="00771D39">
        <w:rPr>
          <w:lang w:val="ru-RU"/>
        </w:rPr>
        <w:t>В ходе освоения дисциплины при проведен</w:t>
      </w:r>
      <w:proofErr w:type="gramStart"/>
      <w:r w:rsidRPr="00771D39">
        <w:rPr>
          <w:lang w:val="ru-RU"/>
        </w:rPr>
        <w:t>ии ау</w:t>
      </w:r>
      <w:proofErr w:type="gramEnd"/>
      <w:r w:rsidRPr="00771D39">
        <w:rPr>
          <w:lang w:val="ru-RU"/>
        </w:rPr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 (деловых игр, кейсов, дискуссий).</w:t>
      </w:r>
    </w:p>
    <w:p w:rsidR="00C53EB1" w:rsidRPr="00771D39" w:rsidRDefault="00F44523">
      <w:pPr>
        <w:pStyle w:val="a3"/>
        <w:spacing w:line="276" w:lineRule="auto"/>
        <w:ind w:right="1354" w:firstLine="427"/>
        <w:jc w:val="both"/>
        <w:rPr>
          <w:lang w:val="ru-RU"/>
        </w:rPr>
      </w:pPr>
      <w:r w:rsidRPr="00771D39">
        <w:rPr>
          <w:lang w:val="ru-RU"/>
        </w:rPr>
        <w:t>При организации самостоятельной раб</w:t>
      </w:r>
      <w:r w:rsidRPr="00771D39">
        <w:rPr>
          <w:lang w:val="ru-RU"/>
        </w:rPr>
        <w:t>оты занятий используются следующие образовательные технологии: компьютеризированные тесты, решение ситуационных задач, использование Интернет- ресурсов, электронных учебных пособий, пакетов прикладных программ.</w:t>
      </w:r>
    </w:p>
    <w:p w:rsidR="00C53EB1" w:rsidRPr="00771D39" w:rsidRDefault="00C53EB1" w:rsidP="00E92998">
      <w:pPr>
        <w:pStyle w:val="a3"/>
        <w:spacing w:before="5"/>
        <w:ind w:left="0"/>
        <w:jc w:val="center"/>
        <w:rPr>
          <w:sz w:val="23"/>
          <w:lang w:val="ru-RU"/>
        </w:rPr>
      </w:pPr>
    </w:p>
    <w:p w:rsidR="00C53EB1" w:rsidRPr="00771D39" w:rsidRDefault="00F44523" w:rsidP="00E92998">
      <w:pPr>
        <w:pStyle w:val="Heading1"/>
        <w:ind w:left="2085"/>
        <w:jc w:val="center"/>
        <w:rPr>
          <w:lang w:val="ru-RU"/>
        </w:rPr>
      </w:pPr>
      <w:bookmarkStart w:id="4" w:name="6.Контрольуспеваемости"/>
      <w:bookmarkEnd w:id="4"/>
      <w:r w:rsidRPr="00771D39">
        <w:rPr>
          <w:lang w:val="ru-RU"/>
        </w:rPr>
        <w:t>6.Контрольуспеваемости</w:t>
      </w:r>
    </w:p>
    <w:p w:rsidR="00C53EB1" w:rsidRPr="00771D39" w:rsidRDefault="00C53EB1">
      <w:pPr>
        <w:pStyle w:val="a3"/>
        <w:spacing w:before="4"/>
        <w:ind w:left="0"/>
        <w:rPr>
          <w:b/>
          <w:sz w:val="26"/>
          <w:lang w:val="ru-RU"/>
        </w:rPr>
      </w:pPr>
    </w:p>
    <w:p w:rsidR="00C53EB1" w:rsidRPr="00771D39" w:rsidRDefault="00F44523">
      <w:pPr>
        <w:pStyle w:val="a3"/>
        <w:spacing w:line="276" w:lineRule="auto"/>
        <w:ind w:left="529" w:right="2699"/>
        <w:rPr>
          <w:lang w:val="ru-RU"/>
        </w:rPr>
      </w:pPr>
      <w:r w:rsidRPr="00771D39">
        <w:rPr>
          <w:lang w:val="ru-RU"/>
        </w:rPr>
        <w:t xml:space="preserve">Программой дисциплины предусмотрены следующие виды текущего контроля: </w:t>
      </w:r>
      <w:r w:rsidR="00771D39">
        <w:rPr>
          <w:lang w:val="ru-RU"/>
        </w:rPr>
        <w:t>тесты.</w:t>
      </w:r>
      <w:r w:rsidRPr="00771D39">
        <w:rPr>
          <w:lang w:val="ru-RU"/>
        </w:rPr>
        <w:t xml:space="preserve"> По данной дисциплине предусмотрена форма отчетности – экзамен.</w:t>
      </w:r>
    </w:p>
    <w:p w:rsidR="00C53EB1" w:rsidRPr="00771D39" w:rsidRDefault="00F44523">
      <w:pPr>
        <w:pStyle w:val="a3"/>
        <w:spacing w:line="229" w:lineRule="exact"/>
        <w:ind w:left="529"/>
        <w:rPr>
          <w:lang w:val="ru-RU"/>
        </w:rPr>
      </w:pPr>
      <w:r w:rsidRPr="00771D39">
        <w:rPr>
          <w:lang w:val="ru-RU"/>
        </w:rPr>
        <w:t>Промежуточная аттестация проводится в форме: экзамена.</w:t>
      </w:r>
    </w:p>
    <w:p w:rsidR="00771D39" w:rsidRPr="00771D39" w:rsidRDefault="00771D39">
      <w:pPr>
        <w:pStyle w:val="a3"/>
        <w:spacing w:line="229" w:lineRule="exact"/>
        <w:ind w:left="529"/>
        <w:rPr>
          <w:lang w:val="ru-RU"/>
        </w:rPr>
      </w:pPr>
    </w:p>
    <w:sectPr w:rsidR="00771D39" w:rsidRPr="00771D39" w:rsidSect="00C53EB1">
      <w:headerReference w:type="default" r:id="rId7"/>
      <w:pgSz w:w="11910" w:h="16840"/>
      <w:pgMar w:top="1260" w:right="180" w:bottom="280" w:left="1060" w:header="26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23" w:rsidRDefault="00F44523" w:rsidP="00C53EB1">
      <w:r>
        <w:separator/>
      </w:r>
    </w:p>
  </w:endnote>
  <w:endnote w:type="continuationSeparator" w:id="0">
    <w:p w:rsidR="00F44523" w:rsidRDefault="00F44523" w:rsidP="00C5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23" w:rsidRDefault="00F44523" w:rsidP="00C53EB1">
      <w:r>
        <w:separator/>
      </w:r>
    </w:p>
  </w:footnote>
  <w:footnote w:type="continuationSeparator" w:id="0">
    <w:p w:rsidR="00F44523" w:rsidRDefault="00F44523" w:rsidP="00C5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B1" w:rsidRDefault="00C53EB1">
    <w:pPr>
      <w:pStyle w:val="a3"/>
      <w:spacing w:line="14" w:lineRule="auto"/>
      <w:ind w:left="0"/>
    </w:pPr>
    <w:r w:rsidRPr="00C53E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12.7pt;width:518.75pt;height:50.7pt;z-index:1024;mso-position-horizontal-relative:page;mso-position-vertical-relative:page" filled="f" stroked="f">
          <v:textbox style="mso-next-textbox:#_x0000_s1025" inset="0,0,0,0">
            <w:txbxContent>
              <w:p w:rsidR="00C53EB1" w:rsidRPr="00771D39" w:rsidRDefault="00C53EB1">
                <w:pPr>
                  <w:pStyle w:val="a3"/>
                  <w:ind w:left="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3D1"/>
    <w:multiLevelType w:val="hybridMultilevel"/>
    <w:tmpl w:val="716A8588"/>
    <w:lvl w:ilvl="0" w:tplc="1FF69748">
      <w:start w:val="1"/>
      <w:numFmt w:val="decimal"/>
      <w:lvlText w:val="%1."/>
      <w:lvlJc w:val="left"/>
      <w:pPr>
        <w:ind w:left="4030" w:hanging="12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2176EF80">
      <w:numFmt w:val="bullet"/>
      <w:lvlText w:val="•"/>
      <w:lvlJc w:val="left"/>
      <w:pPr>
        <w:ind w:left="4702" w:hanging="1278"/>
      </w:pPr>
      <w:rPr>
        <w:rFonts w:hint="default"/>
        <w:lang w:val="en-US" w:eastAsia="en-US" w:bidi="en-US"/>
      </w:rPr>
    </w:lvl>
    <w:lvl w:ilvl="2" w:tplc="8F040D2A">
      <w:numFmt w:val="bullet"/>
      <w:lvlText w:val="•"/>
      <w:lvlJc w:val="left"/>
      <w:pPr>
        <w:ind w:left="5365" w:hanging="1278"/>
      </w:pPr>
      <w:rPr>
        <w:rFonts w:hint="default"/>
        <w:lang w:val="en-US" w:eastAsia="en-US" w:bidi="en-US"/>
      </w:rPr>
    </w:lvl>
    <w:lvl w:ilvl="3" w:tplc="45B46EB4">
      <w:numFmt w:val="bullet"/>
      <w:lvlText w:val="•"/>
      <w:lvlJc w:val="left"/>
      <w:pPr>
        <w:ind w:left="6028" w:hanging="1278"/>
      </w:pPr>
      <w:rPr>
        <w:rFonts w:hint="default"/>
        <w:lang w:val="en-US" w:eastAsia="en-US" w:bidi="en-US"/>
      </w:rPr>
    </w:lvl>
    <w:lvl w:ilvl="4" w:tplc="4FEC7866">
      <w:numFmt w:val="bullet"/>
      <w:lvlText w:val="•"/>
      <w:lvlJc w:val="left"/>
      <w:pPr>
        <w:ind w:left="6691" w:hanging="1278"/>
      </w:pPr>
      <w:rPr>
        <w:rFonts w:hint="default"/>
        <w:lang w:val="en-US" w:eastAsia="en-US" w:bidi="en-US"/>
      </w:rPr>
    </w:lvl>
    <w:lvl w:ilvl="5" w:tplc="3CECB04E">
      <w:numFmt w:val="bullet"/>
      <w:lvlText w:val="•"/>
      <w:lvlJc w:val="left"/>
      <w:pPr>
        <w:ind w:left="7354" w:hanging="1278"/>
      </w:pPr>
      <w:rPr>
        <w:rFonts w:hint="default"/>
        <w:lang w:val="en-US" w:eastAsia="en-US" w:bidi="en-US"/>
      </w:rPr>
    </w:lvl>
    <w:lvl w:ilvl="6" w:tplc="2090B2CC">
      <w:numFmt w:val="bullet"/>
      <w:lvlText w:val="•"/>
      <w:lvlJc w:val="left"/>
      <w:pPr>
        <w:ind w:left="8017" w:hanging="1278"/>
      </w:pPr>
      <w:rPr>
        <w:rFonts w:hint="default"/>
        <w:lang w:val="en-US" w:eastAsia="en-US" w:bidi="en-US"/>
      </w:rPr>
    </w:lvl>
    <w:lvl w:ilvl="7" w:tplc="C7D239DC">
      <w:numFmt w:val="bullet"/>
      <w:lvlText w:val="•"/>
      <w:lvlJc w:val="left"/>
      <w:pPr>
        <w:ind w:left="8680" w:hanging="1278"/>
      </w:pPr>
      <w:rPr>
        <w:rFonts w:hint="default"/>
        <w:lang w:val="en-US" w:eastAsia="en-US" w:bidi="en-US"/>
      </w:rPr>
    </w:lvl>
    <w:lvl w:ilvl="8" w:tplc="22C416DC">
      <w:numFmt w:val="bullet"/>
      <w:lvlText w:val="•"/>
      <w:lvlJc w:val="left"/>
      <w:pPr>
        <w:ind w:left="9343" w:hanging="1278"/>
      </w:pPr>
      <w:rPr>
        <w:rFonts w:hint="default"/>
        <w:lang w:val="en-US" w:eastAsia="en-US" w:bidi="en-US"/>
      </w:rPr>
    </w:lvl>
  </w:abstractNum>
  <w:abstractNum w:abstractNumId="1">
    <w:nsid w:val="2AE0135A"/>
    <w:multiLevelType w:val="hybridMultilevel"/>
    <w:tmpl w:val="3DFECBAA"/>
    <w:lvl w:ilvl="0" w:tplc="F2C2860A">
      <w:numFmt w:val="bullet"/>
      <w:lvlText w:val="-"/>
      <w:lvlJc w:val="left"/>
      <w:pPr>
        <w:ind w:left="102" w:hanging="1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4AE138">
      <w:numFmt w:val="bullet"/>
      <w:lvlText w:val="•"/>
      <w:lvlJc w:val="left"/>
      <w:pPr>
        <w:ind w:left="1156" w:hanging="179"/>
      </w:pPr>
      <w:rPr>
        <w:rFonts w:hint="default"/>
        <w:lang w:val="en-US" w:eastAsia="en-US" w:bidi="en-US"/>
      </w:rPr>
    </w:lvl>
    <w:lvl w:ilvl="2" w:tplc="B2A4F572">
      <w:numFmt w:val="bullet"/>
      <w:lvlText w:val="•"/>
      <w:lvlJc w:val="left"/>
      <w:pPr>
        <w:ind w:left="2213" w:hanging="179"/>
      </w:pPr>
      <w:rPr>
        <w:rFonts w:hint="default"/>
        <w:lang w:val="en-US" w:eastAsia="en-US" w:bidi="en-US"/>
      </w:rPr>
    </w:lvl>
    <w:lvl w:ilvl="3" w:tplc="A4C829F0">
      <w:numFmt w:val="bullet"/>
      <w:lvlText w:val="•"/>
      <w:lvlJc w:val="left"/>
      <w:pPr>
        <w:ind w:left="3270" w:hanging="179"/>
      </w:pPr>
      <w:rPr>
        <w:rFonts w:hint="default"/>
        <w:lang w:val="en-US" w:eastAsia="en-US" w:bidi="en-US"/>
      </w:rPr>
    </w:lvl>
    <w:lvl w:ilvl="4" w:tplc="6862D0AE">
      <w:numFmt w:val="bullet"/>
      <w:lvlText w:val="•"/>
      <w:lvlJc w:val="left"/>
      <w:pPr>
        <w:ind w:left="4327" w:hanging="179"/>
      </w:pPr>
      <w:rPr>
        <w:rFonts w:hint="default"/>
        <w:lang w:val="en-US" w:eastAsia="en-US" w:bidi="en-US"/>
      </w:rPr>
    </w:lvl>
    <w:lvl w:ilvl="5" w:tplc="24B21462">
      <w:numFmt w:val="bullet"/>
      <w:lvlText w:val="•"/>
      <w:lvlJc w:val="left"/>
      <w:pPr>
        <w:ind w:left="5384" w:hanging="179"/>
      </w:pPr>
      <w:rPr>
        <w:rFonts w:hint="default"/>
        <w:lang w:val="en-US" w:eastAsia="en-US" w:bidi="en-US"/>
      </w:rPr>
    </w:lvl>
    <w:lvl w:ilvl="6" w:tplc="387E98AC">
      <w:numFmt w:val="bullet"/>
      <w:lvlText w:val="•"/>
      <w:lvlJc w:val="left"/>
      <w:pPr>
        <w:ind w:left="6441" w:hanging="179"/>
      </w:pPr>
      <w:rPr>
        <w:rFonts w:hint="default"/>
        <w:lang w:val="en-US" w:eastAsia="en-US" w:bidi="en-US"/>
      </w:rPr>
    </w:lvl>
    <w:lvl w:ilvl="7" w:tplc="A87E74DE">
      <w:numFmt w:val="bullet"/>
      <w:lvlText w:val="•"/>
      <w:lvlJc w:val="left"/>
      <w:pPr>
        <w:ind w:left="7498" w:hanging="179"/>
      </w:pPr>
      <w:rPr>
        <w:rFonts w:hint="default"/>
        <w:lang w:val="en-US" w:eastAsia="en-US" w:bidi="en-US"/>
      </w:rPr>
    </w:lvl>
    <w:lvl w:ilvl="8" w:tplc="D52A44FE">
      <w:numFmt w:val="bullet"/>
      <w:lvlText w:val="•"/>
      <w:lvlJc w:val="left"/>
      <w:pPr>
        <w:ind w:left="8555" w:hanging="179"/>
      </w:pPr>
      <w:rPr>
        <w:rFonts w:hint="default"/>
        <w:lang w:val="en-US" w:eastAsia="en-US" w:bidi="en-US"/>
      </w:rPr>
    </w:lvl>
  </w:abstractNum>
  <w:abstractNum w:abstractNumId="2">
    <w:nsid w:val="574B2C78"/>
    <w:multiLevelType w:val="hybridMultilevel"/>
    <w:tmpl w:val="7EA89738"/>
    <w:lvl w:ilvl="0" w:tplc="A38CA74E">
      <w:numFmt w:val="bullet"/>
      <w:lvlText w:val=""/>
      <w:lvlJc w:val="left"/>
      <w:pPr>
        <w:ind w:left="1062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DB6C6D6C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en-US"/>
      </w:rPr>
    </w:lvl>
    <w:lvl w:ilvl="2" w:tplc="6500287A">
      <w:numFmt w:val="bullet"/>
      <w:lvlText w:val="•"/>
      <w:lvlJc w:val="left"/>
      <w:pPr>
        <w:ind w:left="2981" w:hanging="361"/>
      </w:pPr>
      <w:rPr>
        <w:rFonts w:hint="default"/>
        <w:lang w:val="en-US" w:eastAsia="en-US" w:bidi="en-US"/>
      </w:rPr>
    </w:lvl>
    <w:lvl w:ilvl="3" w:tplc="59DEF4B6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4" w:tplc="8D90575C"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en-US"/>
      </w:rPr>
    </w:lvl>
    <w:lvl w:ilvl="5" w:tplc="BC9AF7F8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en-US"/>
      </w:rPr>
    </w:lvl>
    <w:lvl w:ilvl="6" w:tplc="8DC2EDC4">
      <w:numFmt w:val="bullet"/>
      <w:lvlText w:val="•"/>
      <w:lvlJc w:val="left"/>
      <w:pPr>
        <w:ind w:left="6825" w:hanging="361"/>
      </w:pPr>
      <w:rPr>
        <w:rFonts w:hint="default"/>
        <w:lang w:val="en-US" w:eastAsia="en-US" w:bidi="en-US"/>
      </w:rPr>
    </w:lvl>
    <w:lvl w:ilvl="7" w:tplc="391C3C84">
      <w:numFmt w:val="bullet"/>
      <w:lvlText w:val="•"/>
      <w:lvlJc w:val="left"/>
      <w:pPr>
        <w:ind w:left="7786" w:hanging="361"/>
      </w:pPr>
      <w:rPr>
        <w:rFonts w:hint="default"/>
        <w:lang w:val="en-US" w:eastAsia="en-US" w:bidi="en-US"/>
      </w:rPr>
    </w:lvl>
    <w:lvl w:ilvl="8" w:tplc="DF4A937A">
      <w:numFmt w:val="bullet"/>
      <w:lvlText w:val="•"/>
      <w:lvlJc w:val="left"/>
      <w:pPr>
        <w:ind w:left="8747" w:hanging="361"/>
      </w:pPr>
      <w:rPr>
        <w:rFonts w:hint="default"/>
        <w:lang w:val="en-US" w:eastAsia="en-US" w:bidi="en-US"/>
      </w:rPr>
    </w:lvl>
  </w:abstractNum>
  <w:abstractNum w:abstractNumId="3">
    <w:nsid w:val="5DBC40DF"/>
    <w:multiLevelType w:val="hybridMultilevel"/>
    <w:tmpl w:val="E500E792"/>
    <w:lvl w:ilvl="0" w:tplc="65E0D6AA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C2E55F2">
      <w:numFmt w:val="bullet"/>
      <w:lvlText w:val="•"/>
      <w:lvlJc w:val="left"/>
      <w:pPr>
        <w:ind w:left="1156" w:hanging="567"/>
      </w:pPr>
      <w:rPr>
        <w:rFonts w:hint="default"/>
        <w:lang w:val="en-US" w:eastAsia="en-US" w:bidi="en-US"/>
      </w:rPr>
    </w:lvl>
    <w:lvl w:ilvl="2" w:tplc="B56A2440">
      <w:numFmt w:val="bullet"/>
      <w:lvlText w:val="•"/>
      <w:lvlJc w:val="left"/>
      <w:pPr>
        <w:ind w:left="2213" w:hanging="567"/>
      </w:pPr>
      <w:rPr>
        <w:rFonts w:hint="default"/>
        <w:lang w:val="en-US" w:eastAsia="en-US" w:bidi="en-US"/>
      </w:rPr>
    </w:lvl>
    <w:lvl w:ilvl="3" w:tplc="299CC4E2">
      <w:numFmt w:val="bullet"/>
      <w:lvlText w:val="•"/>
      <w:lvlJc w:val="left"/>
      <w:pPr>
        <w:ind w:left="3270" w:hanging="567"/>
      </w:pPr>
      <w:rPr>
        <w:rFonts w:hint="default"/>
        <w:lang w:val="en-US" w:eastAsia="en-US" w:bidi="en-US"/>
      </w:rPr>
    </w:lvl>
    <w:lvl w:ilvl="4" w:tplc="BA50163A">
      <w:numFmt w:val="bullet"/>
      <w:lvlText w:val="•"/>
      <w:lvlJc w:val="left"/>
      <w:pPr>
        <w:ind w:left="4327" w:hanging="567"/>
      </w:pPr>
      <w:rPr>
        <w:rFonts w:hint="default"/>
        <w:lang w:val="en-US" w:eastAsia="en-US" w:bidi="en-US"/>
      </w:rPr>
    </w:lvl>
    <w:lvl w:ilvl="5" w:tplc="2A58E1F0">
      <w:numFmt w:val="bullet"/>
      <w:lvlText w:val="•"/>
      <w:lvlJc w:val="left"/>
      <w:pPr>
        <w:ind w:left="5384" w:hanging="567"/>
      </w:pPr>
      <w:rPr>
        <w:rFonts w:hint="default"/>
        <w:lang w:val="en-US" w:eastAsia="en-US" w:bidi="en-US"/>
      </w:rPr>
    </w:lvl>
    <w:lvl w:ilvl="6" w:tplc="3E9081E0">
      <w:numFmt w:val="bullet"/>
      <w:lvlText w:val="•"/>
      <w:lvlJc w:val="left"/>
      <w:pPr>
        <w:ind w:left="6441" w:hanging="567"/>
      </w:pPr>
      <w:rPr>
        <w:rFonts w:hint="default"/>
        <w:lang w:val="en-US" w:eastAsia="en-US" w:bidi="en-US"/>
      </w:rPr>
    </w:lvl>
    <w:lvl w:ilvl="7" w:tplc="D954F9A4">
      <w:numFmt w:val="bullet"/>
      <w:lvlText w:val="•"/>
      <w:lvlJc w:val="left"/>
      <w:pPr>
        <w:ind w:left="7498" w:hanging="567"/>
      </w:pPr>
      <w:rPr>
        <w:rFonts w:hint="default"/>
        <w:lang w:val="en-US" w:eastAsia="en-US" w:bidi="en-US"/>
      </w:rPr>
    </w:lvl>
    <w:lvl w:ilvl="8" w:tplc="D062D922">
      <w:numFmt w:val="bullet"/>
      <w:lvlText w:val="•"/>
      <w:lvlJc w:val="left"/>
      <w:pPr>
        <w:ind w:left="8555" w:hanging="567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3EB1"/>
    <w:rsid w:val="00456EA7"/>
    <w:rsid w:val="00771D39"/>
    <w:rsid w:val="00C53EB1"/>
    <w:rsid w:val="00E92998"/>
    <w:rsid w:val="00F4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EB1"/>
    <w:rPr>
      <w:rFonts w:ascii="Times New Roman" w:eastAsia="Times New Roman" w:hAnsi="Times New Roman" w:cs="Times New Roman"/>
      <w:lang w:bidi="en-US"/>
    </w:rPr>
  </w:style>
  <w:style w:type="paragraph" w:styleId="4">
    <w:name w:val="heading 4"/>
    <w:basedOn w:val="a"/>
    <w:next w:val="a"/>
    <w:link w:val="40"/>
    <w:unhideWhenUsed/>
    <w:qFormat/>
    <w:rsid w:val="00771D39"/>
    <w:pPr>
      <w:keepNext/>
      <w:keepLines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EB1"/>
    <w:pPr>
      <w:ind w:left="10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53EB1"/>
    <w:pPr>
      <w:ind w:left="124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53EB1"/>
    <w:pPr>
      <w:spacing w:before="1"/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3EB1"/>
  </w:style>
  <w:style w:type="paragraph" w:styleId="a5">
    <w:name w:val="Balloon Text"/>
    <w:basedOn w:val="a"/>
    <w:link w:val="a6"/>
    <w:uiPriority w:val="99"/>
    <w:semiHidden/>
    <w:unhideWhenUsed/>
    <w:rsid w:val="00771D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39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semiHidden/>
    <w:unhideWhenUsed/>
    <w:rsid w:val="00771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D39"/>
    <w:rPr>
      <w:rFonts w:ascii="Times New Roman" w:eastAsia="Times New Roman" w:hAnsi="Times New Roman" w:cs="Times New Roman"/>
      <w:lang w:bidi="en-US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nhideWhenUsed/>
    <w:rsid w:val="00771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rsid w:val="00771D39"/>
    <w:rPr>
      <w:rFonts w:ascii="Times New Roman" w:eastAsia="Times New Roman" w:hAnsi="Times New Roman" w:cs="Times New Roman"/>
      <w:lang w:bidi="en-US"/>
    </w:rPr>
  </w:style>
  <w:style w:type="paragraph" w:customStyle="1" w:styleId="1">
    <w:name w:val="Абзац списка1"/>
    <w:basedOn w:val="a"/>
    <w:rsid w:val="00771D39"/>
    <w:pPr>
      <w:adjustRightInd w:val="0"/>
      <w:ind w:left="720"/>
    </w:pPr>
    <w:rPr>
      <w:sz w:val="20"/>
      <w:szCs w:val="20"/>
      <w:lang w:val="ru-RU" w:eastAsia="ru-RU" w:bidi="ar-SA"/>
    </w:rPr>
  </w:style>
  <w:style w:type="character" w:customStyle="1" w:styleId="2Tahoma75pt">
    <w:name w:val="Основной текст (2) + Tahoma;7;5 pt"/>
    <w:basedOn w:val="a0"/>
    <w:rsid w:val="00771D3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1D39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71D39"/>
    <w:pPr>
      <w:shd w:val="clear" w:color="auto" w:fill="FFFFFF"/>
      <w:autoSpaceDE/>
      <w:autoSpaceDN/>
      <w:spacing w:line="413" w:lineRule="exact"/>
      <w:outlineLvl w:val="0"/>
    </w:pPr>
    <w:rPr>
      <w:rFonts w:asciiTheme="minorHAnsi" w:eastAsiaTheme="minorHAnsi" w:hAnsiTheme="minorHAnsi" w:cstheme="minorBidi"/>
      <w:b/>
      <w:bCs/>
      <w:lang w:bidi="ar-SA"/>
    </w:rPr>
  </w:style>
  <w:style w:type="paragraph" w:customStyle="1" w:styleId="12">
    <w:name w:val="Обычный1"/>
    <w:rsid w:val="00771D3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771D3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2Tahoma">
    <w:name w:val="Основной текст (2) + Tahoma"/>
    <w:aliases w:val="7,5 pt"/>
    <w:basedOn w:val="a0"/>
    <w:uiPriority w:val="99"/>
    <w:rsid w:val="00771D39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2</cp:revision>
  <dcterms:created xsi:type="dcterms:W3CDTF">2019-09-10T12:05:00Z</dcterms:created>
  <dcterms:modified xsi:type="dcterms:W3CDTF">2019-09-10T12:05:00Z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</Properties>
</file>